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Layout w:type="fixed"/>
        <w:tblLook w:val="0000" w:firstRow="0" w:lastRow="0" w:firstColumn="0" w:lastColumn="0" w:noHBand="0" w:noVBand="0"/>
      </w:tblPr>
      <w:tblGrid>
        <w:gridCol w:w="2070"/>
        <w:gridCol w:w="3420"/>
        <w:gridCol w:w="4590"/>
      </w:tblGrid>
      <w:tr w:rsidR="00504B49" w:rsidTr="00CB38B9">
        <w:trPr>
          <w:trHeight w:val="720"/>
        </w:trPr>
        <w:tc>
          <w:tcPr>
            <w:tcW w:w="5490" w:type="dxa"/>
            <w:gridSpan w:val="2"/>
            <w:tcBorders>
              <w:bottom w:val="single" w:sz="18" w:space="0" w:color="auto"/>
            </w:tcBorders>
          </w:tcPr>
          <w:p w:rsidR="00504B49" w:rsidRPr="0000434E" w:rsidRDefault="00504B49" w:rsidP="00743F7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504B49" w:rsidRPr="00493D40" w:rsidRDefault="00504B49" w:rsidP="00743F79">
            <w:pPr>
              <w:jc w:val="right"/>
              <w:rPr>
                <w:sz w:val="52"/>
                <w:szCs w:val="52"/>
              </w:rPr>
            </w:pPr>
            <w:r>
              <w:rPr>
                <w:rFonts w:ascii="Univers Bold" w:hAnsi="Univers Bold"/>
                <w:b/>
                <w:sz w:val="72"/>
              </w:rPr>
              <w:t>EP</w:t>
            </w:r>
          </w:p>
        </w:tc>
      </w:tr>
      <w:tr w:rsidR="00504B49" w:rsidTr="00CB3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504B49" w:rsidRDefault="00504B49" w:rsidP="00743F79">
            <w:pPr>
              <w:spacing w:before="120"/>
            </w:pPr>
            <w:r>
              <w:rPr>
                <w:noProof/>
                <w:lang w:val="en-CA" w:eastAsia="en-CA"/>
              </w:rPr>
              <w:drawing>
                <wp:anchor distT="0" distB="0" distL="114300" distR="114300" simplePos="0" relativeHeight="251659264" behindDoc="0" locked="0" layoutInCell="1" allowOverlap="1" wp14:anchorId="4C836347" wp14:editId="67846A4A">
                  <wp:simplePos x="0" y="0"/>
                  <wp:positionH relativeFrom="column">
                    <wp:posOffset>325755</wp:posOffset>
                  </wp:positionH>
                  <wp:positionV relativeFrom="paragraph">
                    <wp:posOffset>868680</wp:posOffset>
                  </wp:positionV>
                  <wp:extent cx="800100" cy="705485"/>
                  <wp:effectExtent l="19050" t="0" r="0" b="0"/>
                  <wp:wrapNone/>
                  <wp:docPr id="6" name="Picture 6"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0288" behindDoc="1" locked="0" layoutInCell="0" allowOverlap="1" wp14:anchorId="5DEE8E5E" wp14:editId="23D8A529">
                  <wp:simplePos x="0" y="0"/>
                  <wp:positionH relativeFrom="column">
                    <wp:posOffset>0</wp:posOffset>
                  </wp:positionH>
                  <wp:positionV relativeFrom="paragraph">
                    <wp:posOffset>114300</wp:posOffset>
                  </wp:positionV>
                  <wp:extent cx="822960" cy="73152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504B49" w:rsidRDefault="00504B49" w:rsidP="00743F7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504B49" w:rsidRDefault="00504B49" w:rsidP="00743F7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504B49" w:rsidRDefault="00504B49" w:rsidP="00743F7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504B49" w:rsidRDefault="00504B49" w:rsidP="00743F79">
            <w:pPr>
              <w:spacing w:before="720"/>
              <w:ind w:left="158"/>
            </w:pPr>
          </w:p>
        </w:tc>
        <w:tc>
          <w:tcPr>
            <w:tcW w:w="4590" w:type="dxa"/>
            <w:tcBorders>
              <w:top w:val="nil"/>
              <w:left w:val="nil"/>
              <w:bottom w:val="single" w:sz="36" w:space="0" w:color="auto"/>
              <w:right w:val="nil"/>
            </w:tcBorders>
          </w:tcPr>
          <w:p w:rsidR="00504B49" w:rsidRPr="0033525D" w:rsidRDefault="00504B49" w:rsidP="00743F79">
            <w:r w:rsidRPr="0033525D">
              <w:t>Distr.</w:t>
            </w:r>
          </w:p>
          <w:p w:rsidR="00504B49" w:rsidRPr="0033525D" w:rsidRDefault="00504B49" w:rsidP="00743F79">
            <w:r w:rsidRPr="0033525D">
              <w:t>GENERAL</w:t>
            </w:r>
          </w:p>
          <w:p w:rsidR="00504B49" w:rsidRPr="0033525D" w:rsidRDefault="00504B49" w:rsidP="00743F79"/>
          <w:p w:rsidR="00504B49" w:rsidRPr="003F73BA" w:rsidRDefault="00504B49" w:rsidP="00743F79"/>
          <w:p w:rsidR="00504B49" w:rsidRPr="003F73BA" w:rsidRDefault="00072ABF" w:rsidP="00743F79">
            <w:r>
              <w:fldChar w:fldCharType="begin"/>
            </w:r>
            <w:r>
              <w:instrText xml:space="preserve"> DOCPROPERTY "Document number"  \* MERGEFORMAT </w:instrText>
            </w:r>
            <w:r>
              <w:fldChar w:fldCharType="separate"/>
            </w:r>
            <w:r w:rsidR="004B102E">
              <w:t>UNEP/</w:t>
            </w:r>
            <w:proofErr w:type="spellStart"/>
            <w:r w:rsidR="004B102E">
              <w:t>OzL.Pro</w:t>
            </w:r>
            <w:proofErr w:type="spellEnd"/>
            <w:r w:rsidR="004B102E">
              <w:t>/ExCom/7</w:t>
            </w:r>
            <w:r w:rsidR="00D02C67">
              <w:t>9</w:t>
            </w:r>
            <w:r w:rsidR="004B102E">
              <w:t>/4</w:t>
            </w:r>
            <w:r>
              <w:fldChar w:fldCharType="end"/>
            </w:r>
          </w:p>
          <w:p w:rsidR="00504B49" w:rsidRPr="003F73BA" w:rsidRDefault="00504B49" w:rsidP="00743F79">
            <w:r>
              <w:fldChar w:fldCharType="begin"/>
            </w:r>
            <w:r>
              <w:instrText xml:space="preserve"> DOCPROPERTY "Revision date" \@ "d MMMM YYYY"  \* MERGEFORMAT </w:instrText>
            </w:r>
            <w:r>
              <w:fldChar w:fldCharType="separate"/>
            </w:r>
            <w:r w:rsidR="006A22D5">
              <w:t>9 June 2017</w:t>
            </w:r>
            <w:r>
              <w:fldChar w:fldCharType="end"/>
            </w:r>
          </w:p>
          <w:p w:rsidR="00504B49" w:rsidRPr="00000FED" w:rsidRDefault="00504B49" w:rsidP="00743F79">
            <w:pPr>
              <w:rPr>
                <w:caps/>
              </w:rPr>
            </w:pPr>
          </w:p>
          <w:p w:rsidR="00504B49" w:rsidRDefault="00504B49" w:rsidP="00743F79">
            <w:r w:rsidRPr="0033525D">
              <w:t>ORIGINAL: ENGLISH</w:t>
            </w:r>
          </w:p>
        </w:tc>
      </w:tr>
    </w:tbl>
    <w:p w:rsidR="00CB38B9" w:rsidRDefault="00CB38B9" w:rsidP="00CB38B9">
      <w:pPr>
        <w:jc w:val="left"/>
      </w:pPr>
      <w:r>
        <w:t>EXECUTIVE COMMITTEE OF</w:t>
      </w:r>
      <w:r>
        <w:br/>
        <w:t xml:space="preserve">  THE MULTILATERAL FUND FOR THE</w:t>
      </w:r>
      <w:r>
        <w:br/>
        <w:t xml:space="preserve">  IMPLEMENTATION OF THE MONTREAL PROTOCOL</w:t>
      </w:r>
      <w:r>
        <w:br/>
      </w:r>
      <w:r>
        <w:rPr>
          <w:lang w:val="en-CA"/>
        </w:rPr>
        <w:t xml:space="preserve">Seventy-ninth </w:t>
      </w:r>
      <w:r>
        <w:t>Meeting</w:t>
      </w:r>
    </w:p>
    <w:p w:rsidR="00CB38B9" w:rsidRDefault="00CB38B9" w:rsidP="00CB38B9">
      <w:pPr>
        <w:jc w:val="left"/>
        <w:rPr>
          <w:lang w:val="en-CA"/>
        </w:rPr>
      </w:pPr>
      <w:r>
        <w:rPr>
          <w:lang w:val="en-CA"/>
        </w:rPr>
        <w:t>Bangkok, 3-7 July 2017 </w:t>
      </w:r>
      <w:bookmarkStart w:id="0" w:name="_GoBack"/>
      <w:bookmarkEnd w:id="0"/>
    </w:p>
    <w:p w:rsidR="00504B49" w:rsidRPr="006C39CE" w:rsidRDefault="00504B49" w:rsidP="004B102E">
      <w:pPr>
        <w:jc w:val="left"/>
        <w:rPr>
          <w:lang w:val="en-CA"/>
        </w:rPr>
      </w:pPr>
      <w:r>
        <w:rPr>
          <w:lang w:val="en-CA"/>
        </w:rPr>
        <w:tab/>
      </w:r>
    </w:p>
    <w:p w:rsidR="00504B49" w:rsidRDefault="00504B49" w:rsidP="00504B49">
      <w:pPr>
        <w:jc w:val="left"/>
        <w:rPr>
          <w:lang w:val="en-US"/>
        </w:rPr>
      </w:pPr>
    </w:p>
    <w:p w:rsidR="002F481A" w:rsidRDefault="002F481A" w:rsidP="008C56C9">
      <w:pPr>
        <w:pStyle w:val="Title1"/>
        <w:spacing w:line="360" w:lineRule="auto"/>
      </w:pPr>
    </w:p>
    <w:p w:rsidR="00A27900" w:rsidRPr="00B02FE7" w:rsidRDefault="00A27900" w:rsidP="00E91247">
      <w:pPr>
        <w:jc w:val="center"/>
        <w:outlineLvl w:val="0"/>
        <w:rPr>
          <w:b/>
          <w:caps/>
        </w:rPr>
      </w:pPr>
      <w:r w:rsidRPr="00B02FE7">
        <w:rPr>
          <w:b/>
          <w:caps/>
        </w:rPr>
        <w:t>report on balances and availability of resources</w:t>
      </w:r>
    </w:p>
    <w:p w:rsidR="00B12855" w:rsidRDefault="00B12855" w:rsidP="00E91247">
      <w:pPr>
        <w:outlineLvl w:val="0"/>
        <w:rPr>
          <w:b/>
          <w:caps/>
        </w:rPr>
      </w:pPr>
    </w:p>
    <w:p w:rsidR="00E91247" w:rsidRDefault="00E91247" w:rsidP="00E91247">
      <w:pPr>
        <w:outlineLvl w:val="0"/>
        <w:rPr>
          <w:b/>
          <w:caps/>
        </w:rPr>
      </w:pPr>
    </w:p>
    <w:p w:rsidR="00A27900" w:rsidRPr="00B02FE7" w:rsidRDefault="00A27900" w:rsidP="00E91247">
      <w:pPr>
        <w:outlineLvl w:val="0"/>
        <w:rPr>
          <w:b/>
        </w:rPr>
      </w:pPr>
      <w:r w:rsidRPr="00B02FE7">
        <w:rPr>
          <w:b/>
        </w:rPr>
        <w:t>Introduction</w:t>
      </w:r>
    </w:p>
    <w:p w:rsidR="00A27900" w:rsidRPr="00B02FE7" w:rsidRDefault="00A27900" w:rsidP="00E91247">
      <w:pPr>
        <w:outlineLvl w:val="0"/>
        <w:rPr>
          <w:b/>
        </w:rPr>
      </w:pPr>
    </w:p>
    <w:p w:rsidR="00A35637" w:rsidRPr="00B02FE7" w:rsidRDefault="00A27900" w:rsidP="00E91247">
      <w:pPr>
        <w:pStyle w:val="Heading1"/>
        <w:numPr>
          <w:ilvl w:val="0"/>
          <w:numId w:val="1"/>
        </w:numPr>
        <w:tabs>
          <w:tab w:val="clear" w:pos="90"/>
          <w:tab w:val="num" w:pos="0"/>
        </w:tabs>
        <w:spacing w:after="0"/>
        <w:ind w:left="0"/>
      </w:pPr>
      <w:r w:rsidRPr="00B02FE7">
        <w:t xml:space="preserve">This document presents a summary of financial adjustments indicated by the bilateral </w:t>
      </w:r>
      <w:r w:rsidR="00BE7CF9" w:rsidRPr="00B02FE7">
        <w:t xml:space="preserve">(BAs) </w:t>
      </w:r>
      <w:r w:rsidRPr="00B02FE7">
        <w:t>and implementing agencies (IAs) as agreed by the Secretariat. It includes statistical data</w:t>
      </w:r>
      <w:r w:rsidR="00507B62" w:rsidRPr="00B02FE7">
        <w:rPr>
          <w:rStyle w:val="FootnoteReference"/>
        </w:rPr>
        <w:footnoteReference w:id="1"/>
      </w:r>
      <w:r w:rsidRPr="00B02FE7">
        <w:t xml:space="preserve"> from </w:t>
      </w:r>
      <w:r w:rsidR="004F09CF">
        <w:t xml:space="preserve">all projects </w:t>
      </w:r>
      <w:r w:rsidRPr="00B02FE7">
        <w:t>with balances that have been held for over 12-month following completion of the project, as required by decisions 28/7 and 56/2(c).</w:t>
      </w:r>
      <w:r w:rsidR="003C1BFC" w:rsidRPr="00B02FE7">
        <w:t xml:space="preserve"> It addresses balances to be returned against projects as a follow-up to decisions 70/7(b</w:t>
      </w:r>
      <w:proofErr w:type="gramStart"/>
      <w:r w:rsidR="003C1BFC" w:rsidRPr="00B02FE7">
        <w:t>)(</w:t>
      </w:r>
      <w:proofErr w:type="gramEnd"/>
      <w:r w:rsidR="003C1BFC" w:rsidRPr="00B02FE7">
        <w:t xml:space="preserve">ii) and (iii) and 71/11(b) </w:t>
      </w:r>
      <w:r w:rsidR="004F09CF">
        <w:t>(</w:t>
      </w:r>
      <w:r w:rsidR="003C1BFC" w:rsidRPr="00B02FE7">
        <w:t>referred to as “by-decision” projects in this document</w:t>
      </w:r>
      <w:r w:rsidR="004F09CF">
        <w:t>)</w:t>
      </w:r>
      <w:r w:rsidR="003C1BFC" w:rsidRPr="00B02FE7">
        <w:t>. It indicates the level of resources available to the Executive Committee in cash and promissory notes as recorded in the status of contributions and disbursements document</w:t>
      </w:r>
      <w:r w:rsidR="003C1BFC" w:rsidRPr="00B02FE7">
        <w:rPr>
          <w:vertAlign w:val="superscript"/>
        </w:rPr>
        <w:footnoteReference w:id="2"/>
      </w:r>
      <w:r w:rsidR="003C1BFC" w:rsidRPr="00B02FE7">
        <w:t>, as required by decision 41/</w:t>
      </w:r>
      <w:r w:rsidR="00E30399">
        <w:t>92(b) and presents a recommendation.</w:t>
      </w:r>
    </w:p>
    <w:p w:rsidR="00D354FF" w:rsidRDefault="00D354FF" w:rsidP="00E91247"/>
    <w:p w:rsidR="00A27900" w:rsidRPr="00B02FE7" w:rsidRDefault="00A27900" w:rsidP="00E91247">
      <w:pPr>
        <w:pStyle w:val="Heading1"/>
        <w:numPr>
          <w:ilvl w:val="0"/>
          <w:numId w:val="1"/>
        </w:numPr>
        <w:tabs>
          <w:tab w:val="clear" w:pos="90"/>
          <w:tab w:val="num" w:pos="0"/>
        </w:tabs>
        <w:spacing w:after="0"/>
        <w:ind w:left="0"/>
      </w:pPr>
      <w:r w:rsidRPr="00B02FE7">
        <w:t xml:space="preserve">This document also contains the following </w:t>
      </w:r>
      <w:r w:rsidR="004231FD" w:rsidRPr="00B02FE7">
        <w:t>three</w:t>
      </w:r>
      <w:r w:rsidRPr="00B02FE7">
        <w:t xml:space="preserve"> annexes:</w:t>
      </w:r>
    </w:p>
    <w:p w:rsidR="00A27900" w:rsidRPr="00B02FE7" w:rsidRDefault="00A27900" w:rsidP="00E91247">
      <w:pPr>
        <w:tabs>
          <w:tab w:val="left" w:pos="3270"/>
        </w:tabs>
      </w:pPr>
    </w:p>
    <w:p w:rsidR="00A27900" w:rsidRDefault="00050DA9" w:rsidP="00E91247">
      <w:pPr>
        <w:tabs>
          <w:tab w:val="num" w:pos="709"/>
        </w:tabs>
        <w:ind w:left="1985" w:hanging="1276"/>
      </w:pPr>
      <w:r w:rsidRPr="00B02FE7">
        <w:t>Annex I</w:t>
      </w:r>
      <w:r w:rsidRPr="00B02FE7">
        <w:tab/>
      </w:r>
      <w:r w:rsidR="00803542" w:rsidRPr="00B02FE7">
        <w:t>A</w:t>
      </w:r>
      <w:r w:rsidR="00A27900" w:rsidRPr="00B02FE7">
        <w:t>mounts held by</w:t>
      </w:r>
      <w:r w:rsidR="00803542" w:rsidRPr="00B02FE7">
        <w:t xml:space="preserve"> IAs</w:t>
      </w:r>
      <w:r w:rsidR="000E51AC" w:rsidRPr="000E51AC">
        <w:t xml:space="preserve"> </w:t>
      </w:r>
      <w:r w:rsidR="000E51AC">
        <w:t xml:space="preserve">and </w:t>
      </w:r>
      <w:r w:rsidR="000E51AC" w:rsidRPr="00B02FE7">
        <w:t>BAs</w:t>
      </w:r>
      <w:r w:rsidR="00803542" w:rsidRPr="00B02FE7">
        <w:t xml:space="preserve"> </w:t>
      </w:r>
      <w:r w:rsidR="00A27900" w:rsidRPr="00B02FE7">
        <w:t xml:space="preserve">for completed projects </w:t>
      </w:r>
    </w:p>
    <w:p w:rsidR="002D16DA" w:rsidRPr="00B02FE7" w:rsidRDefault="002D16DA" w:rsidP="00E91247">
      <w:pPr>
        <w:tabs>
          <w:tab w:val="num" w:pos="709"/>
        </w:tabs>
        <w:ind w:left="1985" w:hanging="1276"/>
      </w:pPr>
    </w:p>
    <w:p w:rsidR="00A27900" w:rsidRDefault="00A27900" w:rsidP="00E91247">
      <w:pPr>
        <w:tabs>
          <w:tab w:val="num" w:pos="709"/>
        </w:tabs>
        <w:ind w:left="1985" w:hanging="1265"/>
      </w:pPr>
      <w:r w:rsidRPr="00B02FE7">
        <w:t xml:space="preserve">Annex II </w:t>
      </w:r>
      <w:r w:rsidRPr="00B02FE7">
        <w:tab/>
      </w:r>
      <w:r w:rsidR="00803542" w:rsidRPr="00B02FE7">
        <w:t>A</w:t>
      </w:r>
      <w:r w:rsidRPr="00B02FE7">
        <w:t xml:space="preserve">mounts held by </w:t>
      </w:r>
      <w:r w:rsidR="000E51AC" w:rsidRPr="00B02FE7">
        <w:t>IAs</w:t>
      </w:r>
      <w:r w:rsidR="000E51AC" w:rsidRPr="000E51AC">
        <w:t xml:space="preserve"> </w:t>
      </w:r>
      <w:r w:rsidR="000E51AC">
        <w:t xml:space="preserve">and </w:t>
      </w:r>
      <w:r w:rsidR="000E51AC" w:rsidRPr="00B02FE7">
        <w:t xml:space="preserve">BAs </w:t>
      </w:r>
      <w:r w:rsidRPr="00B02FE7">
        <w:t xml:space="preserve">for </w:t>
      </w:r>
      <w:r w:rsidR="00C136FB" w:rsidRPr="00B02FE7">
        <w:t>by-</w:t>
      </w:r>
      <w:r w:rsidRPr="00B02FE7">
        <w:t>decision projects</w:t>
      </w:r>
    </w:p>
    <w:p w:rsidR="002D16DA" w:rsidRPr="00B02FE7" w:rsidRDefault="002D16DA" w:rsidP="00E91247">
      <w:pPr>
        <w:keepLines/>
        <w:tabs>
          <w:tab w:val="num" w:pos="709"/>
        </w:tabs>
        <w:ind w:left="1985" w:hanging="1265"/>
      </w:pPr>
    </w:p>
    <w:p w:rsidR="00BB09E7" w:rsidRDefault="00BF16D1" w:rsidP="00E91247">
      <w:pPr>
        <w:keepLines/>
        <w:tabs>
          <w:tab w:val="num" w:pos="709"/>
        </w:tabs>
        <w:ind w:left="1985" w:hanging="1265"/>
      </w:pPr>
      <w:r w:rsidRPr="00B02FE7">
        <w:t>Annex III</w:t>
      </w:r>
      <w:r w:rsidRPr="00B02FE7">
        <w:tab/>
        <w:t xml:space="preserve">Fund returns by </w:t>
      </w:r>
      <w:r w:rsidR="000E51AC" w:rsidRPr="00B02FE7">
        <w:t>IAs</w:t>
      </w:r>
      <w:r w:rsidR="000E51AC" w:rsidRPr="000E51AC">
        <w:t xml:space="preserve"> </w:t>
      </w:r>
      <w:r w:rsidR="000E51AC">
        <w:t xml:space="preserve">and </w:t>
      </w:r>
      <w:r w:rsidR="000E51AC" w:rsidRPr="00B02FE7">
        <w:t xml:space="preserve">BAs </w:t>
      </w:r>
      <w:r w:rsidR="005A68CC">
        <w:t>fro</w:t>
      </w:r>
      <w:r w:rsidR="00D02F5E">
        <w:t>m</w:t>
      </w:r>
      <w:r w:rsidR="005A68CC">
        <w:t xml:space="preserve"> completed </w:t>
      </w:r>
      <w:r w:rsidR="00D9175C">
        <w:t>and</w:t>
      </w:r>
      <w:r w:rsidR="005A68CC">
        <w:t xml:space="preserve"> by-decision projects</w:t>
      </w:r>
    </w:p>
    <w:p w:rsidR="00C00EE1" w:rsidRDefault="00C00EE1" w:rsidP="00E91247">
      <w:pPr>
        <w:keepLines/>
        <w:tabs>
          <w:tab w:val="num" w:pos="709"/>
        </w:tabs>
        <w:ind w:left="1985" w:hanging="1265"/>
      </w:pPr>
    </w:p>
    <w:p w:rsidR="00BB09E7" w:rsidRDefault="006735F3" w:rsidP="00E91247">
      <w:pPr>
        <w:keepLines/>
        <w:tabs>
          <w:tab w:val="num" w:pos="709"/>
        </w:tabs>
        <w:rPr>
          <w:b/>
        </w:rPr>
      </w:pPr>
      <w:r w:rsidRPr="00BF16D1">
        <w:rPr>
          <w:b/>
        </w:rPr>
        <w:t xml:space="preserve">Funds </w:t>
      </w:r>
      <w:r>
        <w:rPr>
          <w:b/>
        </w:rPr>
        <w:t xml:space="preserve">to be </w:t>
      </w:r>
      <w:r w:rsidRPr="00BF16D1">
        <w:rPr>
          <w:b/>
        </w:rPr>
        <w:t xml:space="preserve">returned </w:t>
      </w:r>
    </w:p>
    <w:p w:rsidR="00BB09E7" w:rsidRPr="00BF16D1" w:rsidRDefault="00BB09E7" w:rsidP="00E91247">
      <w:pPr>
        <w:keepLines/>
        <w:tabs>
          <w:tab w:val="num" w:pos="709"/>
        </w:tabs>
        <w:ind w:left="1985" w:hanging="1265"/>
        <w:rPr>
          <w:b/>
        </w:rPr>
      </w:pPr>
    </w:p>
    <w:p w:rsidR="006735F3" w:rsidRDefault="006735F3" w:rsidP="00077A34">
      <w:pPr>
        <w:keepLines/>
        <w:numPr>
          <w:ilvl w:val="0"/>
          <w:numId w:val="1"/>
        </w:numPr>
        <w:tabs>
          <w:tab w:val="clear" w:pos="90"/>
          <w:tab w:val="num" w:pos="0"/>
        </w:tabs>
        <w:ind w:left="0"/>
      </w:pPr>
      <w:r w:rsidRPr="007F3456">
        <w:t>The total funds to be returned</w:t>
      </w:r>
      <w:r w:rsidR="004F09CF" w:rsidRPr="007F3456">
        <w:t xml:space="preserve"> to the 7</w:t>
      </w:r>
      <w:r w:rsidR="002D0EBC" w:rsidRPr="007F3456">
        <w:t>9</w:t>
      </w:r>
      <w:r w:rsidR="004F09CF" w:rsidRPr="007F3456">
        <w:rPr>
          <w:vertAlign w:val="superscript"/>
        </w:rPr>
        <w:t>th</w:t>
      </w:r>
      <w:r w:rsidR="004F09CF" w:rsidRPr="007F3456">
        <w:t xml:space="preserve"> meeting</w:t>
      </w:r>
      <w:r w:rsidRPr="007F3456">
        <w:t xml:space="preserve"> amount to US $</w:t>
      </w:r>
      <w:r w:rsidR="00FD1592" w:rsidRPr="007F3456">
        <w:t>2,059,241</w:t>
      </w:r>
      <w:r w:rsidRPr="007F3456">
        <w:t xml:space="preserve"> </w:t>
      </w:r>
      <w:r w:rsidR="00CB38B9">
        <w:br/>
      </w:r>
      <w:r w:rsidRPr="007F3456">
        <w:t>(i.e.</w:t>
      </w:r>
      <w:r w:rsidR="00CB38B9">
        <w:t xml:space="preserve"> </w:t>
      </w:r>
      <w:r w:rsidRPr="007F3456">
        <w:t>US $</w:t>
      </w:r>
      <w:r w:rsidR="00693423" w:rsidRPr="00693423">
        <w:t xml:space="preserve">203,182 </w:t>
      </w:r>
      <w:r w:rsidRPr="007F3456">
        <w:t>by BAs and US $</w:t>
      </w:r>
      <w:r w:rsidR="00E30399">
        <w:t>1,856,059</w:t>
      </w:r>
      <w:r w:rsidR="00693423" w:rsidRPr="00693423">
        <w:t xml:space="preserve"> </w:t>
      </w:r>
      <w:r w:rsidRPr="007F3456">
        <w:t>by IAs) from completed projects and by-decision projects.</w:t>
      </w:r>
      <w:r w:rsidR="00F7604E" w:rsidRPr="007F3456">
        <w:t xml:space="preserve"> Annexes I and II </w:t>
      </w:r>
      <w:r w:rsidR="00E30399">
        <w:t xml:space="preserve">provide explanations from </w:t>
      </w:r>
      <w:r w:rsidR="00F7604E" w:rsidRPr="00B02FE7">
        <w:t xml:space="preserve">BAs and IAs on the delays in </w:t>
      </w:r>
      <w:r w:rsidR="00F7604E" w:rsidRPr="00B02FE7">
        <w:rPr>
          <w:lang w:val="en-CA"/>
        </w:rPr>
        <w:t>disbursing</w:t>
      </w:r>
      <w:r w:rsidR="00F7604E" w:rsidRPr="00B02FE7">
        <w:t xml:space="preserve"> committed amounts or returning not-committed amounts.</w:t>
      </w:r>
    </w:p>
    <w:p w:rsidR="00B12855" w:rsidRDefault="00B12855" w:rsidP="00E91247">
      <w:pPr>
        <w:keepLines/>
      </w:pPr>
    </w:p>
    <w:p w:rsidR="00BF16D1" w:rsidRDefault="00BF16D1" w:rsidP="00E91247">
      <w:pPr>
        <w:keepNext/>
        <w:keepLines/>
        <w:tabs>
          <w:tab w:val="num" w:pos="709"/>
        </w:tabs>
        <w:ind w:left="1985" w:hanging="1985"/>
        <w:rPr>
          <w:u w:val="single"/>
        </w:rPr>
      </w:pPr>
      <w:r w:rsidRPr="004F09CF">
        <w:rPr>
          <w:u w:val="single"/>
        </w:rPr>
        <w:lastRenderedPageBreak/>
        <w:t xml:space="preserve">Funds </w:t>
      </w:r>
      <w:r w:rsidR="00BE7CF9" w:rsidRPr="004F09CF">
        <w:rPr>
          <w:u w:val="single"/>
        </w:rPr>
        <w:t xml:space="preserve">to be </w:t>
      </w:r>
      <w:r w:rsidRPr="004F09CF">
        <w:rPr>
          <w:u w:val="single"/>
        </w:rPr>
        <w:t xml:space="preserve">returned to the </w:t>
      </w:r>
      <w:r w:rsidR="00FE77C6" w:rsidRPr="004F09CF">
        <w:rPr>
          <w:u w:val="single"/>
        </w:rPr>
        <w:t>7</w:t>
      </w:r>
      <w:r w:rsidR="002D0EBC">
        <w:rPr>
          <w:u w:val="single"/>
        </w:rPr>
        <w:t>9</w:t>
      </w:r>
      <w:r w:rsidR="00FE77C6" w:rsidRPr="004F09CF">
        <w:rPr>
          <w:u w:val="single"/>
          <w:vertAlign w:val="superscript"/>
        </w:rPr>
        <w:t>th</w:t>
      </w:r>
      <w:r w:rsidRPr="004F09CF">
        <w:rPr>
          <w:u w:val="single"/>
        </w:rPr>
        <w:t xml:space="preserve"> meeting</w:t>
      </w:r>
      <w:r w:rsidR="00A7782F" w:rsidRPr="004F09CF">
        <w:rPr>
          <w:u w:val="single"/>
        </w:rPr>
        <w:t xml:space="preserve"> by IAs</w:t>
      </w:r>
    </w:p>
    <w:p w:rsidR="00DC3302" w:rsidRPr="004F09CF" w:rsidRDefault="00DC3302" w:rsidP="00E91247">
      <w:pPr>
        <w:keepNext/>
        <w:keepLines/>
        <w:tabs>
          <w:tab w:val="num" w:pos="709"/>
        </w:tabs>
        <w:ind w:left="1985" w:hanging="1985"/>
        <w:rPr>
          <w:u w:val="single"/>
        </w:rPr>
      </w:pPr>
    </w:p>
    <w:p w:rsidR="0070327E" w:rsidRDefault="0070327E" w:rsidP="00E91247">
      <w:pPr>
        <w:keepNext/>
        <w:tabs>
          <w:tab w:val="num" w:pos="709"/>
        </w:tabs>
        <w:ind w:left="1985" w:hanging="1985"/>
        <w:rPr>
          <w:b/>
        </w:rPr>
      </w:pPr>
    </w:p>
    <w:p w:rsidR="00B02FE7" w:rsidRDefault="00BF16D1" w:rsidP="00E91247">
      <w:pPr>
        <w:keepNext/>
        <w:numPr>
          <w:ilvl w:val="0"/>
          <w:numId w:val="1"/>
        </w:numPr>
        <w:tabs>
          <w:tab w:val="clear" w:pos="90"/>
          <w:tab w:val="num" w:pos="0"/>
          <w:tab w:val="num" w:pos="709"/>
        </w:tabs>
        <w:ind w:left="0"/>
      </w:pPr>
      <w:r w:rsidRPr="00B02FE7">
        <w:t xml:space="preserve">The total funds to be returned </w:t>
      </w:r>
      <w:r w:rsidR="0093321F" w:rsidRPr="00B02FE7">
        <w:t>by IA</w:t>
      </w:r>
      <w:r w:rsidR="00803542" w:rsidRPr="00B02FE7">
        <w:t>s</w:t>
      </w:r>
      <w:r w:rsidR="0093321F" w:rsidRPr="00B02FE7">
        <w:t xml:space="preserve"> </w:t>
      </w:r>
      <w:r w:rsidRPr="00B02FE7">
        <w:t xml:space="preserve">amount to </w:t>
      </w:r>
      <w:r w:rsidR="0093321F" w:rsidRPr="00061433">
        <w:t>US $</w:t>
      </w:r>
      <w:r w:rsidR="00723E12">
        <w:t>1,856</w:t>
      </w:r>
      <w:r w:rsidR="00061433" w:rsidRPr="00061433">
        <w:t>,0</w:t>
      </w:r>
      <w:r w:rsidR="00723E12">
        <w:t>59</w:t>
      </w:r>
      <w:r w:rsidR="00600DF0" w:rsidRPr="00061433">
        <w:t xml:space="preserve"> </w:t>
      </w:r>
      <w:r w:rsidR="00893399" w:rsidRPr="00061433">
        <w:t>f</w:t>
      </w:r>
      <w:r w:rsidRPr="00061433">
        <w:t>rom completed</w:t>
      </w:r>
      <w:r w:rsidRPr="00B02FE7">
        <w:t xml:space="preserve"> </w:t>
      </w:r>
      <w:r w:rsidR="00600DF0" w:rsidRPr="00B02FE7">
        <w:t xml:space="preserve">and </w:t>
      </w:r>
      <w:r w:rsidR="00CB38B9">
        <w:br/>
      </w:r>
      <w:r w:rsidR="00600DF0" w:rsidRPr="00B02FE7">
        <w:t>by-decisio</w:t>
      </w:r>
      <w:r w:rsidR="00E30399">
        <w:t>n projects as shown in Table 1, (the list of pr</w:t>
      </w:r>
      <w:r w:rsidR="00C00EE1">
        <w:t>ojects</w:t>
      </w:r>
      <w:r w:rsidR="00E30399">
        <w:t xml:space="preserve"> with funds returned is presented in </w:t>
      </w:r>
      <w:r w:rsidR="006A22D5">
        <w:br/>
      </w:r>
      <w:r w:rsidR="00E30399">
        <w:t>Annex I</w:t>
      </w:r>
      <w:r w:rsidR="006A22D5">
        <w:t>II</w:t>
      </w:r>
      <w:r w:rsidR="00E30399">
        <w:t xml:space="preserve">). </w:t>
      </w:r>
    </w:p>
    <w:p w:rsidR="00B12855" w:rsidRDefault="00B12855" w:rsidP="00E91247">
      <w:pPr>
        <w:keepNext/>
        <w:tabs>
          <w:tab w:val="num" w:pos="709"/>
        </w:tabs>
      </w:pPr>
    </w:p>
    <w:p w:rsidR="00DC3302" w:rsidRDefault="00DC3302" w:rsidP="00E91247">
      <w:pPr>
        <w:keepNext/>
        <w:tabs>
          <w:tab w:val="num" w:pos="709"/>
        </w:tabs>
      </w:pPr>
    </w:p>
    <w:p w:rsidR="000604C5" w:rsidRPr="00B02FE7" w:rsidRDefault="00F35F25" w:rsidP="00E91247">
      <w:pPr>
        <w:widowControl w:val="0"/>
        <w:ind w:right="17"/>
        <w:rPr>
          <w:b/>
        </w:rPr>
      </w:pPr>
      <w:proofErr w:type="gramStart"/>
      <w:r w:rsidRPr="00B02FE7">
        <w:rPr>
          <w:b/>
        </w:rPr>
        <w:t>Table 1.</w:t>
      </w:r>
      <w:proofErr w:type="gramEnd"/>
      <w:r w:rsidR="00ED3479" w:rsidRPr="00B02FE7">
        <w:rPr>
          <w:b/>
        </w:rPr>
        <w:t xml:space="preserve"> Funds</w:t>
      </w:r>
      <w:r w:rsidR="00504B49" w:rsidRPr="00B02FE7">
        <w:rPr>
          <w:b/>
        </w:rPr>
        <w:t xml:space="preserve"> to be returned by IAs to the </w:t>
      </w:r>
      <w:r w:rsidR="00FE77C6">
        <w:rPr>
          <w:b/>
        </w:rPr>
        <w:t>7</w:t>
      </w:r>
      <w:r w:rsidR="00C6270A">
        <w:rPr>
          <w:b/>
        </w:rPr>
        <w:t>9</w:t>
      </w:r>
      <w:r w:rsidR="00FE77C6" w:rsidRPr="00FE77C6">
        <w:rPr>
          <w:b/>
          <w:vertAlign w:val="superscript"/>
        </w:rPr>
        <w:t>th</w:t>
      </w:r>
      <w:r w:rsidR="00FE77C6">
        <w:rPr>
          <w:b/>
          <w:vertAlign w:val="superscript"/>
        </w:rPr>
        <w:t xml:space="preserve"> </w:t>
      </w:r>
      <w:r w:rsidR="00ED3479" w:rsidRPr="00B02FE7">
        <w:rPr>
          <w:b/>
        </w:rPr>
        <w:t>meeting (US $)</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3"/>
        <w:gridCol w:w="2398"/>
        <w:gridCol w:w="2402"/>
        <w:gridCol w:w="2205"/>
      </w:tblGrid>
      <w:tr w:rsidR="004172DE" w:rsidRPr="002D16DA" w:rsidTr="00D334F5">
        <w:trPr>
          <w:trHeight w:val="233"/>
        </w:trPr>
        <w:tc>
          <w:tcPr>
            <w:tcW w:w="2633" w:type="dxa"/>
          </w:tcPr>
          <w:p w:rsidR="004172DE" w:rsidRPr="00867E15" w:rsidRDefault="004172DE" w:rsidP="0030740F">
            <w:pPr>
              <w:widowControl w:val="0"/>
              <w:rPr>
                <w:b/>
                <w:sz w:val="21"/>
                <w:szCs w:val="21"/>
              </w:rPr>
            </w:pPr>
            <w:r w:rsidRPr="00867E15">
              <w:rPr>
                <w:b/>
                <w:sz w:val="21"/>
                <w:szCs w:val="21"/>
              </w:rPr>
              <w:t>Agency</w:t>
            </w:r>
          </w:p>
        </w:tc>
        <w:tc>
          <w:tcPr>
            <w:tcW w:w="2398" w:type="dxa"/>
            <w:tcMar>
              <w:right w:w="288" w:type="dxa"/>
            </w:tcMar>
          </w:tcPr>
          <w:p w:rsidR="004172DE" w:rsidRPr="00867E15" w:rsidRDefault="00803542" w:rsidP="0030740F">
            <w:pPr>
              <w:widowControl w:val="0"/>
              <w:jc w:val="center"/>
              <w:rPr>
                <w:b/>
                <w:sz w:val="21"/>
                <w:szCs w:val="21"/>
              </w:rPr>
            </w:pPr>
            <w:r w:rsidRPr="00867E15">
              <w:rPr>
                <w:b/>
                <w:sz w:val="21"/>
                <w:szCs w:val="21"/>
              </w:rPr>
              <w:t>P</w:t>
            </w:r>
            <w:r w:rsidR="004172DE" w:rsidRPr="00867E15">
              <w:rPr>
                <w:b/>
                <w:sz w:val="21"/>
                <w:szCs w:val="21"/>
              </w:rPr>
              <w:t xml:space="preserve">roject </w:t>
            </w:r>
          </w:p>
        </w:tc>
        <w:tc>
          <w:tcPr>
            <w:tcW w:w="2402" w:type="dxa"/>
            <w:tcMar>
              <w:right w:w="288" w:type="dxa"/>
            </w:tcMar>
          </w:tcPr>
          <w:p w:rsidR="004172DE" w:rsidRPr="00867E15" w:rsidRDefault="00803542" w:rsidP="0030740F">
            <w:pPr>
              <w:widowControl w:val="0"/>
              <w:jc w:val="center"/>
              <w:rPr>
                <w:b/>
                <w:sz w:val="21"/>
                <w:szCs w:val="21"/>
              </w:rPr>
            </w:pPr>
            <w:r w:rsidRPr="00867E15">
              <w:rPr>
                <w:b/>
                <w:sz w:val="21"/>
                <w:szCs w:val="21"/>
              </w:rPr>
              <w:t>A</w:t>
            </w:r>
            <w:r w:rsidR="004172DE" w:rsidRPr="00867E15">
              <w:rPr>
                <w:b/>
                <w:sz w:val="21"/>
                <w:szCs w:val="21"/>
              </w:rPr>
              <w:t xml:space="preserve">gency support </w:t>
            </w:r>
          </w:p>
        </w:tc>
        <w:tc>
          <w:tcPr>
            <w:tcW w:w="2205" w:type="dxa"/>
            <w:tcMar>
              <w:right w:w="288" w:type="dxa"/>
            </w:tcMar>
          </w:tcPr>
          <w:p w:rsidR="004172DE" w:rsidRPr="00867E15" w:rsidRDefault="004172DE" w:rsidP="009C4DDC">
            <w:pPr>
              <w:widowControl w:val="0"/>
              <w:jc w:val="center"/>
              <w:rPr>
                <w:sz w:val="21"/>
                <w:szCs w:val="21"/>
              </w:rPr>
            </w:pPr>
            <w:r w:rsidRPr="00867E15">
              <w:rPr>
                <w:b/>
                <w:sz w:val="21"/>
                <w:szCs w:val="21"/>
              </w:rPr>
              <w:t>Total</w:t>
            </w:r>
          </w:p>
        </w:tc>
      </w:tr>
      <w:tr w:rsidR="004172DE" w:rsidRPr="002D16DA" w:rsidTr="00D334F5">
        <w:trPr>
          <w:trHeight w:val="233"/>
        </w:trPr>
        <w:tc>
          <w:tcPr>
            <w:tcW w:w="2633" w:type="dxa"/>
          </w:tcPr>
          <w:p w:rsidR="004172DE" w:rsidRPr="00867E15" w:rsidRDefault="004172DE" w:rsidP="00E91247">
            <w:pPr>
              <w:widowControl w:val="0"/>
              <w:jc w:val="left"/>
              <w:rPr>
                <w:sz w:val="21"/>
                <w:szCs w:val="21"/>
              </w:rPr>
            </w:pPr>
            <w:r w:rsidRPr="00867E15">
              <w:rPr>
                <w:sz w:val="21"/>
                <w:szCs w:val="21"/>
              </w:rPr>
              <w:t>UNDP</w:t>
            </w:r>
          </w:p>
        </w:tc>
        <w:tc>
          <w:tcPr>
            <w:tcW w:w="2398" w:type="dxa"/>
            <w:tcMar>
              <w:right w:w="288" w:type="dxa"/>
            </w:tcMar>
          </w:tcPr>
          <w:p w:rsidR="004172DE" w:rsidRPr="00867E15" w:rsidRDefault="00F20889" w:rsidP="00723E12">
            <w:pPr>
              <w:widowControl w:val="0"/>
              <w:jc w:val="right"/>
              <w:rPr>
                <w:sz w:val="21"/>
                <w:szCs w:val="21"/>
              </w:rPr>
            </w:pPr>
            <w:r>
              <w:rPr>
                <w:sz w:val="21"/>
                <w:szCs w:val="21"/>
              </w:rPr>
              <w:t>-97,064</w:t>
            </w:r>
          </w:p>
        </w:tc>
        <w:tc>
          <w:tcPr>
            <w:tcW w:w="2402" w:type="dxa"/>
            <w:tcMar>
              <w:right w:w="288" w:type="dxa"/>
            </w:tcMar>
          </w:tcPr>
          <w:p w:rsidR="004172DE" w:rsidRPr="00867E15" w:rsidRDefault="00F20889" w:rsidP="00723E12">
            <w:pPr>
              <w:widowControl w:val="0"/>
              <w:jc w:val="right"/>
              <w:rPr>
                <w:sz w:val="21"/>
                <w:szCs w:val="21"/>
              </w:rPr>
            </w:pPr>
            <w:r>
              <w:rPr>
                <w:sz w:val="21"/>
                <w:szCs w:val="21"/>
              </w:rPr>
              <w:t>-7,159</w:t>
            </w:r>
          </w:p>
        </w:tc>
        <w:tc>
          <w:tcPr>
            <w:tcW w:w="2205" w:type="dxa"/>
            <w:tcMar>
              <w:right w:w="288" w:type="dxa"/>
            </w:tcMar>
          </w:tcPr>
          <w:p w:rsidR="004172DE" w:rsidRPr="00867E15" w:rsidRDefault="00F20889" w:rsidP="00723E12">
            <w:pPr>
              <w:widowControl w:val="0"/>
              <w:jc w:val="right"/>
              <w:rPr>
                <w:sz w:val="21"/>
                <w:szCs w:val="21"/>
              </w:rPr>
            </w:pPr>
            <w:r>
              <w:rPr>
                <w:sz w:val="21"/>
                <w:szCs w:val="21"/>
              </w:rPr>
              <w:t>-104,224</w:t>
            </w:r>
          </w:p>
        </w:tc>
      </w:tr>
      <w:tr w:rsidR="004172DE" w:rsidRPr="002D16DA" w:rsidTr="00D334F5">
        <w:trPr>
          <w:trHeight w:val="233"/>
        </w:trPr>
        <w:tc>
          <w:tcPr>
            <w:tcW w:w="2633" w:type="dxa"/>
          </w:tcPr>
          <w:p w:rsidR="004172DE" w:rsidRPr="00867E15" w:rsidRDefault="004172DE" w:rsidP="00E91247">
            <w:pPr>
              <w:widowControl w:val="0"/>
              <w:jc w:val="left"/>
              <w:rPr>
                <w:sz w:val="21"/>
                <w:szCs w:val="21"/>
              </w:rPr>
            </w:pPr>
            <w:r w:rsidRPr="00867E15">
              <w:rPr>
                <w:sz w:val="21"/>
                <w:szCs w:val="21"/>
              </w:rPr>
              <w:t>UN</w:t>
            </w:r>
            <w:r w:rsidR="001D0CC8">
              <w:rPr>
                <w:sz w:val="21"/>
                <w:szCs w:val="21"/>
              </w:rPr>
              <w:t xml:space="preserve"> Environment</w:t>
            </w:r>
          </w:p>
        </w:tc>
        <w:tc>
          <w:tcPr>
            <w:tcW w:w="2398" w:type="dxa"/>
            <w:tcMar>
              <w:right w:w="288" w:type="dxa"/>
            </w:tcMar>
          </w:tcPr>
          <w:p w:rsidR="00133A45" w:rsidRPr="00867E15" w:rsidRDefault="00723E12" w:rsidP="00723E12">
            <w:pPr>
              <w:widowControl w:val="0"/>
              <w:jc w:val="right"/>
              <w:rPr>
                <w:sz w:val="21"/>
                <w:szCs w:val="21"/>
              </w:rPr>
            </w:pPr>
            <w:r>
              <w:rPr>
                <w:sz w:val="21"/>
                <w:szCs w:val="21"/>
              </w:rPr>
              <w:t>1,291,131</w:t>
            </w:r>
          </w:p>
        </w:tc>
        <w:tc>
          <w:tcPr>
            <w:tcW w:w="2402" w:type="dxa"/>
            <w:tcMar>
              <w:right w:w="288" w:type="dxa"/>
            </w:tcMar>
          </w:tcPr>
          <w:p w:rsidR="004172DE" w:rsidRPr="00867E15" w:rsidRDefault="00723E12" w:rsidP="00723E12">
            <w:pPr>
              <w:widowControl w:val="0"/>
              <w:jc w:val="right"/>
              <w:rPr>
                <w:sz w:val="21"/>
                <w:szCs w:val="21"/>
              </w:rPr>
            </w:pPr>
            <w:r>
              <w:rPr>
                <w:sz w:val="21"/>
                <w:szCs w:val="21"/>
              </w:rPr>
              <w:t>147,728</w:t>
            </w:r>
          </w:p>
        </w:tc>
        <w:tc>
          <w:tcPr>
            <w:tcW w:w="2205" w:type="dxa"/>
            <w:tcMar>
              <w:right w:w="288" w:type="dxa"/>
            </w:tcMar>
            <w:vAlign w:val="bottom"/>
          </w:tcPr>
          <w:p w:rsidR="004172DE" w:rsidRPr="00867E15" w:rsidRDefault="00723E12" w:rsidP="00723E12">
            <w:pPr>
              <w:jc w:val="right"/>
              <w:rPr>
                <w:sz w:val="21"/>
                <w:szCs w:val="21"/>
              </w:rPr>
            </w:pPr>
            <w:r>
              <w:rPr>
                <w:sz w:val="21"/>
                <w:szCs w:val="21"/>
              </w:rPr>
              <w:t>1,438,859</w:t>
            </w:r>
          </w:p>
        </w:tc>
      </w:tr>
      <w:tr w:rsidR="004172DE" w:rsidRPr="002D16DA" w:rsidTr="00D334F5">
        <w:trPr>
          <w:trHeight w:val="233"/>
        </w:trPr>
        <w:tc>
          <w:tcPr>
            <w:tcW w:w="2633" w:type="dxa"/>
          </w:tcPr>
          <w:p w:rsidR="004172DE" w:rsidRPr="00867E15" w:rsidRDefault="004172DE" w:rsidP="001E540F">
            <w:pPr>
              <w:widowControl w:val="0"/>
              <w:jc w:val="left"/>
              <w:rPr>
                <w:sz w:val="21"/>
                <w:szCs w:val="21"/>
              </w:rPr>
            </w:pPr>
            <w:r w:rsidRPr="00867E15">
              <w:rPr>
                <w:sz w:val="21"/>
                <w:szCs w:val="21"/>
              </w:rPr>
              <w:t>UNIDO</w:t>
            </w:r>
          </w:p>
        </w:tc>
        <w:tc>
          <w:tcPr>
            <w:tcW w:w="2398" w:type="dxa"/>
            <w:tcMar>
              <w:right w:w="288" w:type="dxa"/>
            </w:tcMar>
          </w:tcPr>
          <w:p w:rsidR="004172DE" w:rsidRPr="00867E15" w:rsidRDefault="00061433" w:rsidP="00723E12">
            <w:pPr>
              <w:widowControl w:val="0"/>
              <w:jc w:val="right"/>
              <w:rPr>
                <w:sz w:val="21"/>
                <w:szCs w:val="21"/>
              </w:rPr>
            </w:pPr>
            <w:r>
              <w:rPr>
                <w:sz w:val="21"/>
                <w:szCs w:val="21"/>
              </w:rPr>
              <w:t>486,204</w:t>
            </w:r>
          </w:p>
        </w:tc>
        <w:tc>
          <w:tcPr>
            <w:tcW w:w="2402" w:type="dxa"/>
            <w:tcMar>
              <w:right w:w="288" w:type="dxa"/>
            </w:tcMar>
          </w:tcPr>
          <w:p w:rsidR="004172DE" w:rsidRPr="00867E15" w:rsidRDefault="00061433" w:rsidP="00723E12">
            <w:pPr>
              <w:widowControl w:val="0"/>
              <w:jc w:val="right"/>
              <w:rPr>
                <w:sz w:val="21"/>
                <w:szCs w:val="21"/>
              </w:rPr>
            </w:pPr>
            <w:r>
              <w:rPr>
                <w:sz w:val="21"/>
                <w:szCs w:val="21"/>
              </w:rPr>
              <w:t>35,219</w:t>
            </w:r>
          </w:p>
        </w:tc>
        <w:tc>
          <w:tcPr>
            <w:tcW w:w="2205" w:type="dxa"/>
            <w:tcMar>
              <w:right w:w="288" w:type="dxa"/>
            </w:tcMar>
            <w:vAlign w:val="bottom"/>
          </w:tcPr>
          <w:p w:rsidR="004172DE" w:rsidRPr="00867E15" w:rsidRDefault="00061433" w:rsidP="00723E12">
            <w:pPr>
              <w:jc w:val="right"/>
              <w:rPr>
                <w:sz w:val="21"/>
                <w:szCs w:val="21"/>
              </w:rPr>
            </w:pPr>
            <w:r>
              <w:rPr>
                <w:sz w:val="21"/>
                <w:szCs w:val="21"/>
              </w:rPr>
              <w:t>521,423</w:t>
            </w:r>
          </w:p>
        </w:tc>
      </w:tr>
      <w:tr w:rsidR="004172DE" w:rsidRPr="002D16DA" w:rsidTr="00D334F5">
        <w:trPr>
          <w:trHeight w:val="233"/>
        </w:trPr>
        <w:tc>
          <w:tcPr>
            <w:tcW w:w="2633" w:type="dxa"/>
          </w:tcPr>
          <w:p w:rsidR="004172DE" w:rsidRPr="00867E15" w:rsidRDefault="00C6270A" w:rsidP="0030740F">
            <w:pPr>
              <w:widowControl w:val="0"/>
              <w:jc w:val="left"/>
              <w:rPr>
                <w:sz w:val="21"/>
                <w:szCs w:val="21"/>
              </w:rPr>
            </w:pPr>
            <w:r>
              <w:rPr>
                <w:sz w:val="21"/>
                <w:szCs w:val="21"/>
              </w:rPr>
              <w:t>World Bank</w:t>
            </w:r>
          </w:p>
        </w:tc>
        <w:tc>
          <w:tcPr>
            <w:tcW w:w="2398" w:type="dxa"/>
            <w:tcMar>
              <w:right w:w="288" w:type="dxa"/>
            </w:tcMar>
          </w:tcPr>
          <w:p w:rsidR="004172DE" w:rsidRPr="00867E15" w:rsidRDefault="00C6270A" w:rsidP="00723E12">
            <w:pPr>
              <w:widowControl w:val="0"/>
              <w:jc w:val="right"/>
              <w:rPr>
                <w:sz w:val="21"/>
                <w:szCs w:val="21"/>
              </w:rPr>
            </w:pPr>
            <w:r>
              <w:rPr>
                <w:sz w:val="21"/>
                <w:szCs w:val="21"/>
              </w:rPr>
              <w:t>0</w:t>
            </w:r>
          </w:p>
        </w:tc>
        <w:tc>
          <w:tcPr>
            <w:tcW w:w="2402" w:type="dxa"/>
            <w:tcMar>
              <w:right w:w="288" w:type="dxa"/>
            </w:tcMar>
          </w:tcPr>
          <w:p w:rsidR="004172DE" w:rsidRPr="00867E15" w:rsidRDefault="00C6270A" w:rsidP="00723E12">
            <w:pPr>
              <w:widowControl w:val="0"/>
              <w:jc w:val="right"/>
              <w:rPr>
                <w:sz w:val="21"/>
                <w:szCs w:val="21"/>
              </w:rPr>
            </w:pPr>
            <w:r>
              <w:rPr>
                <w:sz w:val="21"/>
                <w:szCs w:val="21"/>
              </w:rPr>
              <w:t>0</w:t>
            </w:r>
          </w:p>
        </w:tc>
        <w:tc>
          <w:tcPr>
            <w:tcW w:w="2205" w:type="dxa"/>
            <w:tcMar>
              <w:right w:w="288" w:type="dxa"/>
            </w:tcMar>
            <w:vAlign w:val="bottom"/>
          </w:tcPr>
          <w:p w:rsidR="00B704A6" w:rsidRPr="00867E15" w:rsidRDefault="00C6270A" w:rsidP="00723E12">
            <w:pPr>
              <w:jc w:val="right"/>
              <w:rPr>
                <w:sz w:val="21"/>
                <w:szCs w:val="21"/>
              </w:rPr>
            </w:pPr>
            <w:r>
              <w:rPr>
                <w:sz w:val="21"/>
                <w:szCs w:val="21"/>
              </w:rPr>
              <w:t>0</w:t>
            </w:r>
          </w:p>
        </w:tc>
      </w:tr>
      <w:tr w:rsidR="004172DE" w:rsidRPr="002D16DA" w:rsidTr="00D334F5">
        <w:trPr>
          <w:trHeight w:val="233"/>
        </w:trPr>
        <w:tc>
          <w:tcPr>
            <w:tcW w:w="2633" w:type="dxa"/>
            <w:vAlign w:val="center"/>
          </w:tcPr>
          <w:p w:rsidR="004172DE" w:rsidRPr="00867E15" w:rsidRDefault="004172DE" w:rsidP="0030740F">
            <w:pPr>
              <w:widowControl w:val="0"/>
              <w:jc w:val="left"/>
              <w:rPr>
                <w:b/>
                <w:sz w:val="21"/>
                <w:szCs w:val="21"/>
              </w:rPr>
            </w:pPr>
            <w:r w:rsidRPr="00867E15">
              <w:rPr>
                <w:b/>
                <w:sz w:val="21"/>
                <w:szCs w:val="21"/>
              </w:rPr>
              <w:t>Total</w:t>
            </w:r>
          </w:p>
        </w:tc>
        <w:tc>
          <w:tcPr>
            <w:tcW w:w="2398" w:type="dxa"/>
            <w:tcMar>
              <w:right w:w="288" w:type="dxa"/>
            </w:tcMar>
            <w:vAlign w:val="bottom"/>
          </w:tcPr>
          <w:p w:rsidR="004172DE" w:rsidRPr="00867E15" w:rsidRDefault="00723E12" w:rsidP="00723E12">
            <w:pPr>
              <w:jc w:val="right"/>
              <w:rPr>
                <w:sz w:val="21"/>
                <w:szCs w:val="21"/>
              </w:rPr>
            </w:pPr>
            <w:r>
              <w:rPr>
                <w:sz w:val="21"/>
                <w:szCs w:val="21"/>
              </w:rPr>
              <w:t>1,680,271</w:t>
            </w:r>
          </w:p>
        </w:tc>
        <w:tc>
          <w:tcPr>
            <w:tcW w:w="2402" w:type="dxa"/>
            <w:tcMar>
              <w:right w:w="288" w:type="dxa"/>
            </w:tcMar>
            <w:vAlign w:val="bottom"/>
          </w:tcPr>
          <w:p w:rsidR="004172DE" w:rsidRPr="00867E15" w:rsidRDefault="00723E12" w:rsidP="00723E12">
            <w:pPr>
              <w:jc w:val="right"/>
              <w:rPr>
                <w:sz w:val="21"/>
                <w:szCs w:val="21"/>
              </w:rPr>
            </w:pPr>
            <w:r>
              <w:rPr>
                <w:sz w:val="21"/>
                <w:szCs w:val="21"/>
              </w:rPr>
              <w:t>175,788</w:t>
            </w:r>
          </w:p>
        </w:tc>
        <w:tc>
          <w:tcPr>
            <w:tcW w:w="2205" w:type="dxa"/>
            <w:tcMar>
              <w:right w:w="288" w:type="dxa"/>
            </w:tcMar>
            <w:vAlign w:val="bottom"/>
          </w:tcPr>
          <w:p w:rsidR="004172DE" w:rsidRPr="00867E15" w:rsidRDefault="00723E12" w:rsidP="00723E12">
            <w:pPr>
              <w:jc w:val="right"/>
              <w:rPr>
                <w:sz w:val="21"/>
                <w:szCs w:val="21"/>
              </w:rPr>
            </w:pPr>
            <w:r>
              <w:rPr>
                <w:sz w:val="21"/>
                <w:szCs w:val="21"/>
              </w:rPr>
              <w:t>1,856,059</w:t>
            </w:r>
          </w:p>
        </w:tc>
      </w:tr>
    </w:tbl>
    <w:p w:rsidR="009B1616" w:rsidRDefault="009B1616" w:rsidP="004B3452">
      <w:pPr>
        <w:widowControl w:val="0"/>
        <w:rPr>
          <w:b/>
        </w:rPr>
      </w:pPr>
    </w:p>
    <w:p w:rsidR="00DC3302" w:rsidRPr="00B12855" w:rsidRDefault="00DC3302" w:rsidP="004B3452">
      <w:pPr>
        <w:widowControl w:val="0"/>
        <w:rPr>
          <w:b/>
        </w:rPr>
      </w:pPr>
    </w:p>
    <w:p w:rsidR="005D11DA" w:rsidRDefault="00BF16D1" w:rsidP="00E91247">
      <w:pPr>
        <w:pStyle w:val="Heading1"/>
        <w:numPr>
          <w:ilvl w:val="0"/>
          <w:numId w:val="1"/>
        </w:numPr>
        <w:tabs>
          <w:tab w:val="clear" w:pos="90"/>
          <w:tab w:val="num" w:pos="0"/>
          <w:tab w:val="num" w:pos="709"/>
        </w:tabs>
        <w:spacing w:after="0"/>
        <w:ind w:left="0"/>
      </w:pPr>
      <w:r w:rsidRPr="00B02FE7">
        <w:t xml:space="preserve">Table 2 presents </w:t>
      </w:r>
      <w:r w:rsidR="00797098">
        <w:t>information on</w:t>
      </w:r>
      <w:r w:rsidRPr="00B02FE7">
        <w:t xml:space="preserve"> completed projects and by-decision projects with balances that are still </w:t>
      </w:r>
      <w:r w:rsidRPr="0049125D">
        <w:t>being withheld by the IAs</w:t>
      </w:r>
      <w:r w:rsidR="004F09CF">
        <w:t>.</w:t>
      </w:r>
      <w:r w:rsidR="00447D14" w:rsidRPr="0049125D">
        <w:t xml:space="preserve"> </w:t>
      </w:r>
    </w:p>
    <w:p w:rsidR="00B12855" w:rsidRDefault="00B12855" w:rsidP="00E91247"/>
    <w:p w:rsidR="00E91247" w:rsidRPr="00B12855" w:rsidRDefault="00E91247" w:rsidP="00E91247"/>
    <w:p w:rsidR="000604C5" w:rsidRPr="00B02FE7" w:rsidRDefault="00ED3479" w:rsidP="00E91247">
      <w:pPr>
        <w:tabs>
          <w:tab w:val="center" w:pos="4320"/>
          <w:tab w:val="right" w:pos="8640"/>
        </w:tabs>
        <w:rPr>
          <w:b/>
        </w:rPr>
      </w:pPr>
      <w:proofErr w:type="gramStart"/>
      <w:r w:rsidRPr="00B02FE7">
        <w:rPr>
          <w:b/>
        </w:rPr>
        <w:t>Table 2</w:t>
      </w:r>
      <w:r w:rsidR="00F35F25" w:rsidRPr="00B02FE7">
        <w:rPr>
          <w:b/>
        </w:rPr>
        <w:t>.</w:t>
      </w:r>
      <w:proofErr w:type="gramEnd"/>
      <w:r w:rsidRPr="00B02FE7">
        <w:rPr>
          <w:b/>
        </w:rPr>
        <w:t xml:space="preserve"> Balances held by year of project completion</w:t>
      </w:r>
      <w:r w:rsidR="00F7604E">
        <w:rPr>
          <w:b/>
        </w:rPr>
        <w:t xml:space="preserve"> by IAs</w:t>
      </w:r>
      <w:r w:rsidR="00867E15">
        <w:rPr>
          <w:b/>
        </w:rPr>
        <w:t xml:space="preserve"> (excluding agency support costs)</w:t>
      </w:r>
    </w:p>
    <w:tbl>
      <w:tblPr>
        <w:tblpPr w:leftFromText="180" w:rightFromText="180" w:vertAnchor="text" w:horzAnchor="margin" w:tblpXSpec="center"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8"/>
        <w:gridCol w:w="752"/>
        <w:gridCol w:w="15"/>
        <w:gridCol w:w="879"/>
        <w:gridCol w:w="742"/>
        <w:gridCol w:w="889"/>
        <w:gridCol w:w="744"/>
        <w:gridCol w:w="889"/>
        <w:gridCol w:w="742"/>
        <w:gridCol w:w="834"/>
        <w:gridCol w:w="21"/>
        <w:gridCol w:w="876"/>
        <w:gridCol w:w="946"/>
      </w:tblGrid>
      <w:tr w:rsidR="00C53863" w:rsidRPr="00AD27B0" w:rsidTr="000E0D3B">
        <w:trPr>
          <w:tblHeader/>
        </w:trPr>
        <w:tc>
          <w:tcPr>
            <w:tcW w:w="620" w:type="pct"/>
            <w:tcMar>
              <w:left w:w="14" w:type="dxa"/>
              <w:right w:w="29" w:type="dxa"/>
            </w:tcMar>
          </w:tcPr>
          <w:p w:rsidR="00ED3479" w:rsidRPr="00867E15" w:rsidRDefault="00ED3479" w:rsidP="002F496A">
            <w:pPr>
              <w:keepNext/>
              <w:keepLines/>
              <w:jc w:val="center"/>
              <w:rPr>
                <w:b/>
                <w:sz w:val="19"/>
                <w:szCs w:val="19"/>
              </w:rPr>
            </w:pPr>
            <w:r w:rsidRPr="00867E15">
              <w:rPr>
                <w:b/>
                <w:sz w:val="19"/>
                <w:szCs w:val="19"/>
              </w:rPr>
              <w:t>Year completed</w:t>
            </w:r>
          </w:p>
        </w:tc>
        <w:tc>
          <w:tcPr>
            <w:tcW w:w="869" w:type="pct"/>
            <w:gridSpan w:val="4"/>
            <w:tcMar>
              <w:left w:w="14" w:type="dxa"/>
              <w:right w:w="29" w:type="dxa"/>
            </w:tcMar>
          </w:tcPr>
          <w:p w:rsidR="00ED3479" w:rsidRPr="00867E15" w:rsidRDefault="00ED3479" w:rsidP="002F496A">
            <w:pPr>
              <w:keepNext/>
              <w:keepLines/>
              <w:jc w:val="center"/>
              <w:rPr>
                <w:b/>
                <w:sz w:val="19"/>
                <w:szCs w:val="19"/>
              </w:rPr>
            </w:pPr>
            <w:r w:rsidRPr="00867E15">
              <w:rPr>
                <w:b/>
                <w:sz w:val="19"/>
                <w:szCs w:val="19"/>
              </w:rPr>
              <w:t>UNDP</w:t>
            </w:r>
          </w:p>
        </w:tc>
        <w:tc>
          <w:tcPr>
            <w:tcW w:w="857" w:type="pct"/>
            <w:gridSpan w:val="2"/>
            <w:tcMar>
              <w:left w:w="14" w:type="dxa"/>
              <w:right w:w="29" w:type="dxa"/>
            </w:tcMar>
          </w:tcPr>
          <w:p w:rsidR="00ED3479" w:rsidRPr="00867E15" w:rsidRDefault="00ED3479" w:rsidP="005D11DA">
            <w:pPr>
              <w:keepNext/>
              <w:keepLines/>
              <w:jc w:val="center"/>
              <w:rPr>
                <w:b/>
                <w:sz w:val="19"/>
                <w:szCs w:val="19"/>
              </w:rPr>
            </w:pPr>
            <w:r w:rsidRPr="00867E15">
              <w:rPr>
                <w:b/>
                <w:sz w:val="19"/>
                <w:szCs w:val="19"/>
              </w:rPr>
              <w:t>UN</w:t>
            </w:r>
            <w:r w:rsidR="001D0CC8">
              <w:rPr>
                <w:b/>
                <w:sz w:val="19"/>
                <w:szCs w:val="19"/>
              </w:rPr>
              <w:t xml:space="preserve"> Environment</w:t>
            </w:r>
          </w:p>
        </w:tc>
        <w:tc>
          <w:tcPr>
            <w:tcW w:w="858" w:type="pct"/>
            <w:gridSpan w:val="2"/>
            <w:tcMar>
              <w:left w:w="14" w:type="dxa"/>
              <w:right w:w="29" w:type="dxa"/>
            </w:tcMar>
          </w:tcPr>
          <w:p w:rsidR="00ED3479" w:rsidRPr="00867E15" w:rsidRDefault="00ED3479" w:rsidP="002F496A">
            <w:pPr>
              <w:keepNext/>
              <w:keepLines/>
              <w:jc w:val="center"/>
              <w:rPr>
                <w:b/>
                <w:sz w:val="19"/>
                <w:szCs w:val="19"/>
              </w:rPr>
            </w:pPr>
            <w:r w:rsidRPr="00867E15">
              <w:rPr>
                <w:b/>
                <w:sz w:val="19"/>
                <w:szCs w:val="19"/>
              </w:rPr>
              <w:t>UNIDO</w:t>
            </w:r>
          </w:p>
        </w:tc>
        <w:tc>
          <w:tcPr>
            <w:tcW w:w="839" w:type="pct"/>
            <w:gridSpan w:val="3"/>
            <w:tcMar>
              <w:left w:w="14" w:type="dxa"/>
              <w:right w:w="29" w:type="dxa"/>
            </w:tcMar>
          </w:tcPr>
          <w:p w:rsidR="00ED3479" w:rsidRPr="00867E15" w:rsidRDefault="00ED3479" w:rsidP="002F496A">
            <w:pPr>
              <w:keepNext/>
              <w:keepLines/>
              <w:jc w:val="center"/>
              <w:rPr>
                <w:b/>
                <w:sz w:val="19"/>
                <w:szCs w:val="19"/>
              </w:rPr>
            </w:pPr>
            <w:r w:rsidRPr="00867E15">
              <w:rPr>
                <w:b/>
                <w:sz w:val="19"/>
                <w:szCs w:val="19"/>
              </w:rPr>
              <w:t>World Bank</w:t>
            </w:r>
          </w:p>
        </w:tc>
        <w:tc>
          <w:tcPr>
            <w:tcW w:w="957" w:type="pct"/>
            <w:gridSpan w:val="2"/>
            <w:tcMar>
              <w:left w:w="14" w:type="dxa"/>
              <w:right w:w="29" w:type="dxa"/>
            </w:tcMar>
          </w:tcPr>
          <w:p w:rsidR="00ED3479" w:rsidRPr="00867E15" w:rsidRDefault="00ED3479" w:rsidP="002F496A">
            <w:pPr>
              <w:keepNext/>
              <w:keepLines/>
              <w:jc w:val="center"/>
              <w:rPr>
                <w:b/>
                <w:sz w:val="19"/>
                <w:szCs w:val="19"/>
              </w:rPr>
            </w:pPr>
            <w:r w:rsidRPr="00867E15">
              <w:rPr>
                <w:b/>
                <w:sz w:val="19"/>
                <w:szCs w:val="19"/>
              </w:rPr>
              <w:t>Total</w:t>
            </w:r>
          </w:p>
        </w:tc>
      </w:tr>
      <w:tr w:rsidR="007B6675" w:rsidRPr="00AD27B0" w:rsidTr="000E0D3B">
        <w:tc>
          <w:tcPr>
            <w:tcW w:w="620" w:type="pct"/>
            <w:tcMar>
              <w:left w:w="14" w:type="dxa"/>
              <w:right w:w="29" w:type="dxa"/>
            </w:tcMar>
          </w:tcPr>
          <w:p w:rsidR="00ED3479" w:rsidRPr="00867E15" w:rsidRDefault="00ED3479" w:rsidP="002F496A">
            <w:pPr>
              <w:keepNext/>
              <w:keepLines/>
              <w:jc w:val="center"/>
              <w:rPr>
                <w:b/>
                <w:sz w:val="19"/>
                <w:szCs w:val="19"/>
              </w:rPr>
            </w:pPr>
          </w:p>
        </w:tc>
        <w:tc>
          <w:tcPr>
            <w:tcW w:w="399" w:type="pct"/>
            <w:gridSpan w:val="2"/>
            <w:tcMar>
              <w:left w:w="14" w:type="dxa"/>
              <w:right w:w="29" w:type="dxa"/>
            </w:tcMar>
          </w:tcPr>
          <w:p w:rsidR="00ED3479" w:rsidRPr="00867E15" w:rsidRDefault="00ED3479" w:rsidP="002F496A">
            <w:pPr>
              <w:keepNext/>
              <w:keepLines/>
              <w:ind w:left="-108" w:right="-97"/>
              <w:jc w:val="center"/>
              <w:rPr>
                <w:b/>
                <w:sz w:val="19"/>
                <w:szCs w:val="19"/>
              </w:rPr>
            </w:pPr>
            <w:r w:rsidRPr="00867E15">
              <w:rPr>
                <w:b/>
                <w:sz w:val="19"/>
                <w:szCs w:val="19"/>
              </w:rPr>
              <w:t>Number</w:t>
            </w:r>
          </w:p>
        </w:tc>
        <w:tc>
          <w:tcPr>
            <w:tcW w:w="470" w:type="pct"/>
            <w:gridSpan w:val="2"/>
            <w:tcMar>
              <w:left w:w="14" w:type="dxa"/>
              <w:right w:w="29" w:type="dxa"/>
            </w:tcMar>
          </w:tcPr>
          <w:p w:rsidR="00ED3479" w:rsidRPr="00867E15" w:rsidRDefault="00ED3479" w:rsidP="002F496A">
            <w:pPr>
              <w:keepNext/>
              <w:keepLines/>
              <w:jc w:val="center"/>
              <w:rPr>
                <w:b/>
                <w:sz w:val="19"/>
                <w:szCs w:val="19"/>
              </w:rPr>
            </w:pPr>
            <w:r w:rsidRPr="00867E15">
              <w:rPr>
                <w:b/>
                <w:sz w:val="19"/>
                <w:szCs w:val="19"/>
              </w:rPr>
              <w:t>(US$)</w:t>
            </w:r>
          </w:p>
        </w:tc>
        <w:tc>
          <w:tcPr>
            <w:tcW w:w="390" w:type="pct"/>
            <w:tcMar>
              <w:left w:w="14" w:type="dxa"/>
              <w:right w:w="29" w:type="dxa"/>
            </w:tcMar>
          </w:tcPr>
          <w:p w:rsidR="00ED3479" w:rsidRPr="00867E15" w:rsidRDefault="00ED3479" w:rsidP="002F496A">
            <w:pPr>
              <w:keepNext/>
              <w:keepLines/>
              <w:ind w:left="-108" w:right="-97"/>
              <w:jc w:val="center"/>
              <w:rPr>
                <w:b/>
                <w:sz w:val="19"/>
                <w:szCs w:val="19"/>
              </w:rPr>
            </w:pPr>
            <w:r w:rsidRPr="00867E15">
              <w:rPr>
                <w:b/>
                <w:sz w:val="19"/>
                <w:szCs w:val="19"/>
              </w:rPr>
              <w:t>Number</w:t>
            </w:r>
          </w:p>
        </w:tc>
        <w:tc>
          <w:tcPr>
            <w:tcW w:w="467" w:type="pct"/>
            <w:tcMar>
              <w:left w:w="14" w:type="dxa"/>
              <w:right w:w="29" w:type="dxa"/>
            </w:tcMar>
          </w:tcPr>
          <w:p w:rsidR="00ED3479" w:rsidRPr="00867E15" w:rsidRDefault="00ED3479" w:rsidP="002F496A">
            <w:pPr>
              <w:keepNext/>
              <w:keepLines/>
              <w:jc w:val="center"/>
              <w:rPr>
                <w:b/>
                <w:sz w:val="19"/>
                <w:szCs w:val="19"/>
              </w:rPr>
            </w:pPr>
            <w:r w:rsidRPr="00867E15">
              <w:rPr>
                <w:b/>
                <w:sz w:val="19"/>
                <w:szCs w:val="19"/>
              </w:rPr>
              <w:t>(US$)</w:t>
            </w:r>
          </w:p>
        </w:tc>
        <w:tc>
          <w:tcPr>
            <w:tcW w:w="391" w:type="pct"/>
            <w:tcMar>
              <w:left w:w="14" w:type="dxa"/>
              <w:right w:w="29" w:type="dxa"/>
            </w:tcMar>
          </w:tcPr>
          <w:p w:rsidR="00ED3479" w:rsidRPr="00867E15" w:rsidRDefault="00ED3479" w:rsidP="002F496A">
            <w:pPr>
              <w:keepNext/>
              <w:keepLines/>
              <w:ind w:left="-108" w:right="-97"/>
              <w:jc w:val="center"/>
              <w:rPr>
                <w:b/>
                <w:sz w:val="19"/>
                <w:szCs w:val="19"/>
              </w:rPr>
            </w:pPr>
            <w:r w:rsidRPr="00867E15">
              <w:rPr>
                <w:b/>
                <w:sz w:val="19"/>
                <w:szCs w:val="19"/>
              </w:rPr>
              <w:t>Number</w:t>
            </w:r>
          </w:p>
        </w:tc>
        <w:tc>
          <w:tcPr>
            <w:tcW w:w="467" w:type="pct"/>
            <w:tcMar>
              <w:left w:w="14" w:type="dxa"/>
              <w:right w:w="29" w:type="dxa"/>
            </w:tcMar>
          </w:tcPr>
          <w:p w:rsidR="00ED3479" w:rsidRPr="00867E15" w:rsidRDefault="00ED3479" w:rsidP="002F496A">
            <w:pPr>
              <w:keepNext/>
              <w:keepLines/>
              <w:jc w:val="center"/>
              <w:rPr>
                <w:b/>
                <w:sz w:val="19"/>
                <w:szCs w:val="19"/>
              </w:rPr>
            </w:pPr>
            <w:r w:rsidRPr="00867E15">
              <w:rPr>
                <w:b/>
                <w:sz w:val="19"/>
                <w:szCs w:val="19"/>
              </w:rPr>
              <w:t>(US$)</w:t>
            </w:r>
          </w:p>
        </w:tc>
        <w:tc>
          <w:tcPr>
            <w:tcW w:w="390" w:type="pct"/>
            <w:tcMar>
              <w:left w:w="14" w:type="dxa"/>
              <w:right w:w="29" w:type="dxa"/>
            </w:tcMar>
          </w:tcPr>
          <w:p w:rsidR="00ED3479" w:rsidRPr="00867E15" w:rsidRDefault="00ED3479" w:rsidP="002F496A">
            <w:pPr>
              <w:keepNext/>
              <w:keepLines/>
              <w:ind w:left="-108" w:right="-97"/>
              <w:jc w:val="center"/>
              <w:rPr>
                <w:b/>
                <w:sz w:val="19"/>
                <w:szCs w:val="19"/>
              </w:rPr>
            </w:pPr>
            <w:r w:rsidRPr="00867E15">
              <w:rPr>
                <w:b/>
                <w:sz w:val="19"/>
                <w:szCs w:val="19"/>
              </w:rPr>
              <w:t>Number</w:t>
            </w:r>
          </w:p>
        </w:tc>
        <w:tc>
          <w:tcPr>
            <w:tcW w:w="449" w:type="pct"/>
            <w:gridSpan w:val="2"/>
            <w:tcMar>
              <w:left w:w="14" w:type="dxa"/>
              <w:right w:w="29" w:type="dxa"/>
            </w:tcMar>
          </w:tcPr>
          <w:p w:rsidR="00ED3479" w:rsidRPr="00867E15" w:rsidRDefault="00ED3479" w:rsidP="002F496A">
            <w:pPr>
              <w:keepNext/>
              <w:keepLines/>
              <w:jc w:val="center"/>
              <w:rPr>
                <w:b/>
                <w:sz w:val="19"/>
                <w:szCs w:val="19"/>
              </w:rPr>
            </w:pPr>
            <w:r w:rsidRPr="00867E15">
              <w:rPr>
                <w:b/>
                <w:sz w:val="19"/>
                <w:szCs w:val="19"/>
              </w:rPr>
              <w:t>(US$)</w:t>
            </w:r>
          </w:p>
        </w:tc>
        <w:tc>
          <w:tcPr>
            <w:tcW w:w="460" w:type="pct"/>
            <w:tcMar>
              <w:left w:w="14" w:type="dxa"/>
              <w:right w:w="29" w:type="dxa"/>
            </w:tcMar>
          </w:tcPr>
          <w:p w:rsidR="00ED3479" w:rsidRPr="00867E15" w:rsidRDefault="00ED3479" w:rsidP="002F496A">
            <w:pPr>
              <w:keepNext/>
              <w:keepLines/>
              <w:ind w:left="-108" w:right="-97"/>
              <w:jc w:val="center"/>
              <w:rPr>
                <w:b/>
                <w:sz w:val="19"/>
                <w:szCs w:val="19"/>
              </w:rPr>
            </w:pPr>
            <w:r w:rsidRPr="00867E15">
              <w:rPr>
                <w:b/>
                <w:sz w:val="19"/>
                <w:szCs w:val="19"/>
              </w:rPr>
              <w:t>Number</w:t>
            </w:r>
          </w:p>
        </w:tc>
        <w:tc>
          <w:tcPr>
            <w:tcW w:w="497" w:type="pct"/>
            <w:tcMar>
              <w:left w:w="14" w:type="dxa"/>
              <w:right w:w="29" w:type="dxa"/>
            </w:tcMar>
          </w:tcPr>
          <w:p w:rsidR="00ED3479" w:rsidRPr="00867E15" w:rsidRDefault="00ED3479" w:rsidP="002F496A">
            <w:pPr>
              <w:keepNext/>
              <w:keepLines/>
              <w:jc w:val="center"/>
              <w:rPr>
                <w:b/>
                <w:sz w:val="19"/>
                <w:szCs w:val="19"/>
              </w:rPr>
            </w:pPr>
            <w:r w:rsidRPr="00867E15">
              <w:rPr>
                <w:b/>
                <w:sz w:val="19"/>
                <w:szCs w:val="19"/>
              </w:rPr>
              <w:t>(US$)</w:t>
            </w:r>
          </w:p>
        </w:tc>
      </w:tr>
      <w:tr w:rsidR="00ED3479" w:rsidRPr="00AD27B0" w:rsidTr="00BC2948">
        <w:tc>
          <w:tcPr>
            <w:tcW w:w="5000" w:type="pct"/>
            <w:gridSpan w:val="14"/>
            <w:tcMar>
              <w:left w:w="14" w:type="dxa"/>
              <w:right w:w="29" w:type="dxa"/>
            </w:tcMar>
            <w:vAlign w:val="center"/>
          </w:tcPr>
          <w:p w:rsidR="00ED3479" w:rsidRPr="00867E15" w:rsidRDefault="00ED3479" w:rsidP="002F496A">
            <w:pPr>
              <w:jc w:val="left"/>
              <w:rPr>
                <w:sz w:val="19"/>
                <w:szCs w:val="19"/>
              </w:rPr>
            </w:pPr>
            <w:r w:rsidRPr="00867E15">
              <w:rPr>
                <w:b/>
                <w:sz w:val="19"/>
                <w:szCs w:val="19"/>
              </w:rPr>
              <w:t>Projects completed over two years ago</w:t>
            </w:r>
          </w:p>
        </w:tc>
      </w:tr>
      <w:tr w:rsidR="001B67F8" w:rsidRPr="00AD27B0" w:rsidTr="000E0D3B">
        <w:tc>
          <w:tcPr>
            <w:tcW w:w="624" w:type="pct"/>
            <w:gridSpan w:val="2"/>
            <w:tcMar>
              <w:left w:w="14" w:type="dxa"/>
              <w:right w:w="29" w:type="dxa"/>
            </w:tcMar>
          </w:tcPr>
          <w:p w:rsidR="001B67F8" w:rsidRPr="00867E15" w:rsidRDefault="001B67F8" w:rsidP="002F496A">
            <w:pPr>
              <w:keepNext/>
              <w:keepLines/>
              <w:jc w:val="left"/>
              <w:rPr>
                <w:sz w:val="19"/>
                <w:szCs w:val="19"/>
              </w:rPr>
            </w:pPr>
            <w:r w:rsidRPr="00867E15">
              <w:rPr>
                <w:sz w:val="19"/>
                <w:szCs w:val="19"/>
              </w:rPr>
              <w:t>2013</w:t>
            </w:r>
          </w:p>
        </w:tc>
        <w:tc>
          <w:tcPr>
            <w:tcW w:w="403" w:type="pct"/>
            <w:gridSpan w:val="2"/>
            <w:tcMar>
              <w:left w:w="14" w:type="dxa"/>
              <w:right w:w="29" w:type="dxa"/>
            </w:tcMar>
          </w:tcPr>
          <w:p w:rsidR="005142C2" w:rsidRPr="00867E15" w:rsidRDefault="005142C2" w:rsidP="00B3005F">
            <w:pPr>
              <w:keepNext/>
              <w:keepLines/>
              <w:jc w:val="center"/>
              <w:rPr>
                <w:sz w:val="19"/>
                <w:szCs w:val="19"/>
              </w:rPr>
            </w:pPr>
          </w:p>
        </w:tc>
        <w:tc>
          <w:tcPr>
            <w:tcW w:w="462" w:type="pct"/>
            <w:tcMar>
              <w:left w:w="14" w:type="dxa"/>
              <w:right w:w="29" w:type="dxa"/>
            </w:tcMar>
          </w:tcPr>
          <w:p w:rsidR="001B67F8" w:rsidRPr="00867E15" w:rsidRDefault="001B67F8" w:rsidP="005142C2">
            <w:pPr>
              <w:keepNext/>
              <w:keepLines/>
              <w:jc w:val="right"/>
              <w:rPr>
                <w:sz w:val="19"/>
                <w:szCs w:val="19"/>
              </w:rPr>
            </w:pPr>
          </w:p>
        </w:tc>
        <w:tc>
          <w:tcPr>
            <w:tcW w:w="390" w:type="pct"/>
            <w:tcMar>
              <w:left w:w="14" w:type="dxa"/>
              <w:right w:w="29" w:type="dxa"/>
            </w:tcMar>
          </w:tcPr>
          <w:p w:rsidR="001B67F8" w:rsidRPr="00867E15" w:rsidRDefault="00594679" w:rsidP="00B3005F">
            <w:pPr>
              <w:keepNext/>
              <w:keepLines/>
              <w:jc w:val="center"/>
              <w:rPr>
                <w:sz w:val="19"/>
                <w:szCs w:val="19"/>
              </w:rPr>
            </w:pPr>
            <w:r>
              <w:rPr>
                <w:sz w:val="19"/>
                <w:szCs w:val="19"/>
              </w:rPr>
              <w:t>2</w:t>
            </w:r>
          </w:p>
        </w:tc>
        <w:tc>
          <w:tcPr>
            <w:tcW w:w="467" w:type="pct"/>
            <w:tcMar>
              <w:left w:w="14" w:type="dxa"/>
              <w:right w:w="29" w:type="dxa"/>
            </w:tcMar>
          </w:tcPr>
          <w:p w:rsidR="001B67F8" w:rsidRPr="00867E15" w:rsidRDefault="00594679" w:rsidP="00530DE6">
            <w:pPr>
              <w:keepNext/>
              <w:keepLines/>
              <w:jc w:val="right"/>
              <w:rPr>
                <w:sz w:val="19"/>
                <w:szCs w:val="19"/>
              </w:rPr>
            </w:pPr>
            <w:r>
              <w:rPr>
                <w:sz w:val="19"/>
                <w:szCs w:val="19"/>
              </w:rPr>
              <w:t>69,334</w:t>
            </w:r>
          </w:p>
        </w:tc>
        <w:tc>
          <w:tcPr>
            <w:tcW w:w="391" w:type="pct"/>
            <w:tcMar>
              <w:left w:w="14" w:type="dxa"/>
              <w:right w:w="29" w:type="dxa"/>
            </w:tcMar>
          </w:tcPr>
          <w:p w:rsidR="001B67F8" w:rsidRPr="00867E15" w:rsidRDefault="000517F4" w:rsidP="00B3005F">
            <w:pPr>
              <w:keepNext/>
              <w:keepLines/>
              <w:jc w:val="center"/>
              <w:rPr>
                <w:sz w:val="19"/>
                <w:szCs w:val="19"/>
              </w:rPr>
            </w:pPr>
            <w:r>
              <w:rPr>
                <w:sz w:val="19"/>
                <w:szCs w:val="19"/>
              </w:rPr>
              <w:t>1</w:t>
            </w:r>
          </w:p>
        </w:tc>
        <w:tc>
          <w:tcPr>
            <w:tcW w:w="467" w:type="pct"/>
            <w:tcMar>
              <w:left w:w="14" w:type="dxa"/>
              <w:right w:w="29" w:type="dxa"/>
            </w:tcMar>
          </w:tcPr>
          <w:p w:rsidR="001B67F8" w:rsidRPr="00867E15" w:rsidRDefault="000517F4" w:rsidP="000517F4">
            <w:pPr>
              <w:keepNext/>
              <w:keepLines/>
              <w:jc w:val="right"/>
              <w:rPr>
                <w:sz w:val="19"/>
                <w:szCs w:val="19"/>
              </w:rPr>
            </w:pPr>
            <w:r>
              <w:rPr>
                <w:sz w:val="19"/>
                <w:szCs w:val="19"/>
              </w:rPr>
              <w:t>168</w:t>
            </w:r>
          </w:p>
        </w:tc>
        <w:tc>
          <w:tcPr>
            <w:tcW w:w="390" w:type="pct"/>
            <w:tcMar>
              <w:left w:w="14" w:type="dxa"/>
              <w:right w:w="29" w:type="dxa"/>
            </w:tcMar>
          </w:tcPr>
          <w:p w:rsidR="001B67F8" w:rsidRPr="00867E15" w:rsidRDefault="001B67F8" w:rsidP="00B3005F">
            <w:pPr>
              <w:jc w:val="center"/>
              <w:rPr>
                <w:sz w:val="19"/>
                <w:szCs w:val="19"/>
              </w:rPr>
            </w:pPr>
          </w:p>
        </w:tc>
        <w:tc>
          <w:tcPr>
            <w:tcW w:w="449" w:type="pct"/>
            <w:gridSpan w:val="2"/>
            <w:tcMar>
              <w:left w:w="14" w:type="dxa"/>
              <w:right w:w="29" w:type="dxa"/>
            </w:tcMar>
          </w:tcPr>
          <w:p w:rsidR="001B67F8" w:rsidRPr="00867E15" w:rsidRDefault="001B67F8" w:rsidP="00B3005F">
            <w:pPr>
              <w:jc w:val="center"/>
              <w:rPr>
                <w:sz w:val="19"/>
                <w:szCs w:val="19"/>
              </w:rPr>
            </w:pPr>
          </w:p>
        </w:tc>
        <w:tc>
          <w:tcPr>
            <w:tcW w:w="460" w:type="pct"/>
            <w:tcMar>
              <w:left w:w="14" w:type="dxa"/>
              <w:right w:w="29" w:type="dxa"/>
            </w:tcMar>
          </w:tcPr>
          <w:p w:rsidR="001B67F8" w:rsidRPr="00867E15" w:rsidRDefault="00C4744A" w:rsidP="00B3005F">
            <w:pPr>
              <w:jc w:val="center"/>
              <w:rPr>
                <w:sz w:val="19"/>
                <w:szCs w:val="19"/>
              </w:rPr>
            </w:pPr>
            <w:r>
              <w:rPr>
                <w:sz w:val="19"/>
                <w:szCs w:val="19"/>
              </w:rPr>
              <w:t>3</w:t>
            </w:r>
          </w:p>
        </w:tc>
        <w:tc>
          <w:tcPr>
            <w:tcW w:w="497" w:type="pct"/>
            <w:tcMar>
              <w:left w:w="14" w:type="dxa"/>
              <w:right w:w="29" w:type="dxa"/>
            </w:tcMar>
          </w:tcPr>
          <w:p w:rsidR="001B67F8" w:rsidRPr="00867E15" w:rsidRDefault="00C4744A" w:rsidP="00BC2948">
            <w:pPr>
              <w:jc w:val="center"/>
              <w:rPr>
                <w:sz w:val="19"/>
                <w:szCs w:val="19"/>
              </w:rPr>
            </w:pPr>
            <w:r>
              <w:rPr>
                <w:sz w:val="19"/>
                <w:szCs w:val="19"/>
              </w:rPr>
              <w:t>69,502</w:t>
            </w:r>
          </w:p>
        </w:tc>
      </w:tr>
      <w:tr w:rsidR="0033593A" w:rsidRPr="00AD27B0" w:rsidTr="000E0D3B">
        <w:tc>
          <w:tcPr>
            <w:tcW w:w="624" w:type="pct"/>
            <w:gridSpan w:val="2"/>
            <w:tcMar>
              <w:left w:w="14" w:type="dxa"/>
              <w:right w:w="29" w:type="dxa"/>
            </w:tcMar>
          </w:tcPr>
          <w:p w:rsidR="0033593A" w:rsidRPr="00867E15" w:rsidRDefault="0033593A" w:rsidP="0033593A">
            <w:pPr>
              <w:keepNext/>
              <w:keepLines/>
              <w:jc w:val="left"/>
              <w:rPr>
                <w:sz w:val="19"/>
                <w:szCs w:val="19"/>
              </w:rPr>
            </w:pPr>
            <w:r>
              <w:rPr>
                <w:sz w:val="19"/>
                <w:szCs w:val="19"/>
              </w:rPr>
              <w:t>2014</w:t>
            </w:r>
          </w:p>
        </w:tc>
        <w:tc>
          <w:tcPr>
            <w:tcW w:w="403" w:type="pct"/>
            <w:gridSpan w:val="2"/>
            <w:tcMar>
              <w:left w:w="14" w:type="dxa"/>
              <w:right w:w="29" w:type="dxa"/>
            </w:tcMar>
          </w:tcPr>
          <w:p w:rsidR="0033593A" w:rsidRPr="00867E15" w:rsidRDefault="005142C2" w:rsidP="00B3005F">
            <w:pPr>
              <w:keepNext/>
              <w:keepLines/>
              <w:jc w:val="center"/>
              <w:rPr>
                <w:sz w:val="19"/>
                <w:szCs w:val="19"/>
              </w:rPr>
            </w:pPr>
            <w:r>
              <w:rPr>
                <w:sz w:val="19"/>
                <w:szCs w:val="19"/>
              </w:rPr>
              <w:t>2</w:t>
            </w:r>
          </w:p>
        </w:tc>
        <w:tc>
          <w:tcPr>
            <w:tcW w:w="462" w:type="pct"/>
            <w:tcMar>
              <w:left w:w="14" w:type="dxa"/>
              <w:right w:w="29" w:type="dxa"/>
            </w:tcMar>
          </w:tcPr>
          <w:p w:rsidR="0033593A" w:rsidRPr="00867E15" w:rsidRDefault="005142C2" w:rsidP="005142C2">
            <w:pPr>
              <w:keepNext/>
              <w:keepLines/>
              <w:jc w:val="right"/>
              <w:rPr>
                <w:sz w:val="19"/>
                <w:szCs w:val="19"/>
              </w:rPr>
            </w:pPr>
            <w:r>
              <w:rPr>
                <w:sz w:val="19"/>
                <w:szCs w:val="19"/>
              </w:rPr>
              <w:t>10,062</w:t>
            </w:r>
          </w:p>
        </w:tc>
        <w:tc>
          <w:tcPr>
            <w:tcW w:w="390" w:type="pct"/>
            <w:tcMar>
              <w:left w:w="14" w:type="dxa"/>
              <w:right w:w="29" w:type="dxa"/>
            </w:tcMar>
          </w:tcPr>
          <w:p w:rsidR="0033593A" w:rsidRDefault="00594679" w:rsidP="00B3005F">
            <w:pPr>
              <w:keepNext/>
              <w:keepLines/>
              <w:jc w:val="center"/>
              <w:rPr>
                <w:sz w:val="19"/>
                <w:szCs w:val="19"/>
              </w:rPr>
            </w:pPr>
            <w:r>
              <w:rPr>
                <w:sz w:val="19"/>
                <w:szCs w:val="19"/>
              </w:rPr>
              <w:t>10</w:t>
            </w:r>
          </w:p>
        </w:tc>
        <w:tc>
          <w:tcPr>
            <w:tcW w:w="467" w:type="pct"/>
            <w:tcMar>
              <w:left w:w="14" w:type="dxa"/>
              <w:right w:w="29" w:type="dxa"/>
            </w:tcMar>
          </w:tcPr>
          <w:p w:rsidR="0033593A" w:rsidRDefault="00594679" w:rsidP="00530DE6">
            <w:pPr>
              <w:keepNext/>
              <w:keepLines/>
              <w:jc w:val="right"/>
              <w:rPr>
                <w:sz w:val="19"/>
                <w:szCs w:val="19"/>
              </w:rPr>
            </w:pPr>
            <w:r>
              <w:rPr>
                <w:sz w:val="19"/>
                <w:szCs w:val="19"/>
              </w:rPr>
              <w:t>381,084</w:t>
            </w:r>
          </w:p>
        </w:tc>
        <w:tc>
          <w:tcPr>
            <w:tcW w:w="391" w:type="pct"/>
            <w:tcMar>
              <w:left w:w="14" w:type="dxa"/>
              <w:right w:w="29" w:type="dxa"/>
            </w:tcMar>
          </w:tcPr>
          <w:p w:rsidR="0033593A" w:rsidRDefault="000517F4" w:rsidP="00B3005F">
            <w:pPr>
              <w:keepNext/>
              <w:keepLines/>
              <w:jc w:val="center"/>
              <w:rPr>
                <w:sz w:val="19"/>
                <w:szCs w:val="19"/>
              </w:rPr>
            </w:pPr>
            <w:r>
              <w:rPr>
                <w:sz w:val="19"/>
                <w:szCs w:val="19"/>
              </w:rPr>
              <w:t>1</w:t>
            </w:r>
          </w:p>
        </w:tc>
        <w:tc>
          <w:tcPr>
            <w:tcW w:w="467" w:type="pct"/>
            <w:tcMar>
              <w:left w:w="14" w:type="dxa"/>
              <w:right w:w="29" w:type="dxa"/>
            </w:tcMar>
          </w:tcPr>
          <w:p w:rsidR="0033593A" w:rsidRDefault="000517F4" w:rsidP="000517F4">
            <w:pPr>
              <w:keepNext/>
              <w:keepLines/>
              <w:jc w:val="right"/>
              <w:rPr>
                <w:sz w:val="19"/>
                <w:szCs w:val="19"/>
              </w:rPr>
            </w:pPr>
            <w:r>
              <w:rPr>
                <w:sz w:val="19"/>
                <w:szCs w:val="19"/>
              </w:rPr>
              <w:t>54,064</w:t>
            </w:r>
          </w:p>
        </w:tc>
        <w:tc>
          <w:tcPr>
            <w:tcW w:w="390" w:type="pct"/>
            <w:tcMar>
              <w:left w:w="14" w:type="dxa"/>
              <w:right w:w="29" w:type="dxa"/>
            </w:tcMar>
          </w:tcPr>
          <w:p w:rsidR="0033593A" w:rsidRPr="00867E15" w:rsidRDefault="0033593A" w:rsidP="00B3005F">
            <w:pPr>
              <w:jc w:val="center"/>
              <w:rPr>
                <w:sz w:val="19"/>
                <w:szCs w:val="19"/>
              </w:rPr>
            </w:pPr>
          </w:p>
        </w:tc>
        <w:tc>
          <w:tcPr>
            <w:tcW w:w="449" w:type="pct"/>
            <w:gridSpan w:val="2"/>
            <w:tcMar>
              <w:left w:w="14" w:type="dxa"/>
              <w:right w:w="29" w:type="dxa"/>
            </w:tcMar>
          </w:tcPr>
          <w:p w:rsidR="0033593A" w:rsidRPr="00867E15" w:rsidRDefault="0033593A" w:rsidP="00B3005F">
            <w:pPr>
              <w:jc w:val="center"/>
              <w:rPr>
                <w:sz w:val="19"/>
                <w:szCs w:val="19"/>
              </w:rPr>
            </w:pPr>
          </w:p>
        </w:tc>
        <w:tc>
          <w:tcPr>
            <w:tcW w:w="460" w:type="pct"/>
            <w:tcMar>
              <w:left w:w="14" w:type="dxa"/>
              <w:right w:w="29" w:type="dxa"/>
            </w:tcMar>
          </w:tcPr>
          <w:p w:rsidR="0033593A" w:rsidRDefault="00C4744A" w:rsidP="00B3005F">
            <w:pPr>
              <w:jc w:val="center"/>
              <w:rPr>
                <w:sz w:val="19"/>
                <w:szCs w:val="19"/>
              </w:rPr>
            </w:pPr>
            <w:r>
              <w:rPr>
                <w:sz w:val="19"/>
                <w:szCs w:val="19"/>
              </w:rPr>
              <w:t>13</w:t>
            </w:r>
          </w:p>
        </w:tc>
        <w:tc>
          <w:tcPr>
            <w:tcW w:w="497" w:type="pct"/>
            <w:tcMar>
              <w:left w:w="14" w:type="dxa"/>
              <w:right w:w="29" w:type="dxa"/>
            </w:tcMar>
          </w:tcPr>
          <w:p w:rsidR="0033593A" w:rsidRDefault="00C4744A" w:rsidP="00BC2948">
            <w:pPr>
              <w:jc w:val="center"/>
              <w:rPr>
                <w:sz w:val="19"/>
                <w:szCs w:val="19"/>
              </w:rPr>
            </w:pPr>
            <w:r>
              <w:rPr>
                <w:sz w:val="19"/>
                <w:szCs w:val="19"/>
              </w:rPr>
              <w:t>445,210</w:t>
            </w:r>
          </w:p>
        </w:tc>
      </w:tr>
      <w:tr w:rsidR="007B6675" w:rsidRPr="00AD27B0" w:rsidTr="000E0D3B">
        <w:trPr>
          <w:trHeight w:val="477"/>
        </w:trPr>
        <w:tc>
          <w:tcPr>
            <w:tcW w:w="624" w:type="pct"/>
            <w:gridSpan w:val="2"/>
            <w:tcMar>
              <w:left w:w="14" w:type="dxa"/>
              <w:right w:w="29" w:type="dxa"/>
            </w:tcMar>
          </w:tcPr>
          <w:p w:rsidR="00ED3479" w:rsidRPr="00CA5C63" w:rsidRDefault="00734225" w:rsidP="0033593A">
            <w:pPr>
              <w:keepNext/>
              <w:keepLines/>
              <w:jc w:val="left"/>
              <w:rPr>
                <w:sz w:val="18"/>
                <w:szCs w:val="18"/>
              </w:rPr>
            </w:pPr>
            <w:r w:rsidRPr="00CA5C63">
              <w:rPr>
                <w:sz w:val="18"/>
                <w:szCs w:val="18"/>
              </w:rPr>
              <w:t xml:space="preserve">1 Jan to </w:t>
            </w:r>
            <w:r w:rsidR="00280C71" w:rsidRPr="00CA5C63">
              <w:rPr>
                <w:sz w:val="18"/>
                <w:szCs w:val="18"/>
              </w:rPr>
              <w:br/>
            </w:r>
            <w:r w:rsidRPr="00CA5C63">
              <w:rPr>
                <w:sz w:val="18"/>
                <w:szCs w:val="18"/>
              </w:rPr>
              <w:t>3</w:t>
            </w:r>
            <w:r w:rsidR="00534A81" w:rsidRPr="00CA5C63">
              <w:rPr>
                <w:sz w:val="18"/>
                <w:szCs w:val="18"/>
              </w:rPr>
              <w:t>1</w:t>
            </w:r>
            <w:r w:rsidRPr="00CA5C63">
              <w:rPr>
                <w:sz w:val="18"/>
                <w:szCs w:val="18"/>
              </w:rPr>
              <w:t xml:space="preserve"> </w:t>
            </w:r>
            <w:r w:rsidR="0033593A" w:rsidRPr="00CA5C63">
              <w:rPr>
                <w:sz w:val="18"/>
                <w:szCs w:val="18"/>
              </w:rPr>
              <w:t>April</w:t>
            </w:r>
            <w:r w:rsidR="00D354FF" w:rsidRPr="00CA5C63">
              <w:rPr>
                <w:sz w:val="18"/>
                <w:szCs w:val="18"/>
              </w:rPr>
              <w:t xml:space="preserve"> </w:t>
            </w:r>
            <w:r w:rsidR="00ED3479" w:rsidRPr="00CA5C63">
              <w:rPr>
                <w:sz w:val="18"/>
                <w:szCs w:val="18"/>
              </w:rPr>
              <w:t>201</w:t>
            </w:r>
            <w:r w:rsidR="0033593A" w:rsidRPr="00CA5C63">
              <w:rPr>
                <w:sz w:val="18"/>
                <w:szCs w:val="18"/>
              </w:rPr>
              <w:t>5</w:t>
            </w:r>
          </w:p>
        </w:tc>
        <w:tc>
          <w:tcPr>
            <w:tcW w:w="403" w:type="pct"/>
            <w:gridSpan w:val="2"/>
            <w:tcMar>
              <w:left w:w="14" w:type="dxa"/>
              <w:right w:w="29" w:type="dxa"/>
            </w:tcMar>
          </w:tcPr>
          <w:p w:rsidR="00ED3479" w:rsidRPr="00867E15" w:rsidRDefault="00ED3479" w:rsidP="00B3005F">
            <w:pPr>
              <w:keepNext/>
              <w:keepLines/>
              <w:jc w:val="center"/>
              <w:rPr>
                <w:sz w:val="19"/>
                <w:szCs w:val="19"/>
              </w:rPr>
            </w:pPr>
          </w:p>
        </w:tc>
        <w:tc>
          <w:tcPr>
            <w:tcW w:w="462" w:type="pct"/>
            <w:tcMar>
              <w:left w:w="14" w:type="dxa"/>
              <w:right w:w="29" w:type="dxa"/>
            </w:tcMar>
            <w:vAlign w:val="center"/>
          </w:tcPr>
          <w:p w:rsidR="00ED3479" w:rsidRPr="00867E15" w:rsidRDefault="00ED3479" w:rsidP="005142C2">
            <w:pPr>
              <w:keepNext/>
              <w:keepLines/>
              <w:jc w:val="right"/>
              <w:rPr>
                <w:sz w:val="19"/>
                <w:szCs w:val="19"/>
              </w:rPr>
            </w:pPr>
          </w:p>
        </w:tc>
        <w:tc>
          <w:tcPr>
            <w:tcW w:w="390" w:type="pct"/>
            <w:tcMar>
              <w:left w:w="14" w:type="dxa"/>
              <w:right w:w="29" w:type="dxa"/>
            </w:tcMar>
          </w:tcPr>
          <w:p w:rsidR="00ED3479" w:rsidRPr="00867E15" w:rsidRDefault="00594679" w:rsidP="00B3005F">
            <w:pPr>
              <w:keepNext/>
              <w:keepLines/>
              <w:jc w:val="center"/>
              <w:rPr>
                <w:sz w:val="19"/>
                <w:szCs w:val="19"/>
              </w:rPr>
            </w:pPr>
            <w:r>
              <w:rPr>
                <w:sz w:val="19"/>
                <w:szCs w:val="19"/>
              </w:rPr>
              <w:t>1</w:t>
            </w:r>
          </w:p>
        </w:tc>
        <w:tc>
          <w:tcPr>
            <w:tcW w:w="467" w:type="pct"/>
            <w:tcMar>
              <w:left w:w="14" w:type="dxa"/>
              <w:right w:w="29" w:type="dxa"/>
            </w:tcMar>
          </w:tcPr>
          <w:p w:rsidR="00ED3479" w:rsidRPr="00867E15" w:rsidRDefault="00594679" w:rsidP="00530DE6">
            <w:pPr>
              <w:keepNext/>
              <w:keepLines/>
              <w:jc w:val="right"/>
              <w:rPr>
                <w:sz w:val="19"/>
                <w:szCs w:val="19"/>
              </w:rPr>
            </w:pPr>
            <w:r>
              <w:rPr>
                <w:sz w:val="19"/>
                <w:szCs w:val="19"/>
              </w:rPr>
              <w:t>36,025</w:t>
            </w:r>
          </w:p>
        </w:tc>
        <w:tc>
          <w:tcPr>
            <w:tcW w:w="391" w:type="pct"/>
            <w:tcMar>
              <w:left w:w="14" w:type="dxa"/>
              <w:right w:w="29" w:type="dxa"/>
            </w:tcMar>
          </w:tcPr>
          <w:p w:rsidR="00ED3479" w:rsidRPr="00867E15" w:rsidRDefault="00ED3479" w:rsidP="00B3005F">
            <w:pPr>
              <w:keepNext/>
              <w:keepLines/>
              <w:jc w:val="center"/>
              <w:rPr>
                <w:sz w:val="19"/>
                <w:szCs w:val="19"/>
              </w:rPr>
            </w:pPr>
          </w:p>
        </w:tc>
        <w:tc>
          <w:tcPr>
            <w:tcW w:w="467" w:type="pct"/>
            <w:tcMar>
              <w:left w:w="14" w:type="dxa"/>
              <w:right w:w="29" w:type="dxa"/>
            </w:tcMar>
          </w:tcPr>
          <w:p w:rsidR="00ED3479" w:rsidRPr="00867E15" w:rsidRDefault="00ED3479" w:rsidP="00B3005F">
            <w:pPr>
              <w:keepNext/>
              <w:keepLines/>
              <w:jc w:val="center"/>
              <w:rPr>
                <w:sz w:val="19"/>
                <w:szCs w:val="19"/>
              </w:rPr>
            </w:pPr>
          </w:p>
        </w:tc>
        <w:tc>
          <w:tcPr>
            <w:tcW w:w="390" w:type="pct"/>
            <w:tcMar>
              <w:left w:w="14" w:type="dxa"/>
              <w:right w:w="29" w:type="dxa"/>
            </w:tcMar>
          </w:tcPr>
          <w:p w:rsidR="00ED3479" w:rsidRPr="00867E15" w:rsidRDefault="00ED3479" w:rsidP="00B3005F">
            <w:pPr>
              <w:jc w:val="center"/>
              <w:rPr>
                <w:sz w:val="19"/>
                <w:szCs w:val="19"/>
              </w:rPr>
            </w:pPr>
          </w:p>
        </w:tc>
        <w:tc>
          <w:tcPr>
            <w:tcW w:w="449" w:type="pct"/>
            <w:gridSpan w:val="2"/>
            <w:tcMar>
              <w:left w:w="14" w:type="dxa"/>
              <w:right w:w="29" w:type="dxa"/>
            </w:tcMar>
          </w:tcPr>
          <w:p w:rsidR="00ED3479" w:rsidRPr="00867E15" w:rsidRDefault="00ED3479" w:rsidP="00B3005F">
            <w:pPr>
              <w:jc w:val="center"/>
              <w:rPr>
                <w:sz w:val="19"/>
                <w:szCs w:val="19"/>
              </w:rPr>
            </w:pPr>
          </w:p>
        </w:tc>
        <w:tc>
          <w:tcPr>
            <w:tcW w:w="460" w:type="pct"/>
            <w:tcMar>
              <w:left w:w="14" w:type="dxa"/>
              <w:right w:w="29" w:type="dxa"/>
            </w:tcMar>
          </w:tcPr>
          <w:p w:rsidR="00ED3479" w:rsidRPr="00867E15" w:rsidRDefault="00C4744A" w:rsidP="00B3005F">
            <w:pPr>
              <w:jc w:val="center"/>
              <w:rPr>
                <w:sz w:val="19"/>
                <w:szCs w:val="19"/>
              </w:rPr>
            </w:pPr>
            <w:r>
              <w:rPr>
                <w:sz w:val="19"/>
                <w:szCs w:val="19"/>
              </w:rPr>
              <w:t>1</w:t>
            </w:r>
          </w:p>
        </w:tc>
        <w:tc>
          <w:tcPr>
            <w:tcW w:w="497" w:type="pct"/>
            <w:tcMar>
              <w:left w:w="14" w:type="dxa"/>
              <w:right w:w="29" w:type="dxa"/>
            </w:tcMar>
          </w:tcPr>
          <w:p w:rsidR="00B3005F" w:rsidRPr="00867E15" w:rsidRDefault="00C4744A" w:rsidP="00BC2948">
            <w:pPr>
              <w:jc w:val="center"/>
              <w:rPr>
                <w:sz w:val="19"/>
                <w:szCs w:val="19"/>
              </w:rPr>
            </w:pPr>
            <w:r>
              <w:rPr>
                <w:sz w:val="19"/>
                <w:szCs w:val="19"/>
              </w:rPr>
              <w:t>36,025</w:t>
            </w:r>
          </w:p>
        </w:tc>
      </w:tr>
      <w:tr w:rsidR="00803542" w:rsidRPr="00AD27B0" w:rsidTr="000E0D3B">
        <w:tc>
          <w:tcPr>
            <w:tcW w:w="624" w:type="pct"/>
            <w:gridSpan w:val="2"/>
            <w:tcMar>
              <w:left w:w="14" w:type="dxa"/>
              <w:right w:w="29" w:type="dxa"/>
            </w:tcMar>
          </w:tcPr>
          <w:p w:rsidR="00803542" w:rsidRPr="00867E15" w:rsidRDefault="00803542" w:rsidP="00684260">
            <w:pPr>
              <w:keepNext/>
              <w:keepLines/>
              <w:jc w:val="left"/>
              <w:rPr>
                <w:b/>
                <w:sz w:val="19"/>
                <w:szCs w:val="19"/>
              </w:rPr>
            </w:pPr>
            <w:r w:rsidRPr="00867E15">
              <w:rPr>
                <w:b/>
                <w:sz w:val="19"/>
                <w:szCs w:val="19"/>
              </w:rPr>
              <w:t>Sub-total</w:t>
            </w:r>
          </w:p>
        </w:tc>
        <w:tc>
          <w:tcPr>
            <w:tcW w:w="403" w:type="pct"/>
            <w:gridSpan w:val="2"/>
            <w:tcMar>
              <w:left w:w="14" w:type="dxa"/>
              <w:right w:w="29" w:type="dxa"/>
            </w:tcMar>
          </w:tcPr>
          <w:p w:rsidR="00803542" w:rsidRPr="00867E15" w:rsidRDefault="005142C2" w:rsidP="00B3005F">
            <w:pPr>
              <w:keepNext/>
              <w:keepLines/>
              <w:jc w:val="center"/>
              <w:rPr>
                <w:b/>
                <w:sz w:val="19"/>
                <w:szCs w:val="19"/>
              </w:rPr>
            </w:pPr>
            <w:r>
              <w:rPr>
                <w:b/>
                <w:sz w:val="19"/>
                <w:szCs w:val="19"/>
              </w:rPr>
              <w:t>2</w:t>
            </w:r>
          </w:p>
        </w:tc>
        <w:tc>
          <w:tcPr>
            <w:tcW w:w="462" w:type="pct"/>
            <w:tcMar>
              <w:left w:w="14" w:type="dxa"/>
              <w:right w:w="29" w:type="dxa"/>
            </w:tcMar>
          </w:tcPr>
          <w:p w:rsidR="00803542" w:rsidRPr="00830E37" w:rsidRDefault="005142C2" w:rsidP="005142C2">
            <w:pPr>
              <w:jc w:val="right"/>
              <w:rPr>
                <w:b/>
                <w:sz w:val="19"/>
                <w:szCs w:val="19"/>
              </w:rPr>
            </w:pPr>
            <w:r>
              <w:rPr>
                <w:b/>
                <w:sz w:val="19"/>
                <w:szCs w:val="19"/>
              </w:rPr>
              <w:t>10,062</w:t>
            </w:r>
          </w:p>
        </w:tc>
        <w:tc>
          <w:tcPr>
            <w:tcW w:w="390" w:type="pct"/>
            <w:tcMar>
              <w:left w:w="14" w:type="dxa"/>
              <w:right w:w="29" w:type="dxa"/>
            </w:tcMar>
          </w:tcPr>
          <w:p w:rsidR="00803542" w:rsidRPr="00806F61" w:rsidRDefault="00594679" w:rsidP="00B3005F">
            <w:pPr>
              <w:jc w:val="center"/>
              <w:rPr>
                <w:b/>
                <w:sz w:val="19"/>
                <w:szCs w:val="19"/>
              </w:rPr>
            </w:pPr>
            <w:r w:rsidRPr="00806F61">
              <w:rPr>
                <w:b/>
                <w:sz w:val="19"/>
                <w:szCs w:val="19"/>
              </w:rPr>
              <w:t>13</w:t>
            </w:r>
          </w:p>
        </w:tc>
        <w:tc>
          <w:tcPr>
            <w:tcW w:w="467" w:type="pct"/>
            <w:tcMar>
              <w:left w:w="14" w:type="dxa"/>
              <w:right w:w="29" w:type="dxa"/>
            </w:tcMar>
          </w:tcPr>
          <w:p w:rsidR="00803542" w:rsidRPr="00867E15" w:rsidRDefault="00594679" w:rsidP="00530DE6">
            <w:pPr>
              <w:jc w:val="right"/>
              <w:rPr>
                <w:sz w:val="19"/>
                <w:szCs w:val="19"/>
              </w:rPr>
            </w:pPr>
            <w:r>
              <w:rPr>
                <w:sz w:val="19"/>
                <w:szCs w:val="19"/>
              </w:rPr>
              <w:t>486,4</w:t>
            </w:r>
            <w:r w:rsidR="00530DE6">
              <w:rPr>
                <w:sz w:val="19"/>
                <w:szCs w:val="19"/>
              </w:rPr>
              <w:t>4</w:t>
            </w:r>
            <w:r>
              <w:rPr>
                <w:sz w:val="19"/>
                <w:szCs w:val="19"/>
              </w:rPr>
              <w:t>3</w:t>
            </w:r>
          </w:p>
        </w:tc>
        <w:tc>
          <w:tcPr>
            <w:tcW w:w="391" w:type="pct"/>
            <w:tcMar>
              <w:left w:w="14" w:type="dxa"/>
              <w:right w:w="29" w:type="dxa"/>
            </w:tcMar>
          </w:tcPr>
          <w:p w:rsidR="00803542" w:rsidRPr="00867E15" w:rsidRDefault="000517F4" w:rsidP="00B3005F">
            <w:pPr>
              <w:keepNext/>
              <w:keepLines/>
              <w:jc w:val="center"/>
              <w:rPr>
                <w:b/>
                <w:sz w:val="19"/>
                <w:szCs w:val="19"/>
              </w:rPr>
            </w:pPr>
            <w:r>
              <w:rPr>
                <w:b/>
                <w:sz w:val="19"/>
                <w:szCs w:val="19"/>
              </w:rPr>
              <w:t>2</w:t>
            </w:r>
          </w:p>
        </w:tc>
        <w:tc>
          <w:tcPr>
            <w:tcW w:w="467" w:type="pct"/>
            <w:tcMar>
              <w:left w:w="14" w:type="dxa"/>
              <w:right w:w="29" w:type="dxa"/>
            </w:tcMar>
          </w:tcPr>
          <w:p w:rsidR="00803542" w:rsidRPr="00867E15" w:rsidRDefault="000517F4" w:rsidP="008F4618">
            <w:pPr>
              <w:keepNext/>
              <w:keepLines/>
              <w:jc w:val="center"/>
              <w:rPr>
                <w:b/>
                <w:sz w:val="19"/>
                <w:szCs w:val="19"/>
              </w:rPr>
            </w:pPr>
            <w:r>
              <w:rPr>
                <w:b/>
                <w:sz w:val="19"/>
                <w:szCs w:val="19"/>
              </w:rPr>
              <w:t>54,232</w:t>
            </w:r>
          </w:p>
        </w:tc>
        <w:tc>
          <w:tcPr>
            <w:tcW w:w="390" w:type="pct"/>
            <w:tcMar>
              <w:left w:w="14" w:type="dxa"/>
              <w:right w:w="29" w:type="dxa"/>
            </w:tcMar>
          </w:tcPr>
          <w:p w:rsidR="00803542" w:rsidRPr="00867E15" w:rsidRDefault="0089792B" w:rsidP="00B3005F">
            <w:pPr>
              <w:jc w:val="center"/>
              <w:rPr>
                <w:b/>
                <w:sz w:val="19"/>
                <w:szCs w:val="19"/>
              </w:rPr>
            </w:pPr>
            <w:r>
              <w:rPr>
                <w:b/>
                <w:sz w:val="19"/>
                <w:szCs w:val="19"/>
              </w:rPr>
              <w:t>0</w:t>
            </w:r>
          </w:p>
        </w:tc>
        <w:tc>
          <w:tcPr>
            <w:tcW w:w="449" w:type="pct"/>
            <w:gridSpan w:val="2"/>
            <w:tcMar>
              <w:left w:w="14" w:type="dxa"/>
              <w:right w:w="29" w:type="dxa"/>
            </w:tcMar>
          </w:tcPr>
          <w:p w:rsidR="00803542" w:rsidRPr="00867E15" w:rsidRDefault="00542A42" w:rsidP="00B3005F">
            <w:pPr>
              <w:jc w:val="center"/>
              <w:rPr>
                <w:b/>
                <w:sz w:val="19"/>
                <w:szCs w:val="19"/>
              </w:rPr>
            </w:pPr>
            <w:r>
              <w:rPr>
                <w:b/>
                <w:sz w:val="19"/>
                <w:szCs w:val="19"/>
              </w:rPr>
              <w:t>0</w:t>
            </w:r>
          </w:p>
        </w:tc>
        <w:tc>
          <w:tcPr>
            <w:tcW w:w="460" w:type="pct"/>
            <w:tcMar>
              <w:left w:w="14" w:type="dxa"/>
              <w:right w:w="29" w:type="dxa"/>
            </w:tcMar>
          </w:tcPr>
          <w:p w:rsidR="00803542" w:rsidRPr="00867E15" w:rsidRDefault="00C4744A" w:rsidP="00B3005F">
            <w:pPr>
              <w:jc w:val="center"/>
              <w:rPr>
                <w:b/>
                <w:sz w:val="19"/>
                <w:szCs w:val="19"/>
              </w:rPr>
            </w:pPr>
            <w:r>
              <w:rPr>
                <w:b/>
                <w:sz w:val="19"/>
                <w:szCs w:val="19"/>
              </w:rPr>
              <w:t>17</w:t>
            </w:r>
          </w:p>
        </w:tc>
        <w:tc>
          <w:tcPr>
            <w:tcW w:w="497" w:type="pct"/>
            <w:tcMar>
              <w:left w:w="14" w:type="dxa"/>
              <w:right w:w="29" w:type="dxa"/>
            </w:tcMar>
          </w:tcPr>
          <w:p w:rsidR="00803542" w:rsidRPr="00867E15" w:rsidRDefault="00C4744A" w:rsidP="00BC2948">
            <w:pPr>
              <w:jc w:val="center"/>
              <w:rPr>
                <w:b/>
                <w:sz w:val="19"/>
                <w:szCs w:val="19"/>
              </w:rPr>
            </w:pPr>
            <w:r>
              <w:rPr>
                <w:b/>
                <w:sz w:val="19"/>
                <w:szCs w:val="19"/>
              </w:rPr>
              <w:t>550,737</w:t>
            </w:r>
          </w:p>
        </w:tc>
      </w:tr>
      <w:tr w:rsidR="00ED3479" w:rsidRPr="00AD27B0" w:rsidTr="00530DE6">
        <w:tc>
          <w:tcPr>
            <w:tcW w:w="5000" w:type="pct"/>
            <w:gridSpan w:val="14"/>
            <w:tcMar>
              <w:left w:w="14" w:type="dxa"/>
              <w:right w:w="29" w:type="dxa"/>
            </w:tcMar>
          </w:tcPr>
          <w:p w:rsidR="00ED3479" w:rsidRPr="00867E15" w:rsidRDefault="00E30399" w:rsidP="00E30399">
            <w:pPr>
              <w:jc w:val="left"/>
              <w:rPr>
                <w:b/>
                <w:sz w:val="19"/>
                <w:szCs w:val="19"/>
              </w:rPr>
            </w:pPr>
            <w:r>
              <w:rPr>
                <w:b/>
                <w:sz w:val="19"/>
                <w:szCs w:val="19"/>
              </w:rPr>
              <w:t>Projects completed in less than two years ago</w:t>
            </w:r>
          </w:p>
        </w:tc>
      </w:tr>
      <w:tr w:rsidR="007B6675" w:rsidRPr="00AD27B0" w:rsidTr="000E0D3B">
        <w:tc>
          <w:tcPr>
            <w:tcW w:w="624" w:type="pct"/>
            <w:gridSpan w:val="2"/>
            <w:tcMar>
              <w:left w:w="14" w:type="dxa"/>
              <w:right w:w="29" w:type="dxa"/>
            </w:tcMar>
            <w:vAlign w:val="bottom"/>
          </w:tcPr>
          <w:p w:rsidR="00C70F2F" w:rsidRPr="00CA5C63" w:rsidRDefault="00C70F2F" w:rsidP="0033593A">
            <w:pPr>
              <w:keepNext/>
              <w:keepLines/>
              <w:jc w:val="left"/>
              <w:rPr>
                <w:sz w:val="18"/>
                <w:szCs w:val="18"/>
              </w:rPr>
            </w:pPr>
            <w:r w:rsidRPr="00CA5C63">
              <w:rPr>
                <w:sz w:val="18"/>
                <w:szCs w:val="18"/>
              </w:rPr>
              <w:t xml:space="preserve">1 </w:t>
            </w:r>
            <w:r w:rsidR="0033593A" w:rsidRPr="00CA5C63">
              <w:rPr>
                <w:sz w:val="18"/>
                <w:szCs w:val="18"/>
              </w:rPr>
              <w:t>May</w:t>
            </w:r>
            <w:r w:rsidRPr="00CA5C63">
              <w:rPr>
                <w:sz w:val="18"/>
                <w:szCs w:val="18"/>
              </w:rPr>
              <w:t xml:space="preserve"> 201</w:t>
            </w:r>
            <w:r w:rsidR="0033593A" w:rsidRPr="00CA5C63">
              <w:rPr>
                <w:sz w:val="18"/>
                <w:szCs w:val="18"/>
              </w:rPr>
              <w:t>5</w:t>
            </w:r>
            <w:r w:rsidRPr="00CA5C63">
              <w:rPr>
                <w:sz w:val="18"/>
                <w:szCs w:val="18"/>
              </w:rPr>
              <w:t xml:space="preserve"> to</w:t>
            </w:r>
            <w:r w:rsidR="001B67F8" w:rsidRPr="00CA5C63">
              <w:rPr>
                <w:sz w:val="18"/>
                <w:szCs w:val="18"/>
              </w:rPr>
              <w:t xml:space="preserve"> </w:t>
            </w:r>
            <w:r w:rsidRPr="00CA5C63">
              <w:rPr>
                <w:sz w:val="18"/>
                <w:szCs w:val="18"/>
              </w:rPr>
              <w:t>31</w:t>
            </w:r>
            <w:r w:rsidR="001B67F8" w:rsidRPr="00CA5C63">
              <w:rPr>
                <w:sz w:val="18"/>
                <w:szCs w:val="18"/>
              </w:rPr>
              <w:t xml:space="preserve"> </w:t>
            </w:r>
            <w:r w:rsidRPr="00CA5C63">
              <w:rPr>
                <w:sz w:val="18"/>
                <w:szCs w:val="18"/>
              </w:rPr>
              <w:t>Dec</w:t>
            </w:r>
            <w:r w:rsidR="001B67F8" w:rsidRPr="00CA5C63">
              <w:rPr>
                <w:sz w:val="18"/>
                <w:szCs w:val="18"/>
              </w:rPr>
              <w:t xml:space="preserve"> </w:t>
            </w:r>
            <w:r w:rsidRPr="00CA5C63">
              <w:rPr>
                <w:sz w:val="18"/>
                <w:szCs w:val="18"/>
              </w:rPr>
              <w:t>201</w:t>
            </w:r>
            <w:r w:rsidR="0033593A" w:rsidRPr="00CA5C63">
              <w:rPr>
                <w:sz w:val="18"/>
                <w:szCs w:val="18"/>
              </w:rPr>
              <w:t>5</w:t>
            </w:r>
          </w:p>
        </w:tc>
        <w:tc>
          <w:tcPr>
            <w:tcW w:w="403" w:type="pct"/>
            <w:gridSpan w:val="2"/>
            <w:tcMar>
              <w:left w:w="14" w:type="dxa"/>
              <w:right w:w="29" w:type="dxa"/>
            </w:tcMar>
          </w:tcPr>
          <w:p w:rsidR="00C70F2F" w:rsidRPr="00867E15" w:rsidRDefault="0003051F" w:rsidP="00B3005F">
            <w:pPr>
              <w:keepNext/>
              <w:keepLines/>
              <w:jc w:val="center"/>
              <w:rPr>
                <w:sz w:val="19"/>
                <w:szCs w:val="19"/>
              </w:rPr>
            </w:pPr>
            <w:r>
              <w:rPr>
                <w:sz w:val="19"/>
                <w:szCs w:val="19"/>
              </w:rPr>
              <w:t>11</w:t>
            </w:r>
          </w:p>
        </w:tc>
        <w:tc>
          <w:tcPr>
            <w:tcW w:w="462" w:type="pct"/>
            <w:tcMar>
              <w:left w:w="14" w:type="dxa"/>
              <w:right w:w="29" w:type="dxa"/>
            </w:tcMar>
          </w:tcPr>
          <w:p w:rsidR="00C70F2F" w:rsidRPr="00867E15" w:rsidRDefault="0003051F" w:rsidP="0003051F">
            <w:pPr>
              <w:keepNext/>
              <w:keepLines/>
              <w:jc w:val="right"/>
              <w:rPr>
                <w:sz w:val="19"/>
                <w:szCs w:val="19"/>
              </w:rPr>
            </w:pPr>
            <w:r>
              <w:rPr>
                <w:sz w:val="19"/>
                <w:szCs w:val="19"/>
              </w:rPr>
              <w:t>142,361</w:t>
            </w:r>
          </w:p>
        </w:tc>
        <w:tc>
          <w:tcPr>
            <w:tcW w:w="390" w:type="pct"/>
            <w:tcMar>
              <w:left w:w="14" w:type="dxa"/>
              <w:right w:w="29" w:type="dxa"/>
            </w:tcMar>
          </w:tcPr>
          <w:p w:rsidR="00EC5F45" w:rsidRPr="00867E15" w:rsidRDefault="00594679" w:rsidP="00B3005F">
            <w:pPr>
              <w:keepNext/>
              <w:keepLines/>
              <w:jc w:val="center"/>
              <w:rPr>
                <w:sz w:val="19"/>
                <w:szCs w:val="19"/>
              </w:rPr>
            </w:pPr>
            <w:r>
              <w:rPr>
                <w:sz w:val="19"/>
                <w:szCs w:val="19"/>
              </w:rPr>
              <w:t>16</w:t>
            </w:r>
          </w:p>
        </w:tc>
        <w:tc>
          <w:tcPr>
            <w:tcW w:w="467" w:type="pct"/>
            <w:tcMar>
              <w:left w:w="14" w:type="dxa"/>
              <w:right w:w="29" w:type="dxa"/>
            </w:tcMar>
          </w:tcPr>
          <w:p w:rsidR="00C70F2F" w:rsidRPr="00867E15" w:rsidRDefault="00530DE6" w:rsidP="00530DE6">
            <w:pPr>
              <w:keepNext/>
              <w:keepLines/>
              <w:jc w:val="right"/>
              <w:rPr>
                <w:sz w:val="19"/>
                <w:szCs w:val="19"/>
              </w:rPr>
            </w:pPr>
            <w:r>
              <w:rPr>
                <w:sz w:val="19"/>
                <w:szCs w:val="19"/>
              </w:rPr>
              <w:t>536,749</w:t>
            </w:r>
          </w:p>
        </w:tc>
        <w:tc>
          <w:tcPr>
            <w:tcW w:w="391" w:type="pct"/>
            <w:tcMar>
              <w:left w:w="14" w:type="dxa"/>
              <w:right w:w="29" w:type="dxa"/>
            </w:tcMar>
          </w:tcPr>
          <w:p w:rsidR="00C70F2F" w:rsidRPr="00867E15" w:rsidRDefault="000517F4" w:rsidP="00B3005F">
            <w:pPr>
              <w:keepNext/>
              <w:keepLines/>
              <w:jc w:val="center"/>
              <w:rPr>
                <w:sz w:val="19"/>
                <w:szCs w:val="19"/>
              </w:rPr>
            </w:pPr>
            <w:r>
              <w:rPr>
                <w:sz w:val="19"/>
                <w:szCs w:val="19"/>
              </w:rPr>
              <w:t>22</w:t>
            </w:r>
          </w:p>
        </w:tc>
        <w:tc>
          <w:tcPr>
            <w:tcW w:w="467" w:type="pct"/>
            <w:tcMar>
              <w:left w:w="14" w:type="dxa"/>
              <w:right w:w="29" w:type="dxa"/>
            </w:tcMar>
          </w:tcPr>
          <w:p w:rsidR="00C70F2F" w:rsidRPr="00867E15" w:rsidRDefault="000517F4" w:rsidP="008F4618">
            <w:pPr>
              <w:keepNext/>
              <w:keepLines/>
              <w:jc w:val="center"/>
              <w:rPr>
                <w:sz w:val="19"/>
                <w:szCs w:val="19"/>
              </w:rPr>
            </w:pPr>
            <w:r>
              <w:rPr>
                <w:sz w:val="19"/>
                <w:szCs w:val="19"/>
              </w:rPr>
              <w:t>359,440</w:t>
            </w:r>
          </w:p>
        </w:tc>
        <w:tc>
          <w:tcPr>
            <w:tcW w:w="390" w:type="pct"/>
            <w:tcMar>
              <w:left w:w="14" w:type="dxa"/>
              <w:right w:w="29" w:type="dxa"/>
            </w:tcMar>
          </w:tcPr>
          <w:p w:rsidR="00C70F2F" w:rsidRPr="00867E15" w:rsidRDefault="00C70F2F" w:rsidP="00B3005F">
            <w:pPr>
              <w:jc w:val="center"/>
              <w:rPr>
                <w:sz w:val="19"/>
                <w:szCs w:val="19"/>
              </w:rPr>
            </w:pPr>
          </w:p>
        </w:tc>
        <w:tc>
          <w:tcPr>
            <w:tcW w:w="438" w:type="pct"/>
            <w:tcMar>
              <w:left w:w="14" w:type="dxa"/>
              <w:right w:w="29" w:type="dxa"/>
            </w:tcMar>
          </w:tcPr>
          <w:p w:rsidR="00C70F2F" w:rsidRPr="00867E15" w:rsidRDefault="00C70F2F" w:rsidP="00B3005F">
            <w:pPr>
              <w:jc w:val="center"/>
              <w:rPr>
                <w:sz w:val="19"/>
                <w:szCs w:val="19"/>
              </w:rPr>
            </w:pPr>
          </w:p>
        </w:tc>
        <w:tc>
          <w:tcPr>
            <w:tcW w:w="471" w:type="pct"/>
            <w:gridSpan w:val="2"/>
            <w:tcMar>
              <w:left w:w="14" w:type="dxa"/>
              <w:right w:w="29" w:type="dxa"/>
            </w:tcMar>
          </w:tcPr>
          <w:p w:rsidR="00C70F2F" w:rsidRPr="00867E15" w:rsidRDefault="00C4744A" w:rsidP="00B3005F">
            <w:pPr>
              <w:jc w:val="center"/>
              <w:rPr>
                <w:sz w:val="19"/>
                <w:szCs w:val="19"/>
              </w:rPr>
            </w:pPr>
            <w:r>
              <w:rPr>
                <w:sz w:val="19"/>
                <w:szCs w:val="19"/>
              </w:rPr>
              <w:t>49</w:t>
            </w:r>
          </w:p>
        </w:tc>
        <w:tc>
          <w:tcPr>
            <w:tcW w:w="497" w:type="pct"/>
            <w:tcMar>
              <w:left w:w="14" w:type="dxa"/>
              <w:right w:w="29" w:type="dxa"/>
            </w:tcMar>
          </w:tcPr>
          <w:p w:rsidR="00C70F2F" w:rsidRPr="00867E15" w:rsidRDefault="00C4744A" w:rsidP="00BC2948">
            <w:pPr>
              <w:jc w:val="center"/>
              <w:rPr>
                <w:sz w:val="19"/>
                <w:szCs w:val="19"/>
              </w:rPr>
            </w:pPr>
            <w:r>
              <w:rPr>
                <w:sz w:val="19"/>
                <w:szCs w:val="19"/>
              </w:rPr>
              <w:t>1,038,550</w:t>
            </w:r>
          </w:p>
        </w:tc>
      </w:tr>
      <w:tr w:rsidR="007B6675" w:rsidRPr="00AD27B0" w:rsidTr="000E0D3B">
        <w:tc>
          <w:tcPr>
            <w:tcW w:w="624" w:type="pct"/>
            <w:gridSpan w:val="2"/>
            <w:tcMar>
              <w:left w:w="14" w:type="dxa"/>
              <w:right w:w="29" w:type="dxa"/>
            </w:tcMar>
            <w:vAlign w:val="center"/>
          </w:tcPr>
          <w:p w:rsidR="00C70F2F" w:rsidRPr="00867E15" w:rsidRDefault="00C70F2F" w:rsidP="005D11DA">
            <w:pPr>
              <w:keepNext/>
              <w:keepLines/>
              <w:jc w:val="left"/>
              <w:rPr>
                <w:b/>
                <w:sz w:val="19"/>
                <w:szCs w:val="19"/>
              </w:rPr>
            </w:pPr>
            <w:r w:rsidRPr="00867E15">
              <w:rPr>
                <w:b/>
                <w:sz w:val="19"/>
                <w:szCs w:val="19"/>
              </w:rPr>
              <w:t>Sub-total</w:t>
            </w:r>
          </w:p>
        </w:tc>
        <w:tc>
          <w:tcPr>
            <w:tcW w:w="403" w:type="pct"/>
            <w:gridSpan w:val="2"/>
            <w:tcMar>
              <w:left w:w="14" w:type="dxa"/>
              <w:right w:w="29" w:type="dxa"/>
            </w:tcMar>
          </w:tcPr>
          <w:p w:rsidR="00C70F2F" w:rsidRPr="00867E15" w:rsidRDefault="0003051F" w:rsidP="00B3005F">
            <w:pPr>
              <w:jc w:val="center"/>
              <w:rPr>
                <w:color w:val="000000"/>
                <w:sz w:val="19"/>
                <w:szCs w:val="19"/>
              </w:rPr>
            </w:pPr>
            <w:r>
              <w:rPr>
                <w:color w:val="000000"/>
                <w:sz w:val="19"/>
                <w:szCs w:val="19"/>
              </w:rPr>
              <w:t>1</w:t>
            </w:r>
            <w:r w:rsidR="00806F61">
              <w:rPr>
                <w:color w:val="000000"/>
                <w:sz w:val="19"/>
                <w:szCs w:val="19"/>
              </w:rPr>
              <w:t>1</w:t>
            </w:r>
          </w:p>
        </w:tc>
        <w:tc>
          <w:tcPr>
            <w:tcW w:w="462" w:type="pct"/>
            <w:tcMar>
              <w:left w:w="14" w:type="dxa"/>
              <w:right w:w="29" w:type="dxa"/>
            </w:tcMar>
          </w:tcPr>
          <w:p w:rsidR="00C70F2F" w:rsidRPr="00867E15" w:rsidRDefault="0003051F" w:rsidP="00806F61">
            <w:pPr>
              <w:jc w:val="right"/>
              <w:rPr>
                <w:color w:val="000000"/>
                <w:sz w:val="19"/>
                <w:szCs w:val="19"/>
              </w:rPr>
            </w:pPr>
            <w:r>
              <w:rPr>
                <w:color w:val="000000"/>
                <w:sz w:val="19"/>
                <w:szCs w:val="19"/>
              </w:rPr>
              <w:t>14</w:t>
            </w:r>
            <w:r w:rsidR="00806F61">
              <w:rPr>
                <w:color w:val="000000"/>
                <w:sz w:val="19"/>
                <w:szCs w:val="19"/>
              </w:rPr>
              <w:t>2</w:t>
            </w:r>
            <w:r>
              <w:rPr>
                <w:color w:val="000000"/>
                <w:sz w:val="19"/>
                <w:szCs w:val="19"/>
              </w:rPr>
              <w:t>,</w:t>
            </w:r>
            <w:r w:rsidR="00806F61">
              <w:rPr>
                <w:color w:val="000000"/>
                <w:sz w:val="19"/>
                <w:szCs w:val="19"/>
              </w:rPr>
              <w:t>361</w:t>
            </w:r>
          </w:p>
        </w:tc>
        <w:tc>
          <w:tcPr>
            <w:tcW w:w="390" w:type="pct"/>
            <w:tcMar>
              <w:left w:w="14" w:type="dxa"/>
              <w:right w:w="29" w:type="dxa"/>
            </w:tcMar>
          </w:tcPr>
          <w:p w:rsidR="00133A45" w:rsidRPr="00867E15" w:rsidRDefault="00530DE6" w:rsidP="00B3005F">
            <w:pPr>
              <w:jc w:val="center"/>
              <w:rPr>
                <w:color w:val="000000"/>
                <w:sz w:val="19"/>
                <w:szCs w:val="19"/>
              </w:rPr>
            </w:pPr>
            <w:r>
              <w:rPr>
                <w:color w:val="000000"/>
                <w:sz w:val="19"/>
                <w:szCs w:val="19"/>
              </w:rPr>
              <w:t>16</w:t>
            </w:r>
          </w:p>
        </w:tc>
        <w:tc>
          <w:tcPr>
            <w:tcW w:w="467" w:type="pct"/>
            <w:tcMar>
              <w:left w:w="14" w:type="dxa"/>
              <w:right w:w="29" w:type="dxa"/>
            </w:tcMar>
          </w:tcPr>
          <w:p w:rsidR="00C70F2F" w:rsidRPr="00867E15" w:rsidRDefault="00530DE6" w:rsidP="00530DE6">
            <w:pPr>
              <w:jc w:val="right"/>
              <w:rPr>
                <w:color w:val="000000"/>
                <w:sz w:val="19"/>
                <w:szCs w:val="19"/>
              </w:rPr>
            </w:pPr>
            <w:r>
              <w:rPr>
                <w:color w:val="000000"/>
                <w:sz w:val="19"/>
                <w:szCs w:val="19"/>
              </w:rPr>
              <w:t>536,749</w:t>
            </w:r>
          </w:p>
        </w:tc>
        <w:tc>
          <w:tcPr>
            <w:tcW w:w="391" w:type="pct"/>
            <w:tcMar>
              <w:left w:w="14" w:type="dxa"/>
              <w:right w:w="29" w:type="dxa"/>
            </w:tcMar>
          </w:tcPr>
          <w:p w:rsidR="00C70F2F" w:rsidRPr="00867E15" w:rsidRDefault="000517F4" w:rsidP="00B3005F">
            <w:pPr>
              <w:jc w:val="center"/>
              <w:rPr>
                <w:color w:val="000000"/>
                <w:sz w:val="19"/>
                <w:szCs w:val="19"/>
              </w:rPr>
            </w:pPr>
            <w:r>
              <w:rPr>
                <w:color w:val="000000"/>
                <w:sz w:val="19"/>
                <w:szCs w:val="19"/>
              </w:rPr>
              <w:t>22</w:t>
            </w:r>
          </w:p>
        </w:tc>
        <w:tc>
          <w:tcPr>
            <w:tcW w:w="467" w:type="pct"/>
            <w:tcMar>
              <w:left w:w="14" w:type="dxa"/>
              <w:right w:w="29" w:type="dxa"/>
            </w:tcMar>
          </w:tcPr>
          <w:p w:rsidR="00C70F2F" w:rsidRPr="00867E15" w:rsidRDefault="000517F4" w:rsidP="00B3005F">
            <w:pPr>
              <w:jc w:val="center"/>
              <w:rPr>
                <w:color w:val="000000"/>
                <w:sz w:val="19"/>
                <w:szCs w:val="19"/>
              </w:rPr>
            </w:pPr>
            <w:r>
              <w:rPr>
                <w:color w:val="000000"/>
                <w:sz w:val="19"/>
                <w:szCs w:val="19"/>
              </w:rPr>
              <w:t>359,440</w:t>
            </w:r>
          </w:p>
        </w:tc>
        <w:tc>
          <w:tcPr>
            <w:tcW w:w="390" w:type="pct"/>
            <w:tcMar>
              <w:left w:w="14" w:type="dxa"/>
              <w:right w:w="29" w:type="dxa"/>
            </w:tcMar>
          </w:tcPr>
          <w:p w:rsidR="00C70F2F" w:rsidRPr="00867E15" w:rsidRDefault="00C70F2F" w:rsidP="00B3005F">
            <w:pPr>
              <w:jc w:val="center"/>
              <w:rPr>
                <w:color w:val="000000"/>
                <w:sz w:val="19"/>
                <w:szCs w:val="19"/>
              </w:rPr>
            </w:pPr>
          </w:p>
        </w:tc>
        <w:tc>
          <w:tcPr>
            <w:tcW w:w="438" w:type="pct"/>
            <w:tcMar>
              <w:left w:w="14" w:type="dxa"/>
              <w:right w:w="29" w:type="dxa"/>
            </w:tcMar>
          </w:tcPr>
          <w:p w:rsidR="00C70F2F" w:rsidRPr="00867E15" w:rsidRDefault="00C70F2F" w:rsidP="00B3005F">
            <w:pPr>
              <w:jc w:val="center"/>
              <w:rPr>
                <w:color w:val="000000"/>
                <w:sz w:val="19"/>
                <w:szCs w:val="19"/>
              </w:rPr>
            </w:pPr>
          </w:p>
        </w:tc>
        <w:tc>
          <w:tcPr>
            <w:tcW w:w="471" w:type="pct"/>
            <w:gridSpan w:val="2"/>
            <w:tcMar>
              <w:left w:w="14" w:type="dxa"/>
              <w:right w:w="29" w:type="dxa"/>
            </w:tcMar>
          </w:tcPr>
          <w:p w:rsidR="00806F61" w:rsidRPr="00867E15" w:rsidRDefault="00806F61" w:rsidP="00806F61">
            <w:pPr>
              <w:jc w:val="center"/>
              <w:rPr>
                <w:color w:val="000000"/>
                <w:sz w:val="19"/>
                <w:szCs w:val="19"/>
              </w:rPr>
            </w:pPr>
            <w:r>
              <w:rPr>
                <w:color w:val="000000"/>
                <w:sz w:val="19"/>
                <w:szCs w:val="19"/>
              </w:rPr>
              <w:t>49</w:t>
            </w:r>
          </w:p>
        </w:tc>
        <w:tc>
          <w:tcPr>
            <w:tcW w:w="497" w:type="pct"/>
            <w:tcMar>
              <w:left w:w="14" w:type="dxa"/>
              <w:right w:w="29" w:type="dxa"/>
            </w:tcMar>
          </w:tcPr>
          <w:p w:rsidR="00C70F2F" w:rsidRPr="00867E15" w:rsidRDefault="00C4744A" w:rsidP="00806F61">
            <w:pPr>
              <w:jc w:val="center"/>
              <w:rPr>
                <w:b/>
                <w:color w:val="000000"/>
                <w:sz w:val="19"/>
                <w:szCs w:val="19"/>
              </w:rPr>
            </w:pPr>
            <w:r>
              <w:rPr>
                <w:b/>
                <w:color w:val="000000"/>
                <w:sz w:val="19"/>
                <w:szCs w:val="19"/>
              </w:rPr>
              <w:t>1,</w:t>
            </w:r>
            <w:r w:rsidR="00806F61">
              <w:rPr>
                <w:b/>
                <w:color w:val="000000"/>
                <w:sz w:val="19"/>
                <w:szCs w:val="19"/>
              </w:rPr>
              <w:t>038</w:t>
            </w:r>
            <w:r>
              <w:rPr>
                <w:b/>
                <w:color w:val="000000"/>
                <w:sz w:val="19"/>
                <w:szCs w:val="19"/>
              </w:rPr>
              <w:t>,</w:t>
            </w:r>
            <w:r w:rsidR="00806F61">
              <w:rPr>
                <w:b/>
                <w:color w:val="000000"/>
                <w:sz w:val="19"/>
                <w:szCs w:val="19"/>
              </w:rPr>
              <w:t>550</w:t>
            </w:r>
          </w:p>
        </w:tc>
      </w:tr>
      <w:tr w:rsidR="007B6675" w:rsidRPr="00AD27B0" w:rsidTr="000E0D3B">
        <w:tc>
          <w:tcPr>
            <w:tcW w:w="624" w:type="pct"/>
            <w:gridSpan w:val="2"/>
            <w:tcMar>
              <w:left w:w="14" w:type="dxa"/>
              <w:right w:w="29" w:type="dxa"/>
            </w:tcMar>
            <w:vAlign w:val="bottom"/>
          </w:tcPr>
          <w:p w:rsidR="00C70F2F" w:rsidRPr="00867E15" w:rsidRDefault="00C70F2F" w:rsidP="00E30399">
            <w:pPr>
              <w:keepNext/>
              <w:keepLines/>
              <w:jc w:val="left"/>
              <w:rPr>
                <w:b/>
                <w:sz w:val="19"/>
                <w:szCs w:val="19"/>
              </w:rPr>
            </w:pPr>
            <w:r w:rsidRPr="00867E15">
              <w:rPr>
                <w:b/>
                <w:sz w:val="19"/>
                <w:szCs w:val="19"/>
              </w:rPr>
              <w:t xml:space="preserve">Total </w:t>
            </w:r>
          </w:p>
        </w:tc>
        <w:tc>
          <w:tcPr>
            <w:tcW w:w="403" w:type="pct"/>
            <w:gridSpan w:val="2"/>
            <w:tcMar>
              <w:left w:w="14" w:type="dxa"/>
              <w:right w:w="29" w:type="dxa"/>
            </w:tcMar>
          </w:tcPr>
          <w:p w:rsidR="00C70F2F" w:rsidRPr="00867E15" w:rsidRDefault="0003051F" w:rsidP="00B3005F">
            <w:pPr>
              <w:keepNext/>
              <w:keepLines/>
              <w:jc w:val="center"/>
              <w:rPr>
                <w:b/>
                <w:sz w:val="19"/>
                <w:szCs w:val="19"/>
              </w:rPr>
            </w:pPr>
            <w:r>
              <w:rPr>
                <w:b/>
                <w:sz w:val="19"/>
                <w:szCs w:val="19"/>
              </w:rPr>
              <w:t>1</w:t>
            </w:r>
            <w:r w:rsidR="00806F61">
              <w:rPr>
                <w:b/>
                <w:sz w:val="19"/>
                <w:szCs w:val="19"/>
              </w:rPr>
              <w:t>3</w:t>
            </w:r>
          </w:p>
        </w:tc>
        <w:tc>
          <w:tcPr>
            <w:tcW w:w="462" w:type="pct"/>
            <w:tcMar>
              <w:left w:w="14" w:type="dxa"/>
              <w:right w:w="29" w:type="dxa"/>
            </w:tcMar>
          </w:tcPr>
          <w:p w:rsidR="00C70F2F" w:rsidRPr="00867E15" w:rsidRDefault="0003051F" w:rsidP="00806F61">
            <w:pPr>
              <w:keepNext/>
              <w:keepLines/>
              <w:jc w:val="right"/>
              <w:rPr>
                <w:b/>
                <w:sz w:val="19"/>
                <w:szCs w:val="19"/>
              </w:rPr>
            </w:pPr>
            <w:r>
              <w:rPr>
                <w:b/>
                <w:sz w:val="19"/>
                <w:szCs w:val="19"/>
              </w:rPr>
              <w:t>1</w:t>
            </w:r>
            <w:r w:rsidR="00806F61">
              <w:rPr>
                <w:b/>
                <w:sz w:val="19"/>
                <w:szCs w:val="19"/>
              </w:rPr>
              <w:t>52</w:t>
            </w:r>
            <w:r w:rsidR="00E30399">
              <w:rPr>
                <w:b/>
                <w:sz w:val="19"/>
                <w:szCs w:val="19"/>
              </w:rPr>
              <w:t>,</w:t>
            </w:r>
            <w:r w:rsidR="00806F61">
              <w:rPr>
                <w:b/>
                <w:sz w:val="19"/>
                <w:szCs w:val="19"/>
              </w:rPr>
              <w:t>423</w:t>
            </w:r>
          </w:p>
        </w:tc>
        <w:tc>
          <w:tcPr>
            <w:tcW w:w="390" w:type="pct"/>
            <w:tcMar>
              <w:left w:w="14" w:type="dxa"/>
              <w:right w:w="29" w:type="dxa"/>
            </w:tcMar>
          </w:tcPr>
          <w:p w:rsidR="00C70F2F" w:rsidRPr="00867E15" w:rsidRDefault="00530DE6" w:rsidP="00B3005F">
            <w:pPr>
              <w:keepNext/>
              <w:keepLines/>
              <w:jc w:val="center"/>
              <w:rPr>
                <w:b/>
                <w:sz w:val="19"/>
                <w:szCs w:val="19"/>
              </w:rPr>
            </w:pPr>
            <w:r>
              <w:rPr>
                <w:b/>
                <w:sz w:val="19"/>
                <w:szCs w:val="19"/>
              </w:rPr>
              <w:t>29</w:t>
            </w:r>
          </w:p>
        </w:tc>
        <w:tc>
          <w:tcPr>
            <w:tcW w:w="467" w:type="pct"/>
            <w:tcMar>
              <w:left w:w="14" w:type="dxa"/>
              <w:right w:w="29" w:type="dxa"/>
            </w:tcMar>
          </w:tcPr>
          <w:p w:rsidR="00C70F2F" w:rsidRPr="00867E15" w:rsidRDefault="00530DE6" w:rsidP="00B3005F">
            <w:pPr>
              <w:keepNext/>
              <w:keepLines/>
              <w:jc w:val="center"/>
              <w:rPr>
                <w:b/>
                <w:sz w:val="19"/>
                <w:szCs w:val="19"/>
              </w:rPr>
            </w:pPr>
            <w:r>
              <w:rPr>
                <w:b/>
                <w:sz w:val="19"/>
                <w:szCs w:val="19"/>
              </w:rPr>
              <w:t>1,023,192</w:t>
            </w:r>
          </w:p>
        </w:tc>
        <w:tc>
          <w:tcPr>
            <w:tcW w:w="391" w:type="pct"/>
            <w:tcMar>
              <w:left w:w="14" w:type="dxa"/>
              <w:right w:w="29" w:type="dxa"/>
            </w:tcMar>
          </w:tcPr>
          <w:p w:rsidR="00C70F2F" w:rsidRPr="00867E15" w:rsidRDefault="000517F4" w:rsidP="00B3005F">
            <w:pPr>
              <w:keepNext/>
              <w:keepLines/>
              <w:jc w:val="center"/>
              <w:rPr>
                <w:b/>
                <w:sz w:val="19"/>
                <w:szCs w:val="19"/>
              </w:rPr>
            </w:pPr>
            <w:r>
              <w:rPr>
                <w:b/>
                <w:sz w:val="19"/>
                <w:szCs w:val="19"/>
              </w:rPr>
              <w:t>24</w:t>
            </w:r>
          </w:p>
        </w:tc>
        <w:tc>
          <w:tcPr>
            <w:tcW w:w="467" w:type="pct"/>
            <w:tcMar>
              <w:left w:w="14" w:type="dxa"/>
              <w:right w:w="29" w:type="dxa"/>
            </w:tcMar>
          </w:tcPr>
          <w:p w:rsidR="00C70F2F" w:rsidRPr="00867E15" w:rsidRDefault="000517F4" w:rsidP="00B3005F">
            <w:pPr>
              <w:keepNext/>
              <w:keepLines/>
              <w:jc w:val="center"/>
              <w:rPr>
                <w:b/>
                <w:sz w:val="19"/>
                <w:szCs w:val="19"/>
              </w:rPr>
            </w:pPr>
            <w:r>
              <w:rPr>
                <w:b/>
                <w:sz w:val="19"/>
                <w:szCs w:val="19"/>
              </w:rPr>
              <w:t>413,672</w:t>
            </w:r>
          </w:p>
        </w:tc>
        <w:tc>
          <w:tcPr>
            <w:tcW w:w="390" w:type="pct"/>
            <w:tcMar>
              <w:left w:w="14" w:type="dxa"/>
              <w:right w:w="29" w:type="dxa"/>
            </w:tcMar>
          </w:tcPr>
          <w:p w:rsidR="00C70F2F" w:rsidRPr="00867E15" w:rsidRDefault="0089792B" w:rsidP="00B3005F">
            <w:pPr>
              <w:jc w:val="center"/>
              <w:rPr>
                <w:b/>
                <w:sz w:val="19"/>
                <w:szCs w:val="19"/>
              </w:rPr>
            </w:pPr>
            <w:r>
              <w:rPr>
                <w:b/>
                <w:sz w:val="19"/>
                <w:szCs w:val="19"/>
              </w:rPr>
              <w:t>0</w:t>
            </w:r>
          </w:p>
        </w:tc>
        <w:tc>
          <w:tcPr>
            <w:tcW w:w="438" w:type="pct"/>
            <w:tcMar>
              <w:left w:w="14" w:type="dxa"/>
              <w:right w:w="29" w:type="dxa"/>
            </w:tcMar>
          </w:tcPr>
          <w:p w:rsidR="00C70F2F" w:rsidRPr="00867E15" w:rsidRDefault="00542A42" w:rsidP="00B3005F">
            <w:pPr>
              <w:jc w:val="center"/>
              <w:rPr>
                <w:b/>
                <w:sz w:val="19"/>
                <w:szCs w:val="19"/>
              </w:rPr>
            </w:pPr>
            <w:r>
              <w:rPr>
                <w:b/>
                <w:sz w:val="19"/>
                <w:szCs w:val="19"/>
              </w:rPr>
              <w:t>0</w:t>
            </w:r>
          </w:p>
        </w:tc>
        <w:tc>
          <w:tcPr>
            <w:tcW w:w="471" w:type="pct"/>
            <w:gridSpan w:val="2"/>
            <w:tcMar>
              <w:left w:w="14" w:type="dxa"/>
              <w:right w:w="29" w:type="dxa"/>
            </w:tcMar>
          </w:tcPr>
          <w:p w:rsidR="00C70F2F" w:rsidRPr="00867E15" w:rsidRDefault="00C4744A" w:rsidP="00B3005F">
            <w:pPr>
              <w:jc w:val="center"/>
              <w:rPr>
                <w:b/>
                <w:sz w:val="19"/>
                <w:szCs w:val="19"/>
              </w:rPr>
            </w:pPr>
            <w:r>
              <w:rPr>
                <w:b/>
                <w:sz w:val="19"/>
                <w:szCs w:val="19"/>
              </w:rPr>
              <w:t>6</w:t>
            </w:r>
            <w:r w:rsidR="00806F61">
              <w:rPr>
                <w:b/>
                <w:sz w:val="19"/>
                <w:szCs w:val="19"/>
              </w:rPr>
              <w:t>6</w:t>
            </w:r>
          </w:p>
        </w:tc>
        <w:tc>
          <w:tcPr>
            <w:tcW w:w="497" w:type="pct"/>
            <w:tcMar>
              <w:left w:w="14" w:type="dxa"/>
              <w:right w:w="29" w:type="dxa"/>
            </w:tcMar>
          </w:tcPr>
          <w:p w:rsidR="00B3005F" w:rsidRPr="00867E15" w:rsidRDefault="00C4744A" w:rsidP="00806F61">
            <w:pPr>
              <w:jc w:val="center"/>
              <w:rPr>
                <w:b/>
                <w:sz w:val="19"/>
                <w:szCs w:val="19"/>
              </w:rPr>
            </w:pPr>
            <w:r>
              <w:rPr>
                <w:b/>
                <w:sz w:val="19"/>
                <w:szCs w:val="19"/>
              </w:rPr>
              <w:t>1,5</w:t>
            </w:r>
            <w:r w:rsidR="00806F61">
              <w:rPr>
                <w:b/>
                <w:sz w:val="19"/>
                <w:szCs w:val="19"/>
              </w:rPr>
              <w:t>89</w:t>
            </w:r>
            <w:r>
              <w:rPr>
                <w:b/>
                <w:sz w:val="19"/>
                <w:szCs w:val="19"/>
              </w:rPr>
              <w:t>,</w:t>
            </w:r>
            <w:r w:rsidR="00C6283E">
              <w:rPr>
                <w:b/>
                <w:sz w:val="19"/>
                <w:szCs w:val="19"/>
              </w:rPr>
              <w:t>287</w:t>
            </w:r>
          </w:p>
        </w:tc>
      </w:tr>
      <w:tr w:rsidR="00C70F2F" w:rsidRPr="00AD27B0" w:rsidTr="00BC2948">
        <w:tc>
          <w:tcPr>
            <w:tcW w:w="5000" w:type="pct"/>
            <w:gridSpan w:val="14"/>
            <w:tcMar>
              <w:left w:w="14" w:type="dxa"/>
              <w:right w:w="29" w:type="dxa"/>
            </w:tcMar>
          </w:tcPr>
          <w:p w:rsidR="00C70F2F" w:rsidRPr="009B1616" w:rsidRDefault="009B1616" w:rsidP="009B1616">
            <w:pPr>
              <w:jc w:val="left"/>
              <w:rPr>
                <w:b/>
                <w:sz w:val="19"/>
                <w:szCs w:val="19"/>
              </w:rPr>
            </w:pPr>
            <w:r w:rsidRPr="009B1616">
              <w:rPr>
                <w:b/>
                <w:sz w:val="19"/>
                <w:szCs w:val="19"/>
              </w:rPr>
              <w:t>By-decisions projects (on-going)</w:t>
            </w:r>
          </w:p>
        </w:tc>
      </w:tr>
      <w:tr w:rsidR="007B6675" w:rsidRPr="00AD27B0" w:rsidTr="00E30399">
        <w:tc>
          <w:tcPr>
            <w:tcW w:w="620" w:type="pct"/>
            <w:tcMar>
              <w:left w:w="14" w:type="dxa"/>
              <w:right w:w="29" w:type="dxa"/>
            </w:tcMar>
            <w:vAlign w:val="bottom"/>
          </w:tcPr>
          <w:p w:rsidR="00C70F2F" w:rsidRPr="00FE77C6" w:rsidRDefault="00C70F2F" w:rsidP="00087699">
            <w:pPr>
              <w:keepNext/>
              <w:keepLines/>
              <w:jc w:val="left"/>
              <w:rPr>
                <w:b/>
                <w:sz w:val="19"/>
                <w:szCs w:val="19"/>
              </w:rPr>
            </w:pPr>
          </w:p>
        </w:tc>
        <w:tc>
          <w:tcPr>
            <w:tcW w:w="407" w:type="pct"/>
            <w:gridSpan w:val="3"/>
            <w:tcMar>
              <w:left w:w="14" w:type="dxa"/>
              <w:right w:w="29" w:type="dxa"/>
            </w:tcMar>
          </w:tcPr>
          <w:p w:rsidR="00C70F2F" w:rsidRPr="00867E15" w:rsidRDefault="00C40592" w:rsidP="00B3005F">
            <w:pPr>
              <w:keepNext/>
              <w:keepLines/>
              <w:jc w:val="center"/>
              <w:rPr>
                <w:sz w:val="19"/>
                <w:szCs w:val="19"/>
              </w:rPr>
            </w:pPr>
            <w:r>
              <w:rPr>
                <w:sz w:val="19"/>
                <w:szCs w:val="19"/>
              </w:rPr>
              <w:t>3</w:t>
            </w:r>
          </w:p>
        </w:tc>
        <w:tc>
          <w:tcPr>
            <w:tcW w:w="462" w:type="pct"/>
            <w:tcMar>
              <w:left w:w="14" w:type="dxa"/>
              <w:right w:w="29" w:type="dxa"/>
            </w:tcMar>
          </w:tcPr>
          <w:p w:rsidR="00C70F2F" w:rsidRPr="00867E15" w:rsidRDefault="00C40592" w:rsidP="00B3005F">
            <w:pPr>
              <w:keepNext/>
              <w:keepLines/>
              <w:jc w:val="center"/>
              <w:rPr>
                <w:sz w:val="19"/>
                <w:szCs w:val="19"/>
              </w:rPr>
            </w:pPr>
            <w:r>
              <w:rPr>
                <w:sz w:val="19"/>
                <w:szCs w:val="19"/>
              </w:rPr>
              <w:t>876,646</w:t>
            </w:r>
          </w:p>
        </w:tc>
        <w:tc>
          <w:tcPr>
            <w:tcW w:w="390" w:type="pct"/>
            <w:tcMar>
              <w:left w:w="14" w:type="dxa"/>
              <w:right w:w="29" w:type="dxa"/>
            </w:tcMar>
          </w:tcPr>
          <w:p w:rsidR="00C70F2F" w:rsidRPr="00867E15" w:rsidRDefault="00E0022A" w:rsidP="00B3005F">
            <w:pPr>
              <w:keepNext/>
              <w:keepLines/>
              <w:jc w:val="center"/>
              <w:rPr>
                <w:sz w:val="19"/>
                <w:szCs w:val="19"/>
              </w:rPr>
            </w:pPr>
            <w:r>
              <w:rPr>
                <w:sz w:val="19"/>
                <w:szCs w:val="19"/>
              </w:rPr>
              <w:t>2</w:t>
            </w:r>
          </w:p>
        </w:tc>
        <w:tc>
          <w:tcPr>
            <w:tcW w:w="467" w:type="pct"/>
            <w:tcMar>
              <w:left w:w="14" w:type="dxa"/>
              <w:right w:w="29" w:type="dxa"/>
            </w:tcMar>
          </w:tcPr>
          <w:p w:rsidR="00C70F2F" w:rsidRPr="00867E15" w:rsidRDefault="00E0022A" w:rsidP="0074577F">
            <w:pPr>
              <w:keepNext/>
              <w:keepLines/>
              <w:jc w:val="center"/>
              <w:rPr>
                <w:sz w:val="19"/>
                <w:szCs w:val="19"/>
              </w:rPr>
            </w:pPr>
            <w:r>
              <w:rPr>
                <w:sz w:val="19"/>
                <w:szCs w:val="19"/>
              </w:rPr>
              <w:t>25,729</w:t>
            </w:r>
          </w:p>
        </w:tc>
        <w:tc>
          <w:tcPr>
            <w:tcW w:w="391" w:type="pct"/>
            <w:tcMar>
              <w:left w:w="14" w:type="dxa"/>
              <w:right w:w="29" w:type="dxa"/>
            </w:tcMar>
          </w:tcPr>
          <w:p w:rsidR="00C70F2F" w:rsidRPr="00867E15" w:rsidRDefault="000517F4" w:rsidP="00B3005F">
            <w:pPr>
              <w:keepNext/>
              <w:keepLines/>
              <w:jc w:val="center"/>
              <w:rPr>
                <w:sz w:val="19"/>
                <w:szCs w:val="19"/>
              </w:rPr>
            </w:pPr>
            <w:r>
              <w:rPr>
                <w:sz w:val="19"/>
                <w:szCs w:val="19"/>
              </w:rPr>
              <w:t>1</w:t>
            </w:r>
          </w:p>
        </w:tc>
        <w:tc>
          <w:tcPr>
            <w:tcW w:w="467" w:type="pct"/>
            <w:tcMar>
              <w:left w:w="14" w:type="dxa"/>
              <w:right w:w="29" w:type="dxa"/>
            </w:tcMar>
          </w:tcPr>
          <w:p w:rsidR="00C70F2F" w:rsidRPr="00867E15" w:rsidRDefault="000517F4" w:rsidP="00B3005F">
            <w:pPr>
              <w:keepNext/>
              <w:keepLines/>
              <w:jc w:val="center"/>
              <w:rPr>
                <w:sz w:val="19"/>
                <w:szCs w:val="19"/>
              </w:rPr>
            </w:pPr>
            <w:r>
              <w:rPr>
                <w:sz w:val="19"/>
                <w:szCs w:val="19"/>
              </w:rPr>
              <w:t>948,843</w:t>
            </w:r>
          </w:p>
        </w:tc>
        <w:tc>
          <w:tcPr>
            <w:tcW w:w="390" w:type="pct"/>
            <w:tcMar>
              <w:left w:w="14" w:type="dxa"/>
              <w:right w:w="29" w:type="dxa"/>
            </w:tcMar>
          </w:tcPr>
          <w:p w:rsidR="00C70F2F" w:rsidRPr="00867E15" w:rsidRDefault="00C70F2F" w:rsidP="00B3005F">
            <w:pPr>
              <w:jc w:val="center"/>
              <w:rPr>
                <w:sz w:val="19"/>
                <w:szCs w:val="19"/>
              </w:rPr>
            </w:pPr>
          </w:p>
        </w:tc>
        <w:tc>
          <w:tcPr>
            <w:tcW w:w="449" w:type="pct"/>
            <w:gridSpan w:val="2"/>
            <w:tcMar>
              <w:left w:w="14" w:type="dxa"/>
              <w:right w:w="29" w:type="dxa"/>
            </w:tcMar>
          </w:tcPr>
          <w:p w:rsidR="00C70F2F" w:rsidRPr="00867E15" w:rsidRDefault="00C70F2F" w:rsidP="00B3005F">
            <w:pPr>
              <w:jc w:val="center"/>
              <w:rPr>
                <w:sz w:val="19"/>
                <w:szCs w:val="19"/>
              </w:rPr>
            </w:pPr>
          </w:p>
        </w:tc>
        <w:tc>
          <w:tcPr>
            <w:tcW w:w="460" w:type="pct"/>
            <w:tcMar>
              <w:left w:w="14" w:type="dxa"/>
              <w:right w:w="29" w:type="dxa"/>
            </w:tcMar>
          </w:tcPr>
          <w:p w:rsidR="00B3005F" w:rsidRPr="00867E15" w:rsidRDefault="00C4744A" w:rsidP="00B3005F">
            <w:pPr>
              <w:jc w:val="center"/>
              <w:rPr>
                <w:sz w:val="19"/>
                <w:szCs w:val="19"/>
              </w:rPr>
            </w:pPr>
            <w:r>
              <w:rPr>
                <w:sz w:val="19"/>
                <w:szCs w:val="19"/>
              </w:rPr>
              <w:t>6</w:t>
            </w:r>
          </w:p>
        </w:tc>
        <w:tc>
          <w:tcPr>
            <w:tcW w:w="497" w:type="pct"/>
            <w:tcMar>
              <w:left w:w="14" w:type="dxa"/>
              <w:right w:w="29" w:type="dxa"/>
            </w:tcMar>
          </w:tcPr>
          <w:p w:rsidR="00C70F2F" w:rsidRPr="00867E15" w:rsidRDefault="00C4744A" w:rsidP="0074577F">
            <w:pPr>
              <w:jc w:val="center"/>
              <w:rPr>
                <w:sz w:val="19"/>
                <w:szCs w:val="19"/>
              </w:rPr>
            </w:pPr>
            <w:r>
              <w:rPr>
                <w:sz w:val="19"/>
                <w:szCs w:val="19"/>
              </w:rPr>
              <w:t>1,851,218</w:t>
            </w:r>
          </w:p>
        </w:tc>
      </w:tr>
      <w:tr w:rsidR="007B6675" w:rsidRPr="00AA31A8" w:rsidTr="00E30399">
        <w:tc>
          <w:tcPr>
            <w:tcW w:w="620" w:type="pct"/>
            <w:tcMar>
              <w:left w:w="14" w:type="dxa"/>
              <w:right w:w="29" w:type="dxa"/>
            </w:tcMar>
          </w:tcPr>
          <w:p w:rsidR="00C70F2F" w:rsidRPr="00867E15" w:rsidRDefault="00C70F2F" w:rsidP="002F496A">
            <w:pPr>
              <w:keepNext/>
              <w:keepLines/>
              <w:jc w:val="left"/>
              <w:rPr>
                <w:sz w:val="19"/>
                <w:szCs w:val="19"/>
              </w:rPr>
            </w:pPr>
            <w:r w:rsidRPr="00867E15">
              <w:rPr>
                <w:b/>
                <w:sz w:val="19"/>
                <w:szCs w:val="19"/>
              </w:rPr>
              <w:t>Grand total</w:t>
            </w:r>
            <w:r w:rsidRPr="00867E15">
              <w:rPr>
                <w:sz w:val="19"/>
                <w:szCs w:val="19"/>
              </w:rPr>
              <w:t xml:space="preserve"> </w:t>
            </w:r>
          </w:p>
        </w:tc>
        <w:tc>
          <w:tcPr>
            <w:tcW w:w="407" w:type="pct"/>
            <w:gridSpan w:val="3"/>
            <w:tcMar>
              <w:left w:w="14" w:type="dxa"/>
              <w:right w:w="29" w:type="dxa"/>
            </w:tcMar>
          </w:tcPr>
          <w:p w:rsidR="00C70F2F" w:rsidRPr="00867E15" w:rsidRDefault="005142C2" w:rsidP="00B3005F">
            <w:pPr>
              <w:keepNext/>
              <w:keepLines/>
              <w:jc w:val="center"/>
              <w:rPr>
                <w:b/>
                <w:sz w:val="19"/>
                <w:szCs w:val="19"/>
              </w:rPr>
            </w:pPr>
            <w:r>
              <w:rPr>
                <w:b/>
                <w:sz w:val="19"/>
                <w:szCs w:val="19"/>
              </w:rPr>
              <w:t>1</w:t>
            </w:r>
            <w:r w:rsidR="00806F61">
              <w:rPr>
                <w:b/>
                <w:sz w:val="19"/>
                <w:szCs w:val="19"/>
              </w:rPr>
              <w:t>6</w:t>
            </w:r>
          </w:p>
        </w:tc>
        <w:tc>
          <w:tcPr>
            <w:tcW w:w="462" w:type="pct"/>
            <w:tcMar>
              <w:left w:w="14" w:type="dxa"/>
              <w:right w:w="29" w:type="dxa"/>
            </w:tcMar>
          </w:tcPr>
          <w:p w:rsidR="00C70F2F" w:rsidRPr="00867E15" w:rsidRDefault="005142C2" w:rsidP="00C6283E">
            <w:pPr>
              <w:keepNext/>
              <w:keepLines/>
              <w:jc w:val="center"/>
              <w:rPr>
                <w:b/>
                <w:sz w:val="19"/>
                <w:szCs w:val="19"/>
              </w:rPr>
            </w:pPr>
            <w:r>
              <w:rPr>
                <w:b/>
                <w:sz w:val="19"/>
                <w:szCs w:val="19"/>
              </w:rPr>
              <w:t>1,0</w:t>
            </w:r>
            <w:r w:rsidR="00C6283E">
              <w:rPr>
                <w:b/>
                <w:sz w:val="19"/>
                <w:szCs w:val="19"/>
              </w:rPr>
              <w:t>29</w:t>
            </w:r>
            <w:r>
              <w:rPr>
                <w:b/>
                <w:sz w:val="19"/>
                <w:szCs w:val="19"/>
              </w:rPr>
              <w:t>,</w:t>
            </w:r>
            <w:r w:rsidR="00C6283E">
              <w:rPr>
                <w:b/>
                <w:sz w:val="19"/>
                <w:szCs w:val="19"/>
              </w:rPr>
              <w:t>069</w:t>
            </w:r>
          </w:p>
        </w:tc>
        <w:tc>
          <w:tcPr>
            <w:tcW w:w="390" w:type="pct"/>
            <w:tcMar>
              <w:left w:w="14" w:type="dxa"/>
              <w:right w:w="29" w:type="dxa"/>
            </w:tcMar>
          </w:tcPr>
          <w:p w:rsidR="00C70F2F" w:rsidRPr="00867E15" w:rsidRDefault="00E0022A" w:rsidP="00B3005F">
            <w:pPr>
              <w:keepNext/>
              <w:keepLines/>
              <w:jc w:val="center"/>
              <w:rPr>
                <w:b/>
                <w:sz w:val="19"/>
                <w:szCs w:val="19"/>
              </w:rPr>
            </w:pPr>
            <w:r>
              <w:rPr>
                <w:b/>
                <w:sz w:val="19"/>
                <w:szCs w:val="19"/>
              </w:rPr>
              <w:t>31</w:t>
            </w:r>
          </w:p>
        </w:tc>
        <w:tc>
          <w:tcPr>
            <w:tcW w:w="467" w:type="pct"/>
            <w:tcMar>
              <w:left w:w="14" w:type="dxa"/>
              <w:right w:w="29" w:type="dxa"/>
            </w:tcMar>
          </w:tcPr>
          <w:p w:rsidR="00C70F2F" w:rsidRPr="00867E15" w:rsidRDefault="00E0022A" w:rsidP="00B3005F">
            <w:pPr>
              <w:keepNext/>
              <w:keepLines/>
              <w:jc w:val="center"/>
              <w:rPr>
                <w:b/>
                <w:sz w:val="19"/>
                <w:szCs w:val="19"/>
              </w:rPr>
            </w:pPr>
            <w:r>
              <w:rPr>
                <w:b/>
                <w:sz w:val="19"/>
                <w:szCs w:val="19"/>
              </w:rPr>
              <w:t>1,048,921</w:t>
            </w:r>
          </w:p>
        </w:tc>
        <w:tc>
          <w:tcPr>
            <w:tcW w:w="391" w:type="pct"/>
            <w:tcMar>
              <w:left w:w="14" w:type="dxa"/>
              <w:right w:w="29" w:type="dxa"/>
            </w:tcMar>
          </w:tcPr>
          <w:p w:rsidR="00C70F2F" w:rsidRPr="00867E15" w:rsidRDefault="000517F4" w:rsidP="00B3005F">
            <w:pPr>
              <w:keepNext/>
              <w:keepLines/>
              <w:jc w:val="center"/>
              <w:rPr>
                <w:b/>
                <w:sz w:val="19"/>
                <w:szCs w:val="19"/>
              </w:rPr>
            </w:pPr>
            <w:r>
              <w:rPr>
                <w:b/>
                <w:sz w:val="19"/>
                <w:szCs w:val="19"/>
              </w:rPr>
              <w:t>25</w:t>
            </w:r>
          </w:p>
        </w:tc>
        <w:tc>
          <w:tcPr>
            <w:tcW w:w="467" w:type="pct"/>
            <w:tcMar>
              <w:left w:w="14" w:type="dxa"/>
              <w:right w:w="29" w:type="dxa"/>
            </w:tcMar>
          </w:tcPr>
          <w:p w:rsidR="00C70F2F" w:rsidRPr="00867E15" w:rsidRDefault="000517F4" w:rsidP="00B3005F">
            <w:pPr>
              <w:keepNext/>
              <w:keepLines/>
              <w:jc w:val="center"/>
              <w:rPr>
                <w:b/>
                <w:sz w:val="19"/>
                <w:szCs w:val="19"/>
              </w:rPr>
            </w:pPr>
            <w:r>
              <w:rPr>
                <w:b/>
                <w:sz w:val="19"/>
                <w:szCs w:val="19"/>
              </w:rPr>
              <w:t>1,362,515</w:t>
            </w:r>
          </w:p>
        </w:tc>
        <w:tc>
          <w:tcPr>
            <w:tcW w:w="390" w:type="pct"/>
            <w:tcMar>
              <w:left w:w="14" w:type="dxa"/>
              <w:right w:w="29" w:type="dxa"/>
            </w:tcMar>
          </w:tcPr>
          <w:p w:rsidR="00C70F2F" w:rsidRPr="00867E15" w:rsidRDefault="0089792B" w:rsidP="00B3005F">
            <w:pPr>
              <w:jc w:val="center"/>
              <w:rPr>
                <w:b/>
                <w:sz w:val="19"/>
                <w:szCs w:val="19"/>
              </w:rPr>
            </w:pPr>
            <w:r>
              <w:rPr>
                <w:b/>
                <w:sz w:val="19"/>
                <w:szCs w:val="19"/>
              </w:rPr>
              <w:t>0</w:t>
            </w:r>
          </w:p>
        </w:tc>
        <w:tc>
          <w:tcPr>
            <w:tcW w:w="449" w:type="pct"/>
            <w:gridSpan w:val="2"/>
            <w:tcMar>
              <w:left w:w="14" w:type="dxa"/>
              <w:right w:w="29" w:type="dxa"/>
            </w:tcMar>
          </w:tcPr>
          <w:p w:rsidR="00C70F2F" w:rsidRPr="00867E15" w:rsidRDefault="00542A42" w:rsidP="00B3005F">
            <w:pPr>
              <w:jc w:val="center"/>
              <w:rPr>
                <w:b/>
                <w:sz w:val="19"/>
                <w:szCs w:val="19"/>
              </w:rPr>
            </w:pPr>
            <w:r>
              <w:rPr>
                <w:b/>
                <w:sz w:val="19"/>
                <w:szCs w:val="19"/>
              </w:rPr>
              <w:t>0</w:t>
            </w:r>
          </w:p>
        </w:tc>
        <w:tc>
          <w:tcPr>
            <w:tcW w:w="460" w:type="pct"/>
            <w:tcMar>
              <w:left w:w="14" w:type="dxa"/>
              <w:right w:w="29" w:type="dxa"/>
            </w:tcMar>
          </w:tcPr>
          <w:p w:rsidR="00C70F2F" w:rsidRPr="00867E15" w:rsidRDefault="00C4744A" w:rsidP="00C6283E">
            <w:pPr>
              <w:jc w:val="center"/>
              <w:rPr>
                <w:b/>
                <w:sz w:val="19"/>
                <w:szCs w:val="19"/>
              </w:rPr>
            </w:pPr>
            <w:r>
              <w:rPr>
                <w:b/>
                <w:sz w:val="19"/>
                <w:szCs w:val="19"/>
              </w:rPr>
              <w:t>7</w:t>
            </w:r>
            <w:r w:rsidR="00C6283E">
              <w:rPr>
                <w:b/>
                <w:sz w:val="19"/>
                <w:szCs w:val="19"/>
              </w:rPr>
              <w:t>2</w:t>
            </w:r>
          </w:p>
        </w:tc>
        <w:tc>
          <w:tcPr>
            <w:tcW w:w="497" w:type="pct"/>
            <w:tcMar>
              <w:left w:w="14" w:type="dxa"/>
              <w:right w:w="29" w:type="dxa"/>
            </w:tcMar>
          </w:tcPr>
          <w:p w:rsidR="00C70F2F" w:rsidRPr="00867E15" w:rsidRDefault="00C4744A" w:rsidP="00C6283E">
            <w:pPr>
              <w:ind w:left="-83"/>
              <w:jc w:val="center"/>
              <w:rPr>
                <w:b/>
                <w:sz w:val="19"/>
                <w:szCs w:val="19"/>
              </w:rPr>
            </w:pPr>
            <w:r>
              <w:rPr>
                <w:b/>
                <w:sz w:val="19"/>
                <w:szCs w:val="19"/>
              </w:rPr>
              <w:t>3,4</w:t>
            </w:r>
            <w:r w:rsidR="00C6283E">
              <w:rPr>
                <w:b/>
                <w:sz w:val="19"/>
                <w:szCs w:val="19"/>
              </w:rPr>
              <w:t>40</w:t>
            </w:r>
            <w:r>
              <w:rPr>
                <w:b/>
                <w:sz w:val="19"/>
                <w:szCs w:val="19"/>
              </w:rPr>
              <w:t>,</w:t>
            </w:r>
            <w:r w:rsidR="00C6283E">
              <w:rPr>
                <w:b/>
                <w:sz w:val="19"/>
                <w:szCs w:val="19"/>
              </w:rPr>
              <w:t>505</w:t>
            </w:r>
          </w:p>
        </w:tc>
      </w:tr>
    </w:tbl>
    <w:p w:rsidR="00BB09E7" w:rsidRDefault="00BB09E7" w:rsidP="00E91247">
      <w:pPr>
        <w:tabs>
          <w:tab w:val="num" w:pos="709"/>
        </w:tabs>
        <w:ind w:left="709" w:hanging="709"/>
        <w:rPr>
          <w:b/>
        </w:rPr>
      </w:pPr>
    </w:p>
    <w:p w:rsidR="00E91247" w:rsidRDefault="00E91247" w:rsidP="00E91247">
      <w:pPr>
        <w:tabs>
          <w:tab w:val="num" w:pos="709"/>
        </w:tabs>
        <w:ind w:left="709" w:hanging="709"/>
        <w:rPr>
          <w:b/>
        </w:rPr>
      </w:pPr>
    </w:p>
    <w:p w:rsidR="005A68CC" w:rsidRDefault="005A68CC" w:rsidP="00E91247">
      <w:pPr>
        <w:tabs>
          <w:tab w:val="num" w:pos="709"/>
        </w:tabs>
        <w:ind w:right="-22"/>
        <w:rPr>
          <w:u w:val="single"/>
        </w:rPr>
      </w:pPr>
      <w:r w:rsidRPr="004F09CF">
        <w:rPr>
          <w:u w:val="single"/>
        </w:rPr>
        <w:t>Funds to be returned to the 7</w:t>
      </w:r>
      <w:r w:rsidR="0033593A">
        <w:rPr>
          <w:u w:val="single"/>
        </w:rPr>
        <w:t>9</w:t>
      </w:r>
      <w:r w:rsidRPr="004F09CF">
        <w:rPr>
          <w:u w:val="single"/>
          <w:vertAlign w:val="superscript"/>
        </w:rPr>
        <w:t>th</w:t>
      </w:r>
      <w:r w:rsidRPr="004F09CF">
        <w:rPr>
          <w:u w:val="single"/>
        </w:rPr>
        <w:t xml:space="preserve"> meeting by B</w:t>
      </w:r>
      <w:r w:rsidR="000E51AC">
        <w:rPr>
          <w:u w:val="single"/>
        </w:rPr>
        <w:t>A</w:t>
      </w:r>
      <w:r w:rsidRPr="004F09CF">
        <w:rPr>
          <w:u w:val="single"/>
        </w:rPr>
        <w:t>s</w:t>
      </w:r>
    </w:p>
    <w:p w:rsidR="00BB09E7" w:rsidRPr="004F09CF" w:rsidRDefault="00BB09E7" w:rsidP="00E91247">
      <w:pPr>
        <w:tabs>
          <w:tab w:val="num" w:pos="709"/>
        </w:tabs>
        <w:ind w:right="-22"/>
        <w:rPr>
          <w:u w:val="single"/>
        </w:rPr>
      </w:pPr>
    </w:p>
    <w:p w:rsidR="005A68CC" w:rsidRDefault="004F09CF" w:rsidP="00E91247">
      <w:pPr>
        <w:pStyle w:val="ListParagraph"/>
        <w:numPr>
          <w:ilvl w:val="0"/>
          <w:numId w:val="1"/>
        </w:numPr>
        <w:tabs>
          <w:tab w:val="clear" w:pos="90"/>
          <w:tab w:val="num" w:pos="0"/>
          <w:tab w:val="num" w:pos="709"/>
        </w:tabs>
        <w:ind w:left="0"/>
      </w:pPr>
      <w:r>
        <w:t xml:space="preserve">The total funds to be returned by BAs amount to </w:t>
      </w:r>
      <w:r w:rsidRPr="00D34442">
        <w:t>US $</w:t>
      </w:r>
      <w:r w:rsidR="0089792B" w:rsidRPr="00D34442">
        <w:t>203</w:t>
      </w:r>
      <w:r w:rsidRPr="00D34442">
        <w:t>,</w:t>
      </w:r>
      <w:r w:rsidR="0089792B" w:rsidRPr="00D34442">
        <w:t>182</w:t>
      </w:r>
      <w:r w:rsidRPr="00D34442">
        <w:t xml:space="preserve"> from</w:t>
      </w:r>
      <w:r>
        <w:t xml:space="preserve"> completed projects as shown in </w:t>
      </w:r>
      <w:r w:rsidR="005A68CC" w:rsidRPr="00BF16D1">
        <w:t xml:space="preserve">Table </w:t>
      </w:r>
      <w:r>
        <w:t>3.</w:t>
      </w:r>
    </w:p>
    <w:p w:rsidR="00CA5C63" w:rsidRDefault="00CA5C63" w:rsidP="00BB09E7">
      <w:pPr>
        <w:widowControl w:val="0"/>
        <w:ind w:right="-164"/>
        <w:rPr>
          <w:b/>
        </w:rPr>
      </w:pPr>
    </w:p>
    <w:p w:rsidR="005A68CC" w:rsidRPr="00B02FE7" w:rsidRDefault="005A68CC" w:rsidP="00BB09E7">
      <w:pPr>
        <w:widowControl w:val="0"/>
        <w:ind w:right="-164"/>
        <w:rPr>
          <w:b/>
        </w:rPr>
      </w:pPr>
      <w:proofErr w:type="gramStart"/>
      <w:r w:rsidRPr="00B02FE7">
        <w:rPr>
          <w:b/>
        </w:rPr>
        <w:t xml:space="preserve">Table </w:t>
      </w:r>
      <w:r w:rsidR="004F09CF">
        <w:rPr>
          <w:b/>
        </w:rPr>
        <w:t>3</w:t>
      </w:r>
      <w:r w:rsidRPr="00B02FE7">
        <w:rPr>
          <w:b/>
        </w:rPr>
        <w:t>.</w:t>
      </w:r>
      <w:proofErr w:type="gramEnd"/>
      <w:r w:rsidRPr="00B02FE7">
        <w:rPr>
          <w:b/>
        </w:rPr>
        <w:t xml:space="preserve"> Funds to be returned by </w:t>
      </w:r>
      <w:r w:rsidR="00E30399">
        <w:rPr>
          <w:b/>
        </w:rPr>
        <w:t>BAs</w:t>
      </w:r>
      <w:r w:rsidRPr="00B02FE7">
        <w:rPr>
          <w:b/>
        </w:rPr>
        <w:t xml:space="preserve"> to the 7</w:t>
      </w:r>
      <w:r w:rsidR="0033593A">
        <w:rPr>
          <w:b/>
        </w:rPr>
        <w:t>9</w:t>
      </w:r>
      <w:r w:rsidRPr="00B02FE7">
        <w:rPr>
          <w:rFonts w:ascii="Times New Roman Bold" w:hAnsi="Times New Roman Bold"/>
          <w:b/>
          <w:vertAlign w:val="superscript"/>
        </w:rPr>
        <w:t xml:space="preserve">th </w:t>
      </w:r>
      <w:r w:rsidRPr="00B02FE7">
        <w:rPr>
          <w:b/>
        </w:rPr>
        <w:t>meeting (US $)</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9"/>
        <w:gridCol w:w="2377"/>
        <w:gridCol w:w="2382"/>
        <w:gridCol w:w="2099"/>
      </w:tblGrid>
      <w:tr w:rsidR="005A68CC" w:rsidRPr="002D16DA" w:rsidTr="00077A34">
        <w:trPr>
          <w:trHeight w:val="255"/>
        </w:trPr>
        <w:tc>
          <w:tcPr>
            <w:tcW w:w="2669" w:type="dxa"/>
          </w:tcPr>
          <w:p w:rsidR="005A68CC" w:rsidRPr="00867E15" w:rsidRDefault="005A68CC" w:rsidP="00200818">
            <w:pPr>
              <w:widowControl w:val="0"/>
              <w:rPr>
                <w:b/>
                <w:sz w:val="21"/>
                <w:szCs w:val="21"/>
              </w:rPr>
            </w:pPr>
            <w:r w:rsidRPr="00867E15">
              <w:rPr>
                <w:b/>
                <w:sz w:val="21"/>
                <w:szCs w:val="21"/>
              </w:rPr>
              <w:t>Agency</w:t>
            </w:r>
          </w:p>
        </w:tc>
        <w:tc>
          <w:tcPr>
            <w:tcW w:w="2377" w:type="dxa"/>
            <w:tcMar>
              <w:right w:w="288" w:type="dxa"/>
            </w:tcMar>
          </w:tcPr>
          <w:p w:rsidR="005A68CC" w:rsidRPr="00867E15" w:rsidRDefault="005A68CC" w:rsidP="00200818">
            <w:pPr>
              <w:widowControl w:val="0"/>
              <w:jc w:val="center"/>
              <w:rPr>
                <w:b/>
                <w:sz w:val="21"/>
                <w:szCs w:val="21"/>
              </w:rPr>
            </w:pPr>
            <w:r w:rsidRPr="00867E15">
              <w:rPr>
                <w:b/>
                <w:sz w:val="21"/>
                <w:szCs w:val="21"/>
              </w:rPr>
              <w:t xml:space="preserve">Project </w:t>
            </w:r>
          </w:p>
        </w:tc>
        <w:tc>
          <w:tcPr>
            <w:tcW w:w="2382" w:type="dxa"/>
            <w:tcMar>
              <w:right w:w="288" w:type="dxa"/>
            </w:tcMar>
          </w:tcPr>
          <w:p w:rsidR="005A68CC" w:rsidRPr="00867E15" w:rsidRDefault="005A68CC" w:rsidP="00200818">
            <w:pPr>
              <w:widowControl w:val="0"/>
              <w:jc w:val="center"/>
              <w:rPr>
                <w:b/>
                <w:sz w:val="21"/>
                <w:szCs w:val="21"/>
              </w:rPr>
            </w:pPr>
            <w:r w:rsidRPr="00867E15">
              <w:rPr>
                <w:b/>
                <w:sz w:val="21"/>
                <w:szCs w:val="21"/>
              </w:rPr>
              <w:t>A</w:t>
            </w:r>
            <w:r>
              <w:rPr>
                <w:b/>
                <w:sz w:val="21"/>
                <w:szCs w:val="21"/>
              </w:rPr>
              <w:t>gency support</w:t>
            </w:r>
          </w:p>
        </w:tc>
        <w:tc>
          <w:tcPr>
            <w:tcW w:w="2099" w:type="dxa"/>
            <w:tcMar>
              <w:right w:w="288" w:type="dxa"/>
            </w:tcMar>
          </w:tcPr>
          <w:p w:rsidR="005A68CC" w:rsidRPr="00867E15" w:rsidRDefault="005A68CC" w:rsidP="00200818">
            <w:pPr>
              <w:widowControl w:val="0"/>
              <w:jc w:val="right"/>
              <w:rPr>
                <w:sz w:val="21"/>
                <w:szCs w:val="21"/>
              </w:rPr>
            </w:pPr>
            <w:r w:rsidRPr="00867E15">
              <w:rPr>
                <w:b/>
                <w:sz w:val="21"/>
                <w:szCs w:val="21"/>
              </w:rPr>
              <w:t xml:space="preserve">Total </w:t>
            </w:r>
          </w:p>
        </w:tc>
      </w:tr>
      <w:tr w:rsidR="005A68CC" w:rsidRPr="002D16DA" w:rsidTr="00077A34">
        <w:trPr>
          <w:trHeight w:val="255"/>
        </w:trPr>
        <w:tc>
          <w:tcPr>
            <w:tcW w:w="2669" w:type="dxa"/>
          </w:tcPr>
          <w:p w:rsidR="005A68CC" w:rsidRPr="00B630D1" w:rsidRDefault="005A68CC" w:rsidP="006626D8">
            <w:pPr>
              <w:widowControl w:val="0"/>
              <w:jc w:val="left"/>
              <w:rPr>
                <w:sz w:val="21"/>
                <w:szCs w:val="21"/>
              </w:rPr>
            </w:pPr>
            <w:r w:rsidRPr="00B630D1">
              <w:rPr>
                <w:sz w:val="21"/>
                <w:szCs w:val="21"/>
              </w:rPr>
              <w:t>Italy</w:t>
            </w:r>
          </w:p>
        </w:tc>
        <w:tc>
          <w:tcPr>
            <w:tcW w:w="2377" w:type="dxa"/>
            <w:tcMar>
              <w:right w:w="288" w:type="dxa"/>
            </w:tcMar>
          </w:tcPr>
          <w:p w:rsidR="005A68CC" w:rsidRPr="00867E15" w:rsidRDefault="00C6270A" w:rsidP="000C0B48">
            <w:pPr>
              <w:widowControl w:val="0"/>
              <w:jc w:val="right"/>
              <w:rPr>
                <w:sz w:val="21"/>
                <w:szCs w:val="21"/>
              </w:rPr>
            </w:pPr>
            <w:r>
              <w:rPr>
                <w:sz w:val="21"/>
                <w:szCs w:val="21"/>
              </w:rPr>
              <w:t>177,992</w:t>
            </w:r>
          </w:p>
        </w:tc>
        <w:tc>
          <w:tcPr>
            <w:tcW w:w="2382" w:type="dxa"/>
            <w:tcMar>
              <w:right w:w="288" w:type="dxa"/>
            </w:tcMar>
          </w:tcPr>
          <w:p w:rsidR="005A68CC" w:rsidRPr="00867E15" w:rsidRDefault="00C6270A" w:rsidP="000C0B48">
            <w:pPr>
              <w:widowControl w:val="0"/>
              <w:jc w:val="right"/>
              <w:rPr>
                <w:sz w:val="21"/>
                <w:szCs w:val="21"/>
              </w:rPr>
            </w:pPr>
            <w:r>
              <w:rPr>
                <w:sz w:val="21"/>
                <w:szCs w:val="21"/>
              </w:rPr>
              <w:t>23,139</w:t>
            </w:r>
          </w:p>
        </w:tc>
        <w:tc>
          <w:tcPr>
            <w:tcW w:w="2099" w:type="dxa"/>
            <w:tcMar>
              <w:right w:w="288" w:type="dxa"/>
            </w:tcMar>
          </w:tcPr>
          <w:p w:rsidR="005A68CC" w:rsidRPr="00867E15" w:rsidRDefault="00C6270A" w:rsidP="000C0B48">
            <w:pPr>
              <w:widowControl w:val="0"/>
              <w:jc w:val="right"/>
              <w:rPr>
                <w:sz w:val="21"/>
                <w:szCs w:val="21"/>
              </w:rPr>
            </w:pPr>
            <w:r>
              <w:rPr>
                <w:sz w:val="21"/>
                <w:szCs w:val="21"/>
              </w:rPr>
              <w:t>201,131</w:t>
            </w:r>
          </w:p>
        </w:tc>
      </w:tr>
      <w:tr w:rsidR="00EB543D" w:rsidRPr="001613B2" w:rsidTr="00077A34">
        <w:trPr>
          <w:trHeight w:val="255"/>
        </w:trPr>
        <w:tc>
          <w:tcPr>
            <w:tcW w:w="2669" w:type="dxa"/>
          </w:tcPr>
          <w:p w:rsidR="00EB543D" w:rsidRPr="00B630D1" w:rsidRDefault="00EB543D" w:rsidP="00200818">
            <w:pPr>
              <w:widowControl w:val="0"/>
              <w:jc w:val="left"/>
              <w:rPr>
                <w:sz w:val="21"/>
                <w:szCs w:val="21"/>
              </w:rPr>
            </w:pPr>
            <w:r w:rsidRPr="00B630D1">
              <w:rPr>
                <w:sz w:val="21"/>
                <w:szCs w:val="21"/>
              </w:rPr>
              <w:t>Spain</w:t>
            </w:r>
          </w:p>
        </w:tc>
        <w:tc>
          <w:tcPr>
            <w:tcW w:w="2377" w:type="dxa"/>
            <w:tcMar>
              <w:right w:w="288" w:type="dxa"/>
            </w:tcMar>
          </w:tcPr>
          <w:p w:rsidR="00EB543D" w:rsidRPr="001613B2" w:rsidRDefault="00EB543D" w:rsidP="000C0B48">
            <w:pPr>
              <w:widowControl w:val="0"/>
              <w:jc w:val="right"/>
              <w:rPr>
                <w:sz w:val="21"/>
                <w:szCs w:val="21"/>
              </w:rPr>
            </w:pPr>
            <w:r>
              <w:rPr>
                <w:sz w:val="21"/>
                <w:szCs w:val="21"/>
              </w:rPr>
              <w:t>1,837</w:t>
            </w:r>
          </w:p>
        </w:tc>
        <w:tc>
          <w:tcPr>
            <w:tcW w:w="2382" w:type="dxa"/>
            <w:tcMar>
              <w:right w:w="288" w:type="dxa"/>
            </w:tcMar>
          </w:tcPr>
          <w:p w:rsidR="00EB543D" w:rsidRPr="001613B2" w:rsidRDefault="00EB543D" w:rsidP="000C0B48">
            <w:pPr>
              <w:widowControl w:val="0"/>
              <w:jc w:val="right"/>
              <w:rPr>
                <w:sz w:val="21"/>
                <w:szCs w:val="21"/>
              </w:rPr>
            </w:pPr>
            <w:r>
              <w:rPr>
                <w:sz w:val="21"/>
                <w:szCs w:val="21"/>
              </w:rPr>
              <w:t>214</w:t>
            </w:r>
          </w:p>
        </w:tc>
        <w:tc>
          <w:tcPr>
            <w:tcW w:w="2099" w:type="dxa"/>
            <w:tcMar>
              <w:right w:w="288" w:type="dxa"/>
            </w:tcMar>
            <w:vAlign w:val="bottom"/>
          </w:tcPr>
          <w:p w:rsidR="00EB543D" w:rsidRPr="001613B2" w:rsidRDefault="00EB543D" w:rsidP="000C0B48">
            <w:pPr>
              <w:jc w:val="right"/>
              <w:rPr>
                <w:sz w:val="21"/>
                <w:szCs w:val="21"/>
              </w:rPr>
            </w:pPr>
            <w:r>
              <w:rPr>
                <w:sz w:val="21"/>
                <w:szCs w:val="21"/>
              </w:rPr>
              <w:t>2,051</w:t>
            </w:r>
          </w:p>
        </w:tc>
      </w:tr>
      <w:tr w:rsidR="005A68CC" w:rsidRPr="001613B2" w:rsidTr="00077A34">
        <w:trPr>
          <w:trHeight w:val="255"/>
        </w:trPr>
        <w:tc>
          <w:tcPr>
            <w:tcW w:w="2669" w:type="dxa"/>
            <w:vAlign w:val="center"/>
          </w:tcPr>
          <w:p w:rsidR="005A68CC" w:rsidRPr="001613B2" w:rsidRDefault="005A68CC" w:rsidP="00200818">
            <w:pPr>
              <w:widowControl w:val="0"/>
              <w:jc w:val="left"/>
              <w:rPr>
                <w:b/>
                <w:sz w:val="21"/>
                <w:szCs w:val="21"/>
              </w:rPr>
            </w:pPr>
            <w:r w:rsidRPr="001613B2">
              <w:rPr>
                <w:b/>
                <w:sz w:val="21"/>
                <w:szCs w:val="21"/>
              </w:rPr>
              <w:t>Total</w:t>
            </w:r>
          </w:p>
        </w:tc>
        <w:tc>
          <w:tcPr>
            <w:tcW w:w="2377" w:type="dxa"/>
            <w:tcMar>
              <w:right w:w="288" w:type="dxa"/>
            </w:tcMar>
            <w:vAlign w:val="bottom"/>
          </w:tcPr>
          <w:p w:rsidR="005A68CC" w:rsidRPr="001613B2" w:rsidRDefault="0089792B" w:rsidP="000C0B48">
            <w:pPr>
              <w:jc w:val="right"/>
              <w:rPr>
                <w:sz w:val="21"/>
                <w:szCs w:val="21"/>
              </w:rPr>
            </w:pPr>
            <w:r>
              <w:rPr>
                <w:sz w:val="21"/>
                <w:szCs w:val="21"/>
              </w:rPr>
              <w:t>179,829</w:t>
            </w:r>
          </w:p>
        </w:tc>
        <w:tc>
          <w:tcPr>
            <w:tcW w:w="2382" w:type="dxa"/>
            <w:tcMar>
              <w:right w:w="288" w:type="dxa"/>
            </w:tcMar>
            <w:vAlign w:val="bottom"/>
          </w:tcPr>
          <w:p w:rsidR="005A68CC" w:rsidRPr="001613B2" w:rsidRDefault="0089792B" w:rsidP="000C0B48">
            <w:pPr>
              <w:jc w:val="right"/>
              <w:rPr>
                <w:sz w:val="21"/>
                <w:szCs w:val="21"/>
              </w:rPr>
            </w:pPr>
            <w:r>
              <w:rPr>
                <w:sz w:val="21"/>
                <w:szCs w:val="21"/>
              </w:rPr>
              <w:t>23,353</w:t>
            </w:r>
          </w:p>
        </w:tc>
        <w:tc>
          <w:tcPr>
            <w:tcW w:w="2099" w:type="dxa"/>
            <w:tcMar>
              <w:right w:w="288" w:type="dxa"/>
            </w:tcMar>
            <w:vAlign w:val="bottom"/>
          </w:tcPr>
          <w:p w:rsidR="005A68CC" w:rsidRPr="001613B2" w:rsidRDefault="0089792B" w:rsidP="000C0B48">
            <w:pPr>
              <w:jc w:val="right"/>
              <w:rPr>
                <w:sz w:val="21"/>
                <w:szCs w:val="21"/>
              </w:rPr>
            </w:pPr>
            <w:r>
              <w:rPr>
                <w:sz w:val="21"/>
                <w:szCs w:val="21"/>
              </w:rPr>
              <w:t>203,182</w:t>
            </w:r>
          </w:p>
        </w:tc>
      </w:tr>
    </w:tbl>
    <w:p w:rsidR="00830E37" w:rsidRDefault="00830E37" w:rsidP="00E91247">
      <w:pPr>
        <w:tabs>
          <w:tab w:val="num" w:pos="709"/>
        </w:tabs>
      </w:pPr>
    </w:p>
    <w:p w:rsidR="00DC3302" w:rsidRDefault="00DC3302" w:rsidP="00E91247">
      <w:pPr>
        <w:tabs>
          <w:tab w:val="num" w:pos="709"/>
        </w:tabs>
      </w:pPr>
    </w:p>
    <w:p w:rsidR="00D334F5" w:rsidRDefault="00D334F5" w:rsidP="00E91247">
      <w:pPr>
        <w:tabs>
          <w:tab w:val="num" w:pos="709"/>
        </w:tabs>
      </w:pPr>
    </w:p>
    <w:p w:rsidR="00D334F5" w:rsidRDefault="00D334F5" w:rsidP="00E91247">
      <w:pPr>
        <w:tabs>
          <w:tab w:val="num" w:pos="709"/>
        </w:tabs>
      </w:pPr>
    </w:p>
    <w:p w:rsidR="00D334F5" w:rsidRDefault="00D334F5" w:rsidP="00E91247">
      <w:pPr>
        <w:tabs>
          <w:tab w:val="num" w:pos="709"/>
        </w:tabs>
      </w:pPr>
    </w:p>
    <w:p w:rsidR="00D708F7" w:rsidRDefault="00BF16D1" w:rsidP="00E91247">
      <w:pPr>
        <w:pStyle w:val="ListParagraph"/>
        <w:numPr>
          <w:ilvl w:val="0"/>
          <w:numId w:val="1"/>
        </w:numPr>
        <w:tabs>
          <w:tab w:val="clear" w:pos="90"/>
          <w:tab w:val="num" w:pos="0"/>
          <w:tab w:val="num" w:pos="709"/>
        </w:tabs>
        <w:ind w:left="0"/>
      </w:pPr>
      <w:r w:rsidRPr="001613B2">
        <w:t xml:space="preserve">Table </w:t>
      </w:r>
      <w:r w:rsidR="004F09CF">
        <w:t>4</w:t>
      </w:r>
      <w:r w:rsidRPr="001613B2">
        <w:t xml:space="preserve"> presents the balances</w:t>
      </w:r>
      <w:r w:rsidR="00F7604E">
        <w:t xml:space="preserve"> from completed projects</w:t>
      </w:r>
      <w:r w:rsidRPr="001613B2">
        <w:t xml:space="preserve"> that are being held by </w:t>
      </w:r>
      <w:r w:rsidR="005D11DA" w:rsidRPr="001613B2">
        <w:t>BAs</w:t>
      </w:r>
      <w:r w:rsidRPr="001613B2">
        <w:t>.</w:t>
      </w:r>
    </w:p>
    <w:p w:rsidR="00E91247" w:rsidRDefault="00E91247" w:rsidP="00E91247">
      <w:pPr>
        <w:pStyle w:val="ListParagraph"/>
        <w:tabs>
          <w:tab w:val="num" w:pos="709"/>
        </w:tabs>
        <w:ind w:left="0"/>
      </w:pPr>
    </w:p>
    <w:p w:rsidR="00BB09E7" w:rsidRPr="00D334F5" w:rsidRDefault="00BB09E7" w:rsidP="00E91247">
      <w:pPr>
        <w:pStyle w:val="ListParagraph"/>
        <w:tabs>
          <w:tab w:val="num" w:pos="709"/>
        </w:tabs>
        <w:ind w:left="0"/>
        <w:rPr>
          <w:sz w:val="16"/>
          <w:szCs w:val="16"/>
        </w:rPr>
      </w:pPr>
    </w:p>
    <w:p w:rsidR="00B55D19" w:rsidRPr="001613B2" w:rsidRDefault="00955D9C" w:rsidP="00E91247">
      <w:pPr>
        <w:pStyle w:val="Heading1"/>
        <w:spacing w:after="0"/>
        <w:ind w:right="119"/>
      </w:pPr>
      <w:proofErr w:type="gramStart"/>
      <w:r w:rsidRPr="001613B2">
        <w:rPr>
          <w:b/>
        </w:rPr>
        <w:t xml:space="preserve">Table </w:t>
      </w:r>
      <w:r w:rsidR="004F09CF">
        <w:rPr>
          <w:b/>
        </w:rPr>
        <w:t>4</w:t>
      </w:r>
      <w:r w:rsidR="00B55D19" w:rsidRPr="001613B2">
        <w:rPr>
          <w:b/>
        </w:rPr>
        <w:t>.</w:t>
      </w:r>
      <w:proofErr w:type="gramEnd"/>
      <w:r w:rsidR="00B55D19" w:rsidRPr="001613B2">
        <w:rPr>
          <w:b/>
        </w:rPr>
        <w:t xml:space="preserve"> Balances held by </w:t>
      </w:r>
      <w:r w:rsidR="00E30399">
        <w:rPr>
          <w:b/>
        </w:rPr>
        <w:t>BAs</w:t>
      </w:r>
      <w:r w:rsidR="00E30399" w:rsidRPr="001613B2">
        <w:rPr>
          <w:b/>
        </w:rPr>
        <w:t xml:space="preserve"> </w:t>
      </w:r>
      <w:r w:rsidR="00B55D19" w:rsidRPr="001613B2">
        <w:rPr>
          <w:b/>
        </w:rPr>
        <w:t>(US $)</w:t>
      </w:r>
    </w:p>
    <w:tbl>
      <w:tblPr>
        <w:tblpPr w:leftFromText="180" w:rightFromText="180" w:vertAnchor="text" w:horzAnchor="margin" w:tblpXSpec="center" w:tblpY="47"/>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1682"/>
        <w:gridCol w:w="1484"/>
        <w:gridCol w:w="1484"/>
        <w:gridCol w:w="1968"/>
      </w:tblGrid>
      <w:tr w:rsidR="00CA5C63" w:rsidRPr="00AF31AC" w:rsidTr="00E30399">
        <w:trPr>
          <w:tblHeader/>
        </w:trPr>
        <w:tc>
          <w:tcPr>
            <w:tcW w:w="1530" w:type="pct"/>
            <w:tcMar>
              <w:left w:w="43" w:type="dxa"/>
              <w:right w:w="43" w:type="dxa"/>
            </w:tcMar>
            <w:vAlign w:val="center"/>
          </w:tcPr>
          <w:p w:rsidR="00EB543D" w:rsidRPr="001613B2" w:rsidRDefault="00EB543D" w:rsidP="00E268E4">
            <w:pPr>
              <w:keepNext/>
              <w:widowControl w:val="0"/>
              <w:ind w:right="120"/>
              <w:jc w:val="left"/>
              <w:rPr>
                <w:b/>
                <w:sz w:val="19"/>
                <w:szCs w:val="19"/>
              </w:rPr>
            </w:pPr>
            <w:r w:rsidRPr="001613B2">
              <w:rPr>
                <w:b/>
                <w:sz w:val="19"/>
                <w:szCs w:val="19"/>
              </w:rPr>
              <w:t>Year completed</w:t>
            </w:r>
          </w:p>
        </w:tc>
        <w:tc>
          <w:tcPr>
            <w:tcW w:w="882" w:type="pct"/>
            <w:tcMar>
              <w:left w:w="0" w:type="dxa"/>
              <w:right w:w="115" w:type="dxa"/>
            </w:tcMar>
            <w:vAlign w:val="center"/>
          </w:tcPr>
          <w:p w:rsidR="00EB543D" w:rsidRPr="00B630D1" w:rsidRDefault="00EB543D" w:rsidP="00E268E4">
            <w:pPr>
              <w:widowControl w:val="0"/>
              <w:ind w:right="120"/>
              <w:jc w:val="center"/>
              <w:rPr>
                <w:b/>
                <w:sz w:val="19"/>
                <w:szCs w:val="19"/>
              </w:rPr>
            </w:pPr>
            <w:r w:rsidRPr="00B630D1">
              <w:rPr>
                <w:b/>
                <w:sz w:val="19"/>
                <w:szCs w:val="19"/>
              </w:rPr>
              <w:t>Germany</w:t>
            </w:r>
          </w:p>
        </w:tc>
        <w:tc>
          <w:tcPr>
            <w:tcW w:w="778" w:type="pct"/>
          </w:tcPr>
          <w:p w:rsidR="00EB543D" w:rsidRPr="00B630D1" w:rsidRDefault="00EB543D" w:rsidP="00E268E4">
            <w:pPr>
              <w:widowControl w:val="0"/>
              <w:ind w:right="120"/>
              <w:jc w:val="center"/>
              <w:rPr>
                <w:b/>
                <w:sz w:val="19"/>
                <w:szCs w:val="19"/>
              </w:rPr>
            </w:pPr>
            <w:r w:rsidRPr="00B630D1">
              <w:rPr>
                <w:b/>
                <w:sz w:val="19"/>
                <w:szCs w:val="19"/>
              </w:rPr>
              <w:t>Japan</w:t>
            </w:r>
          </w:p>
        </w:tc>
        <w:tc>
          <w:tcPr>
            <w:tcW w:w="778" w:type="pct"/>
          </w:tcPr>
          <w:p w:rsidR="00EB543D" w:rsidRPr="00B630D1" w:rsidRDefault="00FA7B2F" w:rsidP="00E268E4">
            <w:pPr>
              <w:widowControl w:val="0"/>
              <w:ind w:right="120"/>
              <w:jc w:val="center"/>
              <w:rPr>
                <w:b/>
                <w:sz w:val="19"/>
                <w:szCs w:val="19"/>
              </w:rPr>
            </w:pPr>
            <w:r w:rsidRPr="00B630D1">
              <w:rPr>
                <w:b/>
                <w:sz w:val="19"/>
                <w:szCs w:val="19"/>
              </w:rPr>
              <w:t>France</w:t>
            </w:r>
          </w:p>
        </w:tc>
        <w:tc>
          <w:tcPr>
            <w:tcW w:w="1033" w:type="pct"/>
            <w:tcMar>
              <w:left w:w="0" w:type="dxa"/>
              <w:right w:w="115" w:type="dxa"/>
            </w:tcMar>
            <w:vAlign w:val="center"/>
          </w:tcPr>
          <w:p w:rsidR="00EB543D" w:rsidRPr="00B630D1" w:rsidRDefault="00EB543D" w:rsidP="00E268E4">
            <w:pPr>
              <w:widowControl w:val="0"/>
              <w:ind w:right="120"/>
              <w:jc w:val="center"/>
              <w:rPr>
                <w:b/>
                <w:sz w:val="19"/>
                <w:szCs w:val="19"/>
              </w:rPr>
            </w:pPr>
            <w:r w:rsidRPr="00B630D1">
              <w:rPr>
                <w:b/>
                <w:sz w:val="19"/>
                <w:szCs w:val="19"/>
              </w:rPr>
              <w:t>Total</w:t>
            </w:r>
          </w:p>
        </w:tc>
      </w:tr>
      <w:tr w:rsidR="00CA5C63" w:rsidRPr="00AF31AC" w:rsidTr="00E30399">
        <w:tc>
          <w:tcPr>
            <w:tcW w:w="1530" w:type="pct"/>
            <w:tcMar>
              <w:left w:w="43" w:type="dxa"/>
              <w:right w:w="43" w:type="dxa"/>
            </w:tcMar>
          </w:tcPr>
          <w:p w:rsidR="00EB543D" w:rsidRPr="002D16DA" w:rsidRDefault="00EB543D" w:rsidP="00CA5C63">
            <w:pPr>
              <w:widowControl w:val="0"/>
              <w:ind w:right="120"/>
              <w:jc w:val="left"/>
              <w:rPr>
                <w:sz w:val="19"/>
                <w:szCs w:val="19"/>
              </w:rPr>
            </w:pPr>
            <w:r w:rsidRPr="002D16DA">
              <w:rPr>
                <w:sz w:val="19"/>
                <w:szCs w:val="19"/>
              </w:rPr>
              <w:t xml:space="preserve">1 </w:t>
            </w:r>
            <w:r>
              <w:rPr>
                <w:sz w:val="19"/>
                <w:szCs w:val="19"/>
              </w:rPr>
              <w:t>May</w:t>
            </w:r>
            <w:r w:rsidRPr="002D16DA">
              <w:rPr>
                <w:sz w:val="19"/>
                <w:szCs w:val="19"/>
              </w:rPr>
              <w:t xml:space="preserve"> 201</w:t>
            </w:r>
            <w:r>
              <w:rPr>
                <w:sz w:val="19"/>
                <w:szCs w:val="19"/>
              </w:rPr>
              <w:t>5</w:t>
            </w:r>
            <w:r w:rsidRPr="002D16DA">
              <w:rPr>
                <w:sz w:val="19"/>
                <w:szCs w:val="19"/>
              </w:rPr>
              <w:t xml:space="preserve"> to 31 Dec 201</w:t>
            </w:r>
            <w:r>
              <w:rPr>
                <w:sz w:val="19"/>
                <w:szCs w:val="19"/>
              </w:rPr>
              <w:t>5</w:t>
            </w:r>
          </w:p>
        </w:tc>
        <w:tc>
          <w:tcPr>
            <w:tcW w:w="882" w:type="pct"/>
            <w:tcMar>
              <w:left w:w="0" w:type="dxa"/>
              <w:right w:w="115" w:type="dxa"/>
            </w:tcMar>
          </w:tcPr>
          <w:p w:rsidR="00EB543D" w:rsidRPr="00B630D1" w:rsidRDefault="00EB543D" w:rsidP="00E268E4">
            <w:pPr>
              <w:widowControl w:val="0"/>
              <w:ind w:right="120"/>
              <w:jc w:val="right"/>
              <w:rPr>
                <w:sz w:val="19"/>
                <w:szCs w:val="19"/>
              </w:rPr>
            </w:pPr>
            <w:r w:rsidRPr="00B630D1">
              <w:rPr>
                <w:sz w:val="19"/>
                <w:szCs w:val="19"/>
              </w:rPr>
              <w:t>0</w:t>
            </w:r>
          </w:p>
        </w:tc>
        <w:tc>
          <w:tcPr>
            <w:tcW w:w="778" w:type="pct"/>
          </w:tcPr>
          <w:p w:rsidR="00EB543D" w:rsidRPr="00B630D1" w:rsidRDefault="00EB543D" w:rsidP="00540863">
            <w:pPr>
              <w:widowControl w:val="0"/>
              <w:ind w:right="120"/>
              <w:jc w:val="right"/>
              <w:rPr>
                <w:sz w:val="19"/>
                <w:szCs w:val="19"/>
              </w:rPr>
            </w:pPr>
            <w:r w:rsidRPr="00B630D1">
              <w:rPr>
                <w:sz w:val="19"/>
                <w:szCs w:val="19"/>
              </w:rPr>
              <w:t>7,782</w:t>
            </w:r>
          </w:p>
        </w:tc>
        <w:tc>
          <w:tcPr>
            <w:tcW w:w="778" w:type="pct"/>
          </w:tcPr>
          <w:p w:rsidR="00EB543D" w:rsidRPr="00B630D1" w:rsidRDefault="00FA7B2F" w:rsidP="00E268E4">
            <w:pPr>
              <w:widowControl w:val="0"/>
              <w:ind w:right="120"/>
              <w:jc w:val="right"/>
              <w:rPr>
                <w:sz w:val="19"/>
                <w:szCs w:val="19"/>
              </w:rPr>
            </w:pPr>
            <w:r w:rsidRPr="00B630D1">
              <w:rPr>
                <w:sz w:val="19"/>
                <w:szCs w:val="19"/>
              </w:rPr>
              <w:t>0</w:t>
            </w:r>
          </w:p>
        </w:tc>
        <w:tc>
          <w:tcPr>
            <w:tcW w:w="1033" w:type="pct"/>
            <w:tcMar>
              <w:left w:w="0" w:type="dxa"/>
              <w:right w:w="115" w:type="dxa"/>
            </w:tcMar>
          </w:tcPr>
          <w:p w:rsidR="00EB543D" w:rsidRPr="00B630D1" w:rsidRDefault="00B630D1" w:rsidP="00E268E4">
            <w:pPr>
              <w:widowControl w:val="0"/>
              <w:ind w:right="120"/>
              <w:jc w:val="right"/>
              <w:rPr>
                <w:sz w:val="19"/>
                <w:szCs w:val="19"/>
              </w:rPr>
            </w:pPr>
            <w:r w:rsidRPr="00B630D1">
              <w:rPr>
                <w:sz w:val="19"/>
                <w:szCs w:val="19"/>
              </w:rPr>
              <w:t>7,782</w:t>
            </w:r>
          </w:p>
        </w:tc>
      </w:tr>
      <w:tr w:rsidR="00CA5C63" w:rsidRPr="00AF31AC" w:rsidTr="00E30399">
        <w:tc>
          <w:tcPr>
            <w:tcW w:w="1530" w:type="pct"/>
            <w:tcMar>
              <w:left w:w="43" w:type="dxa"/>
              <w:right w:w="43" w:type="dxa"/>
            </w:tcMar>
          </w:tcPr>
          <w:p w:rsidR="00EB543D" w:rsidRPr="002D16DA" w:rsidRDefault="00EB543D" w:rsidP="00E268E4">
            <w:pPr>
              <w:widowControl w:val="0"/>
              <w:ind w:right="120"/>
              <w:jc w:val="left"/>
              <w:rPr>
                <w:sz w:val="19"/>
                <w:szCs w:val="19"/>
              </w:rPr>
            </w:pPr>
            <w:r w:rsidRPr="002D16DA">
              <w:rPr>
                <w:sz w:val="19"/>
                <w:szCs w:val="19"/>
              </w:rPr>
              <w:t>Agency support costs</w:t>
            </w:r>
          </w:p>
        </w:tc>
        <w:tc>
          <w:tcPr>
            <w:tcW w:w="882" w:type="pct"/>
            <w:tcMar>
              <w:left w:w="0" w:type="dxa"/>
              <w:right w:w="115" w:type="dxa"/>
            </w:tcMar>
          </w:tcPr>
          <w:p w:rsidR="00EB543D" w:rsidRPr="00B630D1" w:rsidRDefault="00D34442" w:rsidP="00E268E4">
            <w:pPr>
              <w:ind w:right="120"/>
              <w:jc w:val="right"/>
              <w:rPr>
                <w:sz w:val="19"/>
                <w:szCs w:val="19"/>
              </w:rPr>
            </w:pPr>
            <w:r w:rsidRPr="00B630D1">
              <w:rPr>
                <w:sz w:val="19"/>
                <w:szCs w:val="19"/>
              </w:rPr>
              <w:t>0</w:t>
            </w:r>
          </w:p>
        </w:tc>
        <w:tc>
          <w:tcPr>
            <w:tcW w:w="778" w:type="pct"/>
          </w:tcPr>
          <w:p w:rsidR="00EB543D" w:rsidRPr="00B630D1" w:rsidRDefault="00B630D1" w:rsidP="00540863">
            <w:pPr>
              <w:widowControl w:val="0"/>
              <w:ind w:right="120"/>
              <w:jc w:val="right"/>
              <w:rPr>
                <w:sz w:val="19"/>
                <w:szCs w:val="19"/>
              </w:rPr>
            </w:pPr>
            <w:r w:rsidRPr="00B630D1">
              <w:rPr>
                <w:sz w:val="19"/>
                <w:szCs w:val="19"/>
              </w:rPr>
              <w:t>1,</w:t>
            </w:r>
            <w:r w:rsidR="00956F1B" w:rsidRPr="00B630D1">
              <w:rPr>
                <w:sz w:val="19"/>
                <w:szCs w:val="19"/>
              </w:rPr>
              <w:t>012</w:t>
            </w:r>
          </w:p>
        </w:tc>
        <w:tc>
          <w:tcPr>
            <w:tcW w:w="778" w:type="pct"/>
          </w:tcPr>
          <w:p w:rsidR="00EB543D" w:rsidRPr="00B630D1" w:rsidRDefault="00FA7B2F" w:rsidP="00E268E4">
            <w:pPr>
              <w:widowControl w:val="0"/>
              <w:ind w:right="120"/>
              <w:jc w:val="right"/>
              <w:rPr>
                <w:sz w:val="19"/>
                <w:szCs w:val="19"/>
              </w:rPr>
            </w:pPr>
            <w:r w:rsidRPr="00B630D1">
              <w:rPr>
                <w:sz w:val="19"/>
                <w:szCs w:val="19"/>
              </w:rPr>
              <w:t>0</w:t>
            </w:r>
          </w:p>
        </w:tc>
        <w:tc>
          <w:tcPr>
            <w:tcW w:w="1033" w:type="pct"/>
            <w:tcMar>
              <w:left w:w="0" w:type="dxa"/>
              <w:right w:w="115" w:type="dxa"/>
            </w:tcMar>
          </w:tcPr>
          <w:p w:rsidR="00EB543D" w:rsidRPr="00B630D1" w:rsidRDefault="00B630D1" w:rsidP="00E268E4">
            <w:pPr>
              <w:widowControl w:val="0"/>
              <w:ind w:right="120"/>
              <w:jc w:val="right"/>
              <w:rPr>
                <w:sz w:val="19"/>
                <w:szCs w:val="19"/>
              </w:rPr>
            </w:pPr>
            <w:r w:rsidRPr="00B630D1">
              <w:rPr>
                <w:sz w:val="19"/>
                <w:szCs w:val="19"/>
              </w:rPr>
              <w:t>1,012</w:t>
            </w:r>
          </w:p>
        </w:tc>
      </w:tr>
      <w:tr w:rsidR="00CA5C63" w:rsidRPr="004E7EF0" w:rsidTr="00E30399">
        <w:tc>
          <w:tcPr>
            <w:tcW w:w="1530" w:type="pct"/>
            <w:tcMar>
              <w:left w:w="43" w:type="dxa"/>
              <w:right w:w="43" w:type="dxa"/>
            </w:tcMar>
          </w:tcPr>
          <w:p w:rsidR="00EB543D" w:rsidRPr="004E7EF0" w:rsidRDefault="00EB543D" w:rsidP="00E30399">
            <w:pPr>
              <w:widowControl w:val="0"/>
              <w:ind w:right="120"/>
              <w:jc w:val="left"/>
              <w:rPr>
                <w:b/>
                <w:sz w:val="19"/>
                <w:szCs w:val="19"/>
              </w:rPr>
            </w:pPr>
            <w:r w:rsidRPr="004E7EF0">
              <w:rPr>
                <w:b/>
                <w:sz w:val="19"/>
                <w:szCs w:val="19"/>
              </w:rPr>
              <w:t xml:space="preserve">Total </w:t>
            </w:r>
          </w:p>
        </w:tc>
        <w:tc>
          <w:tcPr>
            <w:tcW w:w="882" w:type="pct"/>
            <w:tcMar>
              <w:left w:w="0" w:type="dxa"/>
              <w:right w:w="115" w:type="dxa"/>
            </w:tcMar>
          </w:tcPr>
          <w:p w:rsidR="00EB543D" w:rsidRPr="00B630D1" w:rsidRDefault="00D34442" w:rsidP="00E268E4">
            <w:pPr>
              <w:widowControl w:val="0"/>
              <w:ind w:right="120"/>
              <w:jc w:val="right"/>
              <w:rPr>
                <w:sz w:val="19"/>
                <w:szCs w:val="19"/>
              </w:rPr>
            </w:pPr>
            <w:r w:rsidRPr="00B630D1">
              <w:rPr>
                <w:sz w:val="19"/>
                <w:szCs w:val="19"/>
              </w:rPr>
              <w:t>0</w:t>
            </w:r>
          </w:p>
        </w:tc>
        <w:tc>
          <w:tcPr>
            <w:tcW w:w="778" w:type="pct"/>
          </w:tcPr>
          <w:p w:rsidR="00EB543D" w:rsidRPr="00B630D1" w:rsidRDefault="00956F1B" w:rsidP="00540863">
            <w:pPr>
              <w:widowControl w:val="0"/>
              <w:ind w:right="120"/>
              <w:jc w:val="right"/>
              <w:rPr>
                <w:sz w:val="19"/>
                <w:szCs w:val="19"/>
              </w:rPr>
            </w:pPr>
            <w:r w:rsidRPr="00B630D1">
              <w:rPr>
                <w:sz w:val="19"/>
                <w:szCs w:val="19"/>
              </w:rPr>
              <w:t>8,794</w:t>
            </w:r>
          </w:p>
        </w:tc>
        <w:tc>
          <w:tcPr>
            <w:tcW w:w="778" w:type="pct"/>
          </w:tcPr>
          <w:p w:rsidR="00EB543D" w:rsidRPr="00B630D1" w:rsidRDefault="00FA7B2F" w:rsidP="00E268E4">
            <w:pPr>
              <w:widowControl w:val="0"/>
              <w:ind w:right="120"/>
              <w:jc w:val="right"/>
              <w:rPr>
                <w:sz w:val="19"/>
                <w:szCs w:val="19"/>
              </w:rPr>
            </w:pPr>
            <w:r w:rsidRPr="00B630D1">
              <w:rPr>
                <w:sz w:val="19"/>
                <w:szCs w:val="19"/>
              </w:rPr>
              <w:t>0</w:t>
            </w:r>
          </w:p>
        </w:tc>
        <w:tc>
          <w:tcPr>
            <w:tcW w:w="1033" w:type="pct"/>
            <w:tcMar>
              <w:left w:w="0" w:type="dxa"/>
              <w:right w:w="115" w:type="dxa"/>
            </w:tcMar>
          </w:tcPr>
          <w:p w:rsidR="00EB543D" w:rsidRPr="00B630D1" w:rsidRDefault="00B630D1" w:rsidP="00E268E4">
            <w:pPr>
              <w:widowControl w:val="0"/>
              <w:ind w:right="120"/>
              <w:jc w:val="right"/>
              <w:rPr>
                <w:b/>
                <w:sz w:val="19"/>
                <w:szCs w:val="19"/>
              </w:rPr>
            </w:pPr>
            <w:r w:rsidRPr="00B630D1">
              <w:rPr>
                <w:b/>
                <w:sz w:val="19"/>
                <w:szCs w:val="19"/>
              </w:rPr>
              <w:t>8,794</w:t>
            </w:r>
          </w:p>
        </w:tc>
      </w:tr>
      <w:tr w:rsidR="00CA5C63" w:rsidRPr="004E7EF0" w:rsidTr="00E30399">
        <w:tc>
          <w:tcPr>
            <w:tcW w:w="1530" w:type="pct"/>
            <w:tcMar>
              <w:left w:w="43" w:type="dxa"/>
              <w:right w:w="43" w:type="dxa"/>
            </w:tcMar>
          </w:tcPr>
          <w:p w:rsidR="00EB543D" w:rsidRPr="004E7EF0" w:rsidRDefault="00EB543D" w:rsidP="00CA5C63">
            <w:pPr>
              <w:widowControl w:val="0"/>
              <w:ind w:right="120"/>
              <w:jc w:val="left"/>
              <w:rPr>
                <w:b/>
                <w:sz w:val="19"/>
                <w:szCs w:val="19"/>
              </w:rPr>
            </w:pPr>
            <w:r w:rsidRPr="004E7EF0">
              <w:rPr>
                <w:b/>
                <w:sz w:val="19"/>
                <w:szCs w:val="19"/>
              </w:rPr>
              <w:t>Ongoing</w:t>
            </w:r>
            <w:r w:rsidR="00D34442">
              <w:rPr>
                <w:b/>
                <w:sz w:val="19"/>
                <w:szCs w:val="19"/>
              </w:rPr>
              <w:t>/Tran</w:t>
            </w:r>
            <w:r w:rsidR="00B94C36">
              <w:rPr>
                <w:b/>
                <w:sz w:val="19"/>
                <w:szCs w:val="19"/>
              </w:rPr>
              <w:t>s</w:t>
            </w:r>
            <w:r w:rsidR="00D34442">
              <w:rPr>
                <w:b/>
                <w:sz w:val="19"/>
                <w:szCs w:val="19"/>
              </w:rPr>
              <w:t>fe</w:t>
            </w:r>
            <w:r w:rsidR="006A22D5">
              <w:rPr>
                <w:b/>
                <w:sz w:val="19"/>
                <w:szCs w:val="19"/>
              </w:rPr>
              <w:t>r</w:t>
            </w:r>
            <w:r w:rsidR="00D34442">
              <w:rPr>
                <w:b/>
                <w:sz w:val="19"/>
                <w:szCs w:val="19"/>
              </w:rPr>
              <w:t>r</w:t>
            </w:r>
            <w:r w:rsidR="00E30399">
              <w:rPr>
                <w:b/>
                <w:sz w:val="19"/>
                <w:szCs w:val="19"/>
              </w:rPr>
              <w:t>ed</w:t>
            </w:r>
            <w:r w:rsidRPr="004E7EF0">
              <w:rPr>
                <w:b/>
                <w:sz w:val="19"/>
                <w:szCs w:val="19"/>
              </w:rPr>
              <w:t xml:space="preserve"> projects including agency support costs</w:t>
            </w:r>
          </w:p>
        </w:tc>
        <w:tc>
          <w:tcPr>
            <w:tcW w:w="882" w:type="pct"/>
            <w:tcMar>
              <w:left w:w="0" w:type="dxa"/>
              <w:right w:w="115" w:type="dxa"/>
            </w:tcMar>
          </w:tcPr>
          <w:p w:rsidR="00EB543D" w:rsidRPr="00B630D1" w:rsidRDefault="00D34442" w:rsidP="00E268E4">
            <w:pPr>
              <w:widowControl w:val="0"/>
              <w:ind w:right="120"/>
              <w:jc w:val="right"/>
              <w:rPr>
                <w:sz w:val="19"/>
                <w:szCs w:val="19"/>
              </w:rPr>
            </w:pPr>
            <w:r w:rsidRPr="00B630D1">
              <w:rPr>
                <w:sz w:val="19"/>
                <w:szCs w:val="19"/>
              </w:rPr>
              <w:t>5,961</w:t>
            </w:r>
          </w:p>
        </w:tc>
        <w:tc>
          <w:tcPr>
            <w:tcW w:w="778" w:type="pct"/>
          </w:tcPr>
          <w:p w:rsidR="00EB543D" w:rsidRPr="00B630D1" w:rsidRDefault="00EB543D" w:rsidP="00540863">
            <w:pPr>
              <w:widowControl w:val="0"/>
              <w:ind w:right="120"/>
              <w:jc w:val="right"/>
              <w:rPr>
                <w:sz w:val="19"/>
                <w:szCs w:val="19"/>
              </w:rPr>
            </w:pPr>
            <w:r w:rsidRPr="00B630D1">
              <w:rPr>
                <w:sz w:val="19"/>
                <w:szCs w:val="19"/>
              </w:rPr>
              <w:t>0</w:t>
            </w:r>
          </w:p>
        </w:tc>
        <w:tc>
          <w:tcPr>
            <w:tcW w:w="778" w:type="pct"/>
          </w:tcPr>
          <w:p w:rsidR="00EB543D" w:rsidRPr="00B630D1" w:rsidRDefault="0089792B" w:rsidP="00E268E4">
            <w:pPr>
              <w:widowControl w:val="0"/>
              <w:ind w:right="120"/>
              <w:jc w:val="right"/>
              <w:rPr>
                <w:sz w:val="19"/>
                <w:szCs w:val="19"/>
              </w:rPr>
            </w:pPr>
            <w:r w:rsidRPr="00B630D1">
              <w:rPr>
                <w:sz w:val="19"/>
                <w:szCs w:val="19"/>
              </w:rPr>
              <w:t>0</w:t>
            </w:r>
          </w:p>
        </w:tc>
        <w:tc>
          <w:tcPr>
            <w:tcW w:w="1033" w:type="pct"/>
            <w:tcMar>
              <w:left w:w="0" w:type="dxa"/>
              <w:right w:w="115" w:type="dxa"/>
            </w:tcMar>
          </w:tcPr>
          <w:p w:rsidR="00EB543D" w:rsidRPr="00B630D1" w:rsidRDefault="00B630D1" w:rsidP="00E268E4">
            <w:pPr>
              <w:widowControl w:val="0"/>
              <w:ind w:right="120"/>
              <w:jc w:val="right"/>
              <w:rPr>
                <w:b/>
                <w:sz w:val="19"/>
                <w:szCs w:val="19"/>
              </w:rPr>
            </w:pPr>
            <w:r w:rsidRPr="00B630D1">
              <w:rPr>
                <w:b/>
                <w:sz w:val="19"/>
                <w:szCs w:val="19"/>
              </w:rPr>
              <w:t>5,961</w:t>
            </w:r>
          </w:p>
        </w:tc>
      </w:tr>
      <w:tr w:rsidR="00CA5C63" w:rsidRPr="004E7EF0" w:rsidTr="00E30399">
        <w:tc>
          <w:tcPr>
            <w:tcW w:w="1530" w:type="pct"/>
            <w:tcMar>
              <w:left w:w="43" w:type="dxa"/>
              <w:right w:w="43" w:type="dxa"/>
            </w:tcMar>
          </w:tcPr>
          <w:p w:rsidR="00EB543D" w:rsidRPr="004E7EF0" w:rsidRDefault="00EB543D" w:rsidP="00956F1B">
            <w:pPr>
              <w:widowControl w:val="0"/>
              <w:ind w:right="120"/>
              <w:jc w:val="left"/>
              <w:rPr>
                <w:sz w:val="19"/>
                <w:szCs w:val="19"/>
              </w:rPr>
            </w:pPr>
            <w:r w:rsidRPr="004E7EF0">
              <w:rPr>
                <w:sz w:val="19"/>
                <w:szCs w:val="19"/>
              </w:rPr>
              <w:t xml:space="preserve">By-decision projects </w:t>
            </w:r>
          </w:p>
        </w:tc>
        <w:tc>
          <w:tcPr>
            <w:tcW w:w="882" w:type="pct"/>
            <w:tcMar>
              <w:left w:w="0" w:type="dxa"/>
              <w:right w:w="115" w:type="dxa"/>
            </w:tcMar>
          </w:tcPr>
          <w:p w:rsidR="00EB543D" w:rsidRPr="00B630D1" w:rsidRDefault="00EB543D" w:rsidP="00B630D1">
            <w:pPr>
              <w:widowControl w:val="0"/>
              <w:ind w:right="120"/>
              <w:jc w:val="right"/>
              <w:rPr>
                <w:sz w:val="19"/>
                <w:szCs w:val="19"/>
              </w:rPr>
            </w:pPr>
            <w:r w:rsidRPr="00B630D1">
              <w:rPr>
                <w:sz w:val="19"/>
                <w:szCs w:val="19"/>
              </w:rPr>
              <w:t>0</w:t>
            </w:r>
          </w:p>
        </w:tc>
        <w:tc>
          <w:tcPr>
            <w:tcW w:w="778" w:type="pct"/>
          </w:tcPr>
          <w:p w:rsidR="00EB543D" w:rsidRPr="00B630D1" w:rsidRDefault="00EB543D" w:rsidP="00B630D1">
            <w:pPr>
              <w:widowControl w:val="0"/>
              <w:ind w:right="120"/>
              <w:jc w:val="right"/>
              <w:rPr>
                <w:sz w:val="19"/>
                <w:szCs w:val="19"/>
              </w:rPr>
            </w:pPr>
            <w:r w:rsidRPr="00B630D1">
              <w:rPr>
                <w:sz w:val="19"/>
                <w:szCs w:val="19"/>
              </w:rPr>
              <w:t>1,048,692</w:t>
            </w:r>
          </w:p>
        </w:tc>
        <w:tc>
          <w:tcPr>
            <w:tcW w:w="778" w:type="pct"/>
          </w:tcPr>
          <w:p w:rsidR="00EB543D" w:rsidRPr="00B630D1" w:rsidRDefault="0089792B" w:rsidP="00B630D1">
            <w:pPr>
              <w:widowControl w:val="0"/>
              <w:ind w:right="120"/>
              <w:jc w:val="right"/>
              <w:rPr>
                <w:sz w:val="19"/>
                <w:szCs w:val="19"/>
              </w:rPr>
            </w:pPr>
            <w:r w:rsidRPr="00B630D1">
              <w:rPr>
                <w:sz w:val="19"/>
                <w:szCs w:val="19"/>
              </w:rPr>
              <w:t>14,470</w:t>
            </w:r>
          </w:p>
        </w:tc>
        <w:tc>
          <w:tcPr>
            <w:tcW w:w="1033" w:type="pct"/>
            <w:tcMar>
              <w:left w:w="0" w:type="dxa"/>
              <w:right w:w="115" w:type="dxa"/>
            </w:tcMar>
          </w:tcPr>
          <w:p w:rsidR="00EB543D" w:rsidRPr="00B630D1" w:rsidRDefault="00B630D1" w:rsidP="00B630D1">
            <w:pPr>
              <w:widowControl w:val="0"/>
              <w:ind w:right="120"/>
              <w:jc w:val="right"/>
              <w:rPr>
                <w:sz w:val="19"/>
                <w:szCs w:val="19"/>
              </w:rPr>
            </w:pPr>
            <w:r w:rsidRPr="00B630D1">
              <w:rPr>
                <w:sz w:val="19"/>
                <w:szCs w:val="19"/>
              </w:rPr>
              <w:t>1,063,162</w:t>
            </w:r>
          </w:p>
        </w:tc>
      </w:tr>
      <w:tr w:rsidR="00CA5C63" w:rsidRPr="004E7EF0" w:rsidTr="00E30399">
        <w:tc>
          <w:tcPr>
            <w:tcW w:w="1530" w:type="pct"/>
            <w:tcMar>
              <w:left w:w="43" w:type="dxa"/>
              <w:right w:w="43" w:type="dxa"/>
            </w:tcMar>
          </w:tcPr>
          <w:p w:rsidR="00956F1B" w:rsidRPr="004E7EF0" w:rsidRDefault="00E30399" w:rsidP="00E268E4">
            <w:pPr>
              <w:widowControl w:val="0"/>
              <w:ind w:right="120"/>
              <w:jc w:val="left"/>
              <w:rPr>
                <w:sz w:val="19"/>
                <w:szCs w:val="19"/>
              </w:rPr>
            </w:pPr>
            <w:r>
              <w:rPr>
                <w:sz w:val="19"/>
                <w:szCs w:val="19"/>
              </w:rPr>
              <w:t>Agency support c</w:t>
            </w:r>
            <w:r w:rsidR="00956F1B">
              <w:rPr>
                <w:sz w:val="19"/>
                <w:szCs w:val="19"/>
              </w:rPr>
              <w:t>ost</w:t>
            </w:r>
          </w:p>
        </w:tc>
        <w:tc>
          <w:tcPr>
            <w:tcW w:w="882" w:type="pct"/>
            <w:tcMar>
              <w:left w:w="0" w:type="dxa"/>
              <w:right w:w="115" w:type="dxa"/>
            </w:tcMar>
          </w:tcPr>
          <w:p w:rsidR="00956F1B" w:rsidRPr="00B630D1" w:rsidRDefault="00E30399" w:rsidP="00B630D1">
            <w:pPr>
              <w:widowControl w:val="0"/>
              <w:ind w:right="120"/>
              <w:jc w:val="right"/>
              <w:rPr>
                <w:sz w:val="19"/>
                <w:szCs w:val="19"/>
              </w:rPr>
            </w:pPr>
            <w:r w:rsidRPr="00B630D1">
              <w:rPr>
                <w:sz w:val="19"/>
                <w:szCs w:val="19"/>
              </w:rPr>
              <w:t>0</w:t>
            </w:r>
          </w:p>
        </w:tc>
        <w:tc>
          <w:tcPr>
            <w:tcW w:w="778" w:type="pct"/>
          </w:tcPr>
          <w:p w:rsidR="00956F1B" w:rsidRPr="00B630D1" w:rsidRDefault="00956F1B" w:rsidP="00B630D1">
            <w:pPr>
              <w:widowControl w:val="0"/>
              <w:ind w:right="120"/>
              <w:jc w:val="right"/>
              <w:rPr>
                <w:sz w:val="19"/>
                <w:szCs w:val="19"/>
              </w:rPr>
            </w:pPr>
            <w:r w:rsidRPr="00B630D1">
              <w:rPr>
                <w:sz w:val="19"/>
                <w:szCs w:val="19"/>
              </w:rPr>
              <w:t>121,684</w:t>
            </w:r>
          </w:p>
        </w:tc>
        <w:tc>
          <w:tcPr>
            <w:tcW w:w="778" w:type="pct"/>
          </w:tcPr>
          <w:p w:rsidR="00956F1B" w:rsidRPr="00B630D1" w:rsidRDefault="0089792B" w:rsidP="00B630D1">
            <w:pPr>
              <w:widowControl w:val="0"/>
              <w:ind w:right="120"/>
              <w:jc w:val="right"/>
              <w:rPr>
                <w:sz w:val="19"/>
                <w:szCs w:val="19"/>
              </w:rPr>
            </w:pPr>
            <w:r w:rsidRPr="00B630D1">
              <w:rPr>
                <w:sz w:val="19"/>
                <w:szCs w:val="19"/>
              </w:rPr>
              <w:t>1,881</w:t>
            </w:r>
          </w:p>
        </w:tc>
        <w:tc>
          <w:tcPr>
            <w:tcW w:w="1033" w:type="pct"/>
            <w:tcMar>
              <w:left w:w="0" w:type="dxa"/>
              <w:right w:w="115" w:type="dxa"/>
            </w:tcMar>
          </w:tcPr>
          <w:p w:rsidR="00956F1B" w:rsidRPr="00B630D1" w:rsidRDefault="00B630D1" w:rsidP="00B630D1">
            <w:pPr>
              <w:widowControl w:val="0"/>
              <w:ind w:right="120"/>
              <w:jc w:val="right"/>
              <w:rPr>
                <w:sz w:val="19"/>
                <w:szCs w:val="19"/>
              </w:rPr>
            </w:pPr>
            <w:r w:rsidRPr="00B630D1">
              <w:rPr>
                <w:sz w:val="19"/>
                <w:szCs w:val="19"/>
              </w:rPr>
              <w:t>123,565</w:t>
            </w:r>
          </w:p>
        </w:tc>
      </w:tr>
      <w:tr w:rsidR="00CA5C63" w:rsidRPr="004E7EF0" w:rsidTr="00E30399">
        <w:tc>
          <w:tcPr>
            <w:tcW w:w="1530" w:type="pct"/>
            <w:tcMar>
              <w:left w:w="43" w:type="dxa"/>
              <w:right w:w="43" w:type="dxa"/>
            </w:tcMar>
          </w:tcPr>
          <w:p w:rsidR="00956F1B" w:rsidRDefault="00E30399" w:rsidP="00E268E4">
            <w:pPr>
              <w:widowControl w:val="0"/>
              <w:ind w:right="120"/>
              <w:jc w:val="left"/>
              <w:rPr>
                <w:sz w:val="19"/>
                <w:szCs w:val="19"/>
              </w:rPr>
            </w:pPr>
            <w:r>
              <w:rPr>
                <w:sz w:val="19"/>
                <w:szCs w:val="19"/>
              </w:rPr>
              <w:t>Total b</w:t>
            </w:r>
            <w:r w:rsidR="00956F1B">
              <w:rPr>
                <w:sz w:val="19"/>
                <w:szCs w:val="19"/>
              </w:rPr>
              <w:t>y-decision projects</w:t>
            </w:r>
          </w:p>
        </w:tc>
        <w:tc>
          <w:tcPr>
            <w:tcW w:w="882" w:type="pct"/>
            <w:tcMar>
              <w:left w:w="0" w:type="dxa"/>
              <w:right w:w="115" w:type="dxa"/>
            </w:tcMar>
          </w:tcPr>
          <w:p w:rsidR="00956F1B" w:rsidRPr="00B630D1" w:rsidRDefault="00E30399" w:rsidP="00B630D1">
            <w:pPr>
              <w:widowControl w:val="0"/>
              <w:ind w:right="120"/>
              <w:jc w:val="right"/>
              <w:rPr>
                <w:sz w:val="19"/>
                <w:szCs w:val="19"/>
              </w:rPr>
            </w:pPr>
            <w:r w:rsidRPr="00B630D1">
              <w:rPr>
                <w:sz w:val="19"/>
                <w:szCs w:val="19"/>
              </w:rPr>
              <w:t>0</w:t>
            </w:r>
          </w:p>
        </w:tc>
        <w:tc>
          <w:tcPr>
            <w:tcW w:w="778" w:type="pct"/>
          </w:tcPr>
          <w:p w:rsidR="00956F1B" w:rsidRPr="00B630D1" w:rsidRDefault="00956F1B" w:rsidP="00B630D1">
            <w:pPr>
              <w:widowControl w:val="0"/>
              <w:ind w:right="120"/>
              <w:jc w:val="right"/>
              <w:rPr>
                <w:sz w:val="19"/>
                <w:szCs w:val="19"/>
              </w:rPr>
            </w:pPr>
            <w:r w:rsidRPr="00B630D1">
              <w:rPr>
                <w:sz w:val="19"/>
                <w:szCs w:val="19"/>
              </w:rPr>
              <w:t>1,170,376</w:t>
            </w:r>
          </w:p>
        </w:tc>
        <w:tc>
          <w:tcPr>
            <w:tcW w:w="778" w:type="pct"/>
          </w:tcPr>
          <w:p w:rsidR="00956F1B" w:rsidRPr="00B630D1" w:rsidRDefault="0089792B" w:rsidP="00B630D1">
            <w:pPr>
              <w:widowControl w:val="0"/>
              <w:ind w:right="120"/>
              <w:jc w:val="right"/>
              <w:rPr>
                <w:sz w:val="19"/>
                <w:szCs w:val="19"/>
              </w:rPr>
            </w:pPr>
            <w:r w:rsidRPr="00B630D1">
              <w:rPr>
                <w:sz w:val="19"/>
                <w:szCs w:val="19"/>
              </w:rPr>
              <w:t>16,351</w:t>
            </w:r>
          </w:p>
        </w:tc>
        <w:tc>
          <w:tcPr>
            <w:tcW w:w="1033" w:type="pct"/>
            <w:tcMar>
              <w:left w:w="0" w:type="dxa"/>
              <w:right w:w="115" w:type="dxa"/>
            </w:tcMar>
          </w:tcPr>
          <w:p w:rsidR="00956F1B" w:rsidRPr="00E30399" w:rsidRDefault="00B630D1" w:rsidP="00B630D1">
            <w:pPr>
              <w:widowControl w:val="0"/>
              <w:ind w:right="120"/>
              <w:jc w:val="right"/>
              <w:rPr>
                <w:b/>
                <w:sz w:val="19"/>
                <w:szCs w:val="19"/>
              </w:rPr>
            </w:pPr>
            <w:r w:rsidRPr="00E30399">
              <w:rPr>
                <w:b/>
                <w:sz w:val="19"/>
                <w:szCs w:val="19"/>
              </w:rPr>
              <w:t>1,186,727</w:t>
            </w:r>
          </w:p>
        </w:tc>
      </w:tr>
      <w:tr w:rsidR="00CA5C63" w:rsidRPr="004E7EF0" w:rsidTr="00E30399">
        <w:tc>
          <w:tcPr>
            <w:tcW w:w="1530" w:type="pct"/>
            <w:tcMar>
              <w:left w:w="43" w:type="dxa"/>
              <w:right w:w="43" w:type="dxa"/>
            </w:tcMar>
          </w:tcPr>
          <w:p w:rsidR="00EB543D" w:rsidRPr="004E7EF0" w:rsidRDefault="00EB543D" w:rsidP="00E268E4">
            <w:pPr>
              <w:widowControl w:val="0"/>
              <w:ind w:right="120"/>
              <w:rPr>
                <w:b/>
                <w:sz w:val="19"/>
                <w:szCs w:val="19"/>
              </w:rPr>
            </w:pPr>
            <w:r w:rsidRPr="004E7EF0">
              <w:rPr>
                <w:b/>
                <w:sz w:val="19"/>
                <w:szCs w:val="19"/>
              </w:rPr>
              <w:t>Grand total</w:t>
            </w:r>
          </w:p>
        </w:tc>
        <w:tc>
          <w:tcPr>
            <w:tcW w:w="882" w:type="pct"/>
            <w:tcMar>
              <w:left w:w="0" w:type="dxa"/>
              <w:right w:w="115" w:type="dxa"/>
            </w:tcMar>
          </w:tcPr>
          <w:p w:rsidR="00EB543D" w:rsidRPr="00B630D1" w:rsidRDefault="00D34442" w:rsidP="00B630D1">
            <w:pPr>
              <w:widowControl w:val="0"/>
              <w:ind w:right="120"/>
              <w:jc w:val="right"/>
              <w:rPr>
                <w:sz w:val="19"/>
                <w:szCs w:val="19"/>
              </w:rPr>
            </w:pPr>
            <w:r w:rsidRPr="00B630D1">
              <w:rPr>
                <w:sz w:val="19"/>
                <w:szCs w:val="19"/>
              </w:rPr>
              <w:t>5,961</w:t>
            </w:r>
          </w:p>
        </w:tc>
        <w:tc>
          <w:tcPr>
            <w:tcW w:w="778" w:type="pct"/>
          </w:tcPr>
          <w:p w:rsidR="00956F1B" w:rsidRPr="00B630D1" w:rsidRDefault="00956F1B" w:rsidP="00CA5C63">
            <w:pPr>
              <w:widowControl w:val="0"/>
              <w:ind w:right="120"/>
              <w:jc w:val="right"/>
              <w:rPr>
                <w:sz w:val="19"/>
                <w:szCs w:val="19"/>
              </w:rPr>
            </w:pPr>
            <w:r w:rsidRPr="00B630D1">
              <w:rPr>
                <w:sz w:val="19"/>
                <w:szCs w:val="19"/>
              </w:rPr>
              <w:t>1,179,170</w:t>
            </w:r>
          </w:p>
        </w:tc>
        <w:tc>
          <w:tcPr>
            <w:tcW w:w="778" w:type="pct"/>
          </w:tcPr>
          <w:p w:rsidR="00EB543D" w:rsidRPr="00B630D1" w:rsidRDefault="0089792B" w:rsidP="00B630D1">
            <w:pPr>
              <w:widowControl w:val="0"/>
              <w:ind w:right="120"/>
              <w:jc w:val="right"/>
              <w:rPr>
                <w:sz w:val="19"/>
                <w:szCs w:val="19"/>
              </w:rPr>
            </w:pPr>
            <w:r w:rsidRPr="00B630D1">
              <w:rPr>
                <w:sz w:val="19"/>
                <w:szCs w:val="19"/>
              </w:rPr>
              <w:t>16,351</w:t>
            </w:r>
          </w:p>
        </w:tc>
        <w:tc>
          <w:tcPr>
            <w:tcW w:w="1033" w:type="pct"/>
            <w:tcMar>
              <w:left w:w="0" w:type="dxa"/>
              <w:right w:w="115" w:type="dxa"/>
            </w:tcMar>
          </w:tcPr>
          <w:p w:rsidR="00EB543D" w:rsidRPr="00B630D1" w:rsidRDefault="00B630D1" w:rsidP="00E30399">
            <w:pPr>
              <w:widowControl w:val="0"/>
              <w:ind w:right="120"/>
              <w:jc w:val="right"/>
              <w:rPr>
                <w:sz w:val="19"/>
                <w:szCs w:val="19"/>
              </w:rPr>
            </w:pPr>
            <w:r w:rsidRPr="00B630D1">
              <w:rPr>
                <w:sz w:val="19"/>
                <w:szCs w:val="19"/>
              </w:rPr>
              <w:t>1,</w:t>
            </w:r>
            <w:r w:rsidR="00E30399">
              <w:rPr>
                <w:sz w:val="19"/>
                <w:szCs w:val="19"/>
              </w:rPr>
              <w:t>201,482</w:t>
            </w:r>
          </w:p>
        </w:tc>
      </w:tr>
    </w:tbl>
    <w:p w:rsidR="00DE6D36" w:rsidRDefault="00DE6D36" w:rsidP="00BB09E7">
      <w:pPr>
        <w:tabs>
          <w:tab w:val="left" w:pos="142"/>
          <w:tab w:val="num" w:pos="709"/>
        </w:tabs>
      </w:pPr>
    </w:p>
    <w:p w:rsidR="00E91247" w:rsidRPr="004E7EF0" w:rsidRDefault="00E91247" w:rsidP="00BB09E7">
      <w:pPr>
        <w:tabs>
          <w:tab w:val="left" w:pos="142"/>
          <w:tab w:val="num" w:pos="709"/>
        </w:tabs>
      </w:pPr>
    </w:p>
    <w:p w:rsidR="00BF16D1" w:rsidRPr="004E7EF0" w:rsidRDefault="00BF16D1" w:rsidP="00E91247">
      <w:pPr>
        <w:numPr>
          <w:ilvl w:val="0"/>
          <w:numId w:val="1"/>
        </w:numPr>
        <w:tabs>
          <w:tab w:val="clear" w:pos="90"/>
          <w:tab w:val="num" w:pos="0"/>
          <w:tab w:val="left" w:pos="142"/>
          <w:tab w:val="num" w:pos="709"/>
        </w:tabs>
        <w:ind w:left="0"/>
      </w:pPr>
      <w:r w:rsidRPr="004E7EF0">
        <w:t xml:space="preserve">With regard to balances held by </w:t>
      </w:r>
      <w:r w:rsidR="00DD5D0D" w:rsidRPr="004E7EF0">
        <w:t>BAs</w:t>
      </w:r>
      <w:r w:rsidRPr="004E7EF0">
        <w:t>:</w:t>
      </w:r>
    </w:p>
    <w:p w:rsidR="004B3452" w:rsidRPr="004E7EF0" w:rsidRDefault="004B3452" w:rsidP="00E91247">
      <w:pPr>
        <w:tabs>
          <w:tab w:val="num" w:pos="709"/>
        </w:tabs>
        <w:ind w:left="1530"/>
      </w:pPr>
    </w:p>
    <w:p w:rsidR="006E1821" w:rsidRDefault="00600DF0" w:rsidP="00E91247">
      <w:pPr>
        <w:pStyle w:val="Heading2"/>
        <w:spacing w:after="0"/>
      </w:pPr>
      <w:r w:rsidRPr="00B630D1">
        <w:t xml:space="preserve">The Government of Germany is applying the </w:t>
      </w:r>
      <w:r w:rsidR="00F3471E">
        <w:t>n</w:t>
      </w:r>
      <w:r w:rsidR="00E30399">
        <w:t>ot</w:t>
      </w:r>
      <w:r w:rsidR="00DE6D36" w:rsidRPr="00B630D1">
        <w:t xml:space="preserve">-committed </w:t>
      </w:r>
      <w:r w:rsidRPr="00B630D1">
        <w:t xml:space="preserve">balance of </w:t>
      </w:r>
      <w:r w:rsidR="00991CF7" w:rsidRPr="00B630D1">
        <w:t>US $</w:t>
      </w:r>
      <w:r w:rsidR="00D34442" w:rsidRPr="00B630D1">
        <w:t>5,961</w:t>
      </w:r>
      <w:r w:rsidRPr="00B630D1">
        <w:t xml:space="preserve"> </w:t>
      </w:r>
      <w:r w:rsidR="00E30399">
        <w:t xml:space="preserve">of a project that had been </w:t>
      </w:r>
      <w:r w:rsidR="00C00EE1">
        <w:t xml:space="preserve">transferred </w:t>
      </w:r>
      <w:r w:rsidR="002D153F" w:rsidRPr="00B630D1">
        <w:t xml:space="preserve">against its bilateral projects submitted to the </w:t>
      </w:r>
      <w:r w:rsidR="00CB38B9">
        <w:br/>
      </w:r>
      <w:r w:rsidR="002D153F" w:rsidRPr="00B630D1">
        <w:t>7</w:t>
      </w:r>
      <w:r w:rsidR="00D34442" w:rsidRPr="00B630D1">
        <w:t>9</w:t>
      </w:r>
      <w:r w:rsidR="002D153F" w:rsidRPr="00B630D1">
        <w:rPr>
          <w:vertAlign w:val="superscript"/>
        </w:rPr>
        <w:t>th</w:t>
      </w:r>
      <w:r w:rsidR="002D153F" w:rsidRPr="00B630D1">
        <w:t xml:space="preserve"> meeting if they were approved;</w:t>
      </w:r>
    </w:p>
    <w:p w:rsidR="00C00EE1" w:rsidRPr="00C00EE1" w:rsidRDefault="00C00EE1" w:rsidP="00C00EE1"/>
    <w:p w:rsidR="00B630D1" w:rsidRPr="00B630D1" w:rsidRDefault="001B52D5" w:rsidP="00E91247">
      <w:pPr>
        <w:pStyle w:val="Heading2"/>
        <w:spacing w:after="0"/>
        <w:ind w:right="-22"/>
      </w:pPr>
      <w:r w:rsidRPr="00B630D1">
        <w:t xml:space="preserve">The Government of Japan </w:t>
      </w:r>
      <w:r w:rsidR="00EB543D" w:rsidRPr="00B630D1">
        <w:t xml:space="preserve">has a </w:t>
      </w:r>
      <w:r w:rsidR="00DE6D36" w:rsidRPr="00B630D1">
        <w:t>committed</w:t>
      </w:r>
      <w:r w:rsidR="00693423">
        <w:t xml:space="preserve"> balance</w:t>
      </w:r>
      <w:r w:rsidRPr="00B630D1">
        <w:t xml:space="preserve"> of </w:t>
      </w:r>
      <w:r w:rsidR="00CA5C63" w:rsidRPr="00B630D1">
        <w:t>US $</w:t>
      </w:r>
      <w:r w:rsidR="00E30399">
        <w:t>269,080</w:t>
      </w:r>
      <w:r w:rsidRPr="00B630D1">
        <w:t xml:space="preserve"> </w:t>
      </w:r>
      <w:r w:rsidR="008D77F7" w:rsidRPr="00B630D1">
        <w:t xml:space="preserve">and </w:t>
      </w:r>
      <w:r w:rsidR="00E352EA">
        <w:br/>
      </w:r>
      <w:r w:rsidR="008D77F7" w:rsidRPr="00B630D1">
        <w:t>not-committed balance of US $</w:t>
      </w:r>
      <w:r w:rsidR="00A04F0C">
        <w:t>910</w:t>
      </w:r>
      <w:r w:rsidR="003148B9">
        <w:t>,</w:t>
      </w:r>
      <w:r w:rsidR="00A04F0C">
        <w:t>090</w:t>
      </w:r>
      <w:r w:rsidR="000A4EE5" w:rsidRPr="00B630D1">
        <w:t xml:space="preserve"> for</w:t>
      </w:r>
      <w:r w:rsidRPr="00B630D1">
        <w:t xml:space="preserve"> </w:t>
      </w:r>
      <w:r w:rsidR="008D77F7" w:rsidRPr="00B630D1">
        <w:t xml:space="preserve">one completed and </w:t>
      </w:r>
      <w:r w:rsidR="00C20BC4" w:rsidRPr="00B630D1">
        <w:t xml:space="preserve">two by-decisions </w:t>
      </w:r>
      <w:r w:rsidRPr="00B630D1">
        <w:t>projects</w:t>
      </w:r>
      <w:r w:rsidR="00E30399">
        <w:t xml:space="preserve"> in</w:t>
      </w:r>
      <w:r w:rsidR="00956F1B" w:rsidRPr="00B630D1">
        <w:t xml:space="preserve">cluding </w:t>
      </w:r>
      <w:r w:rsidR="000A4EE5" w:rsidRPr="00B630D1">
        <w:t xml:space="preserve">agency </w:t>
      </w:r>
      <w:r w:rsidR="00956F1B" w:rsidRPr="00B630D1">
        <w:t>support costs</w:t>
      </w:r>
      <w:r w:rsidRPr="00B630D1">
        <w:t>;</w:t>
      </w:r>
      <w:r w:rsidR="00B630D1" w:rsidRPr="00B630D1">
        <w:t xml:space="preserve"> </w:t>
      </w:r>
      <w:r w:rsidRPr="00B630D1">
        <w:t>and</w:t>
      </w:r>
      <w:r w:rsidR="00B630D1" w:rsidRPr="00B630D1">
        <w:t xml:space="preserve"> </w:t>
      </w:r>
    </w:p>
    <w:p w:rsidR="00B630D1" w:rsidRPr="00B630D1" w:rsidRDefault="00B630D1" w:rsidP="00E91247"/>
    <w:p w:rsidR="00B630D1" w:rsidRDefault="00B630D1" w:rsidP="00E91247">
      <w:pPr>
        <w:pStyle w:val="Heading2"/>
        <w:spacing w:after="0"/>
      </w:pPr>
      <w:r>
        <w:t xml:space="preserve">The Government of France has a balance of </w:t>
      </w:r>
      <w:r w:rsidR="001D0CC8" w:rsidRPr="001E3EB4">
        <w:rPr>
          <w:lang w:val="en-US"/>
        </w:rPr>
        <w:t>US $</w:t>
      </w:r>
      <w:r w:rsidR="00AA18ED">
        <w:rPr>
          <w:lang w:val="en-US"/>
        </w:rPr>
        <w:t xml:space="preserve">16,351 </w:t>
      </w:r>
      <w:r>
        <w:t xml:space="preserve">for one by-decision project </w:t>
      </w:r>
      <w:r w:rsidR="00E30399">
        <w:t>in</w:t>
      </w:r>
      <w:r w:rsidR="00E30399" w:rsidRPr="00B630D1">
        <w:t>cluding</w:t>
      </w:r>
      <w:r>
        <w:t xml:space="preserve"> agency support costs.</w:t>
      </w:r>
    </w:p>
    <w:p w:rsidR="003148B9" w:rsidRDefault="003148B9" w:rsidP="00E91247"/>
    <w:p w:rsidR="00BF16D1" w:rsidRDefault="00BF16D1" w:rsidP="00E91247">
      <w:pPr>
        <w:tabs>
          <w:tab w:val="num" w:pos="709"/>
        </w:tabs>
        <w:rPr>
          <w:b/>
        </w:rPr>
      </w:pPr>
      <w:r w:rsidRPr="004B3452">
        <w:rPr>
          <w:b/>
        </w:rPr>
        <w:t>Availability of resources</w:t>
      </w:r>
    </w:p>
    <w:p w:rsidR="004B3452" w:rsidRPr="004B3452" w:rsidRDefault="004B3452" w:rsidP="00E91247">
      <w:pPr>
        <w:tabs>
          <w:tab w:val="num" w:pos="709"/>
        </w:tabs>
        <w:rPr>
          <w:b/>
        </w:rPr>
      </w:pPr>
    </w:p>
    <w:p w:rsidR="00BF16D1" w:rsidRPr="003148B9" w:rsidRDefault="00BF16D1" w:rsidP="00E91247">
      <w:pPr>
        <w:pStyle w:val="Heading1"/>
        <w:numPr>
          <w:ilvl w:val="0"/>
          <w:numId w:val="1"/>
        </w:numPr>
        <w:tabs>
          <w:tab w:val="clear" w:pos="90"/>
          <w:tab w:val="num" w:pos="0"/>
        </w:tabs>
        <w:spacing w:after="0"/>
        <w:ind w:left="0"/>
      </w:pPr>
      <w:r w:rsidRPr="003148B9">
        <w:t>The status of contributions and disbursements</w:t>
      </w:r>
      <w:r w:rsidR="00C00EE1">
        <w:t xml:space="preserve"> document</w:t>
      </w:r>
      <w:r w:rsidR="00C00EE1">
        <w:rPr>
          <w:rStyle w:val="FootnoteReference"/>
        </w:rPr>
        <w:footnoteReference w:id="3"/>
      </w:r>
      <w:r w:rsidRPr="003148B9">
        <w:t xml:space="preserve"> indicates an available balance amounting to US $</w:t>
      </w:r>
      <w:r w:rsidR="00072ABF" w:rsidRPr="003148B9">
        <w:t>61,984,255</w:t>
      </w:r>
      <w:r w:rsidR="004D32DE" w:rsidRPr="003148B9">
        <w:t xml:space="preserve"> </w:t>
      </w:r>
      <w:r w:rsidRPr="003148B9">
        <w:t xml:space="preserve">as </w:t>
      </w:r>
      <w:proofErr w:type="gramStart"/>
      <w:r w:rsidRPr="003148B9">
        <w:t xml:space="preserve">at </w:t>
      </w:r>
      <w:r w:rsidR="006B4161" w:rsidRPr="003148B9">
        <w:t xml:space="preserve"> </w:t>
      </w:r>
      <w:r w:rsidR="00072ABF" w:rsidRPr="003148B9">
        <w:t>1</w:t>
      </w:r>
      <w:proofErr w:type="gramEnd"/>
      <w:r w:rsidR="006D5EC3" w:rsidRPr="003148B9">
        <w:t xml:space="preserve"> </w:t>
      </w:r>
      <w:r w:rsidR="00072ABF" w:rsidRPr="003148B9">
        <w:t>June</w:t>
      </w:r>
      <w:r w:rsidR="00D53FCF" w:rsidRPr="003148B9">
        <w:t xml:space="preserve"> </w:t>
      </w:r>
      <w:r w:rsidRPr="003148B9">
        <w:t>201</w:t>
      </w:r>
      <w:r w:rsidR="00D77519" w:rsidRPr="003148B9">
        <w:t>7</w:t>
      </w:r>
      <w:r w:rsidR="00B15493" w:rsidRPr="003148B9">
        <w:t>.</w:t>
      </w:r>
      <w:r w:rsidRPr="003148B9">
        <w:t xml:space="preserve"> The total net balance returned by IAs, including agency support costs is US $</w:t>
      </w:r>
      <w:r w:rsidR="00D77519" w:rsidRPr="003148B9">
        <w:t>1,856,059.</w:t>
      </w:r>
      <w:r w:rsidRPr="003148B9">
        <w:t xml:space="preserve"> The total level of resources available for approvals by </w:t>
      </w:r>
      <w:r w:rsidR="00504B49" w:rsidRPr="003148B9">
        <w:t>the Executive Committee</w:t>
      </w:r>
      <w:r w:rsidR="003148B9">
        <w:t xml:space="preserve"> at the 79</w:t>
      </w:r>
      <w:r w:rsidR="003148B9" w:rsidRPr="003148B9">
        <w:rPr>
          <w:vertAlign w:val="superscript"/>
        </w:rPr>
        <w:t>th</w:t>
      </w:r>
      <w:r w:rsidR="003148B9">
        <w:t xml:space="preserve"> meeting</w:t>
      </w:r>
      <w:r w:rsidRPr="003148B9">
        <w:t>, after taking into account the Fund’s balance and the total amount returned by IAs is US $</w:t>
      </w:r>
      <w:r w:rsidR="00072ABF" w:rsidRPr="003148B9">
        <w:t>63,840,314</w:t>
      </w:r>
      <w:r w:rsidR="00797098" w:rsidRPr="003148B9">
        <w:t>.</w:t>
      </w:r>
      <w:r w:rsidR="00EC49A8" w:rsidRPr="003148B9">
        <w:t xml:space="preserve"> </w:t>
      </w:r>
    </w:p>
    <w:p w:rsidR="008C56C9" w:rsidRDefault="008C56C9" w:rsidP="00E91247"/>
    <w:p w:rsidR="00BF16D1" w:rsidRDefault="00BF16D1" w:rsidP="00E91247">
      <w:pPr>
        <w:rPr>
          <w:b/>
        </w:rPr>
      </w:pPr>
      <w:r w:rsidRPr="004B3452">
        <w:rPr>
          <w:b/>
        </w:rPr>
        <w:t>Secretariat’s comments</w:t>
      </w:r>
    </w:p>
    <w:p w:rsidR="004B3452" w:rsidRPr="004B3452" w:rsidRDefault="004B3452" w:rsidP="00E91247">
      <w:pPr>
        <w:rPr>
          <w:b/>
        </w:rPr>
      </w:pPr>
    </w:p>
    <w:p w:rsidR="00BF16D1" w:rsidRDefault="00BF16D1" w:rsidP="00E91247">
      <w:pPr>
        <w:numPr>
          <w:ilvl w:val="0"/>
          <w:numId w:val="1"/>
        </w:numPr>
        <w:tabs>
          <w:tab w:val="clear" w:pos="90"/>
          <w:tab w:val="num" w:pos="0"/>
          <w:tab w:val="num" w:pos="709"/>
        </w:tabs>
        <w:ind w:left="0"/>
      </w:pPr>
      <w:r w:rsidRPr="004B3452">
        <w:t>During the Inter</w:t>
      </w:r>
      <w:r w:rsidRPr="004B3452">
        <w:rPr>
          <w:lang w:val="en-US"/>
        </w:rPr>
        <w:t>-agency coordination meeting</w:t>
      </w:r>
      <w:r w:rsidR="00D33CBD" w:rsidRPr="004B3452">
        <w:rPr>
          <w:rStyle w:val="FootnoteReference"/>
          <w:lang w:val="en-US"/>
        </w:rPr>
        <w:footnoteReference w:id="4"/>
      </w:r>
      <w:r w:rsidRPr="004B3452">
        <w:rPr>
          <w:lang w:val="en-US"/>
        </w:rPr>
        <w:t xml:space="preserve"> the Secretariat </w:t>
      </w:r>
      <w:r w:rsidRPr="004B3452">
        <w:t>reminded</w:t>
      </w:r>
      <w:r w:rsidR="00B032B3" w:rsidRPr="004B3452">
        <w:t xml:space="preserve"> B</w:t>
      </w:r>
      <w:r w:rsidR="00C136FB" w:rsidRPr="004B3452">
        <w:t>A</w:t>
      </w:r>
      <w:r w:rsidR="00B032B3" w:rsidRPr="004B3452">
        <w:t>s and</w:t>
      </w:r>
      <w:r w:rsidRPr="004B3452">
        <w:t xml:space="preserve"> IAs that balances</w:t>
      </w:r>
      <w:r w:rsidR="00D33CBD" w:rsidRPr="004B3452">
        <w:t xml:space="preserve"> associated with completed and </w:t>
      </w:r>
      <w:r w:rsidRPr="004B3452">
        <w:t>by-decisions projects should be returned</w:t>
      </w:r>
      <w:r w:rsidR="00D33CBD" w:rsidRPr="004B3452">
        <w:t xml:space="preserve"> to the Multilateral Fund no later than the </w:t>
      </w:r>
      <w:r w:rsidR="00D77519">
        <w:t>79</w:t>
      </w:r>
      <w:r w:rsidR="00FE77C6" w:rsidRPr="004B102E">
        <w:rPr>
          <w:vertAlign w:val="superscript"/>
        </w:rPr>
        <w:t>th</w:t>
      </w:r>
      <w:r w:rsidR="00D33CBD" w:rsidRPr="004B3452">
        <w:t xml:space="preserve"> meeting</w:t>
      </w:r>
      <w:r w:rsidRPr="004B3452">
        <w:t>.</w:t>
      </w:r>
      <w:r w:rsidR="00B032B3" w:rsidRPr="004B3452">
        <w:t xml:space="preserve"> BAs</w:t>
      </w:r>
      <w:r w:rsidRPr="004B3452">
        <w:t xml:space="preserve"> and IAs committed to continue with their efforts to return funds as soon as possible and to provide an update to the </w:t>
      </w:r>
      <w:r w:rsidR="00271E0B">
        <w:t>7</w:t>
      </w:r>
      <w:r w:rsidR="00D77519">
        <w:t>9</w:t>
      </w:r>
      <w:r w:rsidR="00271E0B" w:rsidRPr="00271E0B">
        <w:rPr>
          <w:vertAlign w:val="superscript"/>
        </w:rPr>
        <w:t>th</w:t>
      </w:r>
      <w:r w:rsidR="00271E0B">
        <w:t xml:space="preserve"> </w:t>
      </w:r>
      <w:r w:rsidRPr="004B3452">
        <w:t>meeting with a view to returning additional balances.</w:t>
      </w:r>
    </w:p>
    <w:p w:rsidR="004B3452" w:rsidRPr="004B3452" w:rsidRDefault="004B3452" w:rsidP="00E91247"/>
    <w:p w:rsidR="004B3452" w:rsidRDefault="00BF16D1" w:rsidP="00E91247">
      <w:pPr>
        <w:numPr>
          <w:ilvl w:val="0"/>
          <w:numId w:val="1"/>
        </w:numPr>
        <w:tabs>
          <w:tab w:val="clear" w:pos="90"/>
          <w:tab w:val="num" w:pos="0"/>
          <w:tab w:val="num" w:pos="709"/>
        </w:tabs>
        <w:ind w:left="0"/>
      </w:pPr>
      <w:r w:rsidRPr="004B3452">
        <w:t xml:space="preserve">Considering </w:t>
      </w:r>
      <w:r w:rsidRPr="001613B2">
        <w:t xml:space="preserve">that </w:t>
      </w:r>
      <w:r w:rsidRPr="003148B9">
        <w:t xml:space="preserve">the total level of funding for projects and activities as submitted to the </w:t>
      </w:r>
      <w:r w:rsidR="00FE77C6" w:rsidRPr="003148B9">
        <w:t>7</w:t>
      </w:r>
      <w:r w:rsidR="00D77519" w:rsidRPr="003148B9">
        <w:t>9</w:t>
      </w:r>
      <w:r w:rsidR="00FE77C6" w:rsidRPr="003148B9">
        <w:rPr>
          <w:vertAlign w:val="superscript"/>
        </w:rPr>
        <w:t>th</w:t>
      </w:r>
      <w:r w:rsidRPr="003148B9">
        <w:rPr>
          <w:vertAlign w:val="superscript"/>
        </w:rPr>
        <w:t> </w:t>
      </w:r>
      <w:r w:rsidRPr="003148B9">
        <w:t>meeting</w:t>
      </w:r>
      <w:r w:rsidR="00063FB9" w:rsidRPr="003148B9">
        <w:t>,</w:t>
      </w:r>
      <w:r w:rsidRPr="003148B9">
        <w:t xml:space="preserve"> amounts to US $</w:t>
      </w:r>
      <w:r w:rsidR="003148B9" w:rsidRPr="003148B9">
        <w:t>68,362,793</w:t>
      </w:r>
      <w:r w:rsidR="00D33CBD" w:rsidRPr="003148B9">
        <w:t xml:space="preserve"> </w:t>
      </w:r>
      <w:r w:rsidRPr="003148B9">
        <w:t>including</w:t>
      </w:r>
      <w:r w:rsidR="00DE6D36" w:rsidRPr="003148B9">
        <w:t xml:space="preserve"> agency</w:t>
      </w:r>
      <w:r w:rsidRPr="003148B9">
        <w:t xml:space="preserve"> support costs</w:t>
      </w:r>
      <w:r w:rsidR="005D5E30" w:rsidRPr="003148B9">
        <w:rPr>
          <w:rStyle w:val="FootnoteReference"/>
        </w:rPr>
        <w:footnoteReference w:id="5"/>
      </w:r>
      <w:r w:rsidRPr="003148B9">
        <w:t xml:space="preserve">, there are </w:t>
      </w:r>
      <w:r w:rsidR="005D5E30" w:rsidRPr="003148B9">
        <w:t>in</w:t>
      </w:r>
      <w:r w:rsidRPr="003148B9">
        <w:t>sufficient resources a</w:t>
      </w:r>
      <w:r w:rsidR="006A4C38" w:rsidRPr="003148B9">
        <w:t xml:space="preserve">vailable for approvals at the </w:t>
      </w:r>
      <w:r w:rsidR="00D77519" w:rsidRPr="003148B9">
        <w:t>79</w:t>
      </w:r>
      <w:r w:rsidR="00FE77C6" w:rsidRPr="003148B9">
        <w:rPr>
          <w:vertAlign w:val="superscript"/>
        </w:rPr>
        <w:t>th</w:t>
      </w:r>
      <w:r w:rsidRPr="003148B9">
        <w:t xml:space="preserve"> meeting.</w:t>
      </w:r>
      <w:r w:rsidR="00D33CBD" w:rsidRPr="003148B9">
        <w:t xml:space="preserve"> However, this information</w:t>
      </w:r>
      <w:r w:rsidR="00D33CBD" w:rsidRPr="004B3452">
        <w:t xml:space="preserve"> will be updated during the </w:t>
      </w:r>
      <w:r w:rsidR="003B0668">
        <w:t>7</w:t>
      </w:r>
      <w:r w:rsidR="00D77519">
        <w:t>9</w:t>
      </w:r>
      <w:r w:rsidR="003B0668" w:rsidRPr="006D5EC3">
        <w:rPr>
          <w:vertAlign w:val="superscript"/>
        </w:rPr>
        <w:t>th </w:t>
      </w:r>
      <w:r w:rsidR="003B0668" w:rsidRPr="004B3452">
        <w:t>meeting</w:t>
      </w:r>
      <w:r w:rsidR="006D5EC3">
        <w:t>.</w:t>
      </w:r>
      <w:r w:rsidR="00063FB9">
        <w:t xml:space="preserve"> </w:t>
      </w:r>
    </w:p>
    <w:p w:rsidR="006D5EC3" w:rsidRDefault="006D5EC3" w:rsidP="00E91247">
      <w:pPr>
        <w:tabs>
          <w:tab w:val="num" w:pos="709"/>
        </w:tabs>
        <w:rPr>
          <w:b/>
        </w:rPr>
      </w:pPr>
    </w:p>
    <w:p w:rsidR="00E91247" w:rsidRDefault="00E91247" w:rsidP="00E91247">
      <w:pPr>
        <w:tabs>
          <w:tab w:val="num" w:pos="709"/>
        </w:tabs>
        <w:rPr>
          <w:b/>
        </w:rPr>
      </w:pPr>
    </w:p>
    <w:p w:rsidR="00077A34" w:rsidRDefault="00077A34" w:rsidP="00E91247">
      <w:pPr>
        <w:tabs>
          <w:tab w:val="num" w:pos="709"/>
        </w:tabs>
        <w:rPr>
          <w:b/>
        </w:rPr>
      </w:pPr>
    </w:p>
    <w:p w:rsidR="00BF16D1" w:rsidRDefault="00BF16D1" w:rsidP="00E91247">
      <w:pPr>
        <w:tabs>
          <w:tab w:val="num" w:pos="709"/>
        </w:tabs>
        <w:rPr>
          <w:b/>
        </w:rPr>
      </w:pPr>
      <w:r w:rsidRPr="004B3452">
        <w:rPr>
          <w:b/>
        </w:rPr>
        <w:t>Recommendations</w:t>
      </w:r>
    </w:p>
    <w:p w:rsidR="004B3452" w:rsidRPr="004B3452" w:rsidRDefault="004B3452" w:rsidP="00E91247">
      <w:pPr>
        <w:tabs>
          <w:tab w:val="num" w:pos="709"/>
        </w:tabs>
        <w:rPr>
          <w:b/>
        </w:rPr>
      </w:pPr>
    </w:p>
    <w:p w:rsidR="00BF16D1" w:rsidRDefault="00BF16D1" w:rsidP="00E91247">
      <w:pPr>
        <w:numPr>
          <w:ilvl w:val="0"/>
          <w:numId w:val="1"/>
        </w:numPr>
        <w:tabs>
          <w:tab w:val="clear" w:pos="90"/>
          <w:tab w:val="num" w:pos="0"/>
          <w:tab w:val="num" w:pos="709"/>
        </w:tabs>
        <w:ind w:left="0"/>
      </w:pPr>
      <w:r w:rsidRPr="004B3452">
        <w:t>The Executive Committee may wish:</w:t>
      </w:r>
    </w:p>
    <w:p w:rsidR="004B3452" w:rsidRPr="004B3452" w:rsidRDefault="004B3452" w:rsidP="00E91247"/>
    <w:p w:rsidR="00BF16D1" w:rsidRDefault="00BF16D1" w:rsidP="00E91247">
      <w:pPr>
        <w:numPr>
          <w:ilvl w:val="1"/>
          <w:numId w:val="1"/>
        </w:numPr>
        <w:tabs>
          <w:tab w:val="num" w:pos="709"/>
        </w:tabs>
        <w:ind w:left="1418" w:hanging="709"/>
      </w:pPr>
      <w:r w:rsidRPr="004B3452">
        <w:t>To note:</w:t>
      </w:r>
    </w:p>
    <w:p w:rsidR="004B3452" w:rsidRPr="004B3452" w:rsidRDefault="004B3452" w:rsidP="00E91247">
      <w:pPr>
        <w:tabs>
          <w:tab w:val="num" w:pos="709"/>
        </w:tabs>
        <w:ind w:left="1418"/>
      </w:pPr>
    </w:p>
    <w:p w:rsidR="00BF16D1" w:rsidRDefault="00BF16D1" w:rsidP="00E91247">
      <w:pPr>
        <w:numPr>
          <w:ilvl w:val="2"/>
          <w:numId w:val="1"/>
        </w:numPr>
        <w:tabs>
          <w:tab w:val="num" w:pos="709"/>
          <w:tab w:val="num" w:pos="1560"/>
        </w:tabs>
        <w:ind w:left="2127" w:hanging="709"/>
      </w:pPr>
      <w:r w:rsidRPr="004B3452">
        <w:t>The report on balances and availability of resources contained in document UNEP/</w:t>
      </w:r>
      <w:proofErr w:type="spellStart"/>
      <w:r w:rsidRPr="004B3452">
        <w:t>OzL.Pro</w:t>
      </w:r>
      <w:proofErr w:type="spellEnd"/>
      <w:r w:rsidRPr="004B3452">
        <w:t>/ExCom/7</w:t>
      </w:r>
      <w:r w:rsidR="008B5685">
        <w:t>9</w:t>
      </w:r>
      <w:r w:rsidRPr="004B3452">
        <w:t>/4;</w:t>
      </w:r>
    </w:p>
    <w:p w:rsidR="004B3452" w:rsidRPr="004B3452" w:rsidRDefault="004B3452" w:rsidP="00E91247">
      <w:pPr>
        <w:tabs>
          <w:tab w:val="num" w:pos="709"/>
          <w:tab w:val="num" w:pos="1560"/>
        </w:tabs>
        <w:ind w:left="2127"/>
      </w:pPr>
    </w:p>
    <w:p w:rsidR="00DE6D36" w:rsidRDefault="00BF16D1" w:rsidP="00E91247">
      <w:pPr>
        <w:numPr>
          <w:ilvl w:val="2"/>
          <w:numId w:val="1"/>
        </w:numPr>
        <w:tabs>
          <w:tab w:val="num" w:pos="709"/>
        </w:tabs>
        <w:ind w:left="2127" w:hanging="709"/>
      </w:pPr>
      <w:r w:rsidRPr="004B3452">
        <w:t xml:space="preserve">That the net level of funds being returned to the </w:t>
      </w:r>
      <w:r w:rsidR="00FE77C6">
        <w:t>7</w:t>
      </w:r>
      <w:r w:rsidR="008B5685">
        <w:t>9</w:t>
      </w:r>
      <w:r w:rsidR="00FE77C6" w:rsidRPr="008B5685">
        <w:rPr>
          <w:vertAlign w:val="superscript"/>
        </w:rPr>
        <w:t>th</w:t>
      </w:r>
      <w:r w:rsidRPr="008B5685">
        <w:rPr>
          <w:vertAlign w:val="superscript"/>
        </w:rPr>
        <w:t xml:space="preserve"> </w:t>
      </w:r>
      <w:r w:rsidRPr="004B3452">
        <w:t>meeting by the implementing agencies was US $</w:t>
      </w:r>
      <w:r w:rsidR="008B5685">
        <w:t>1,856,</w:t>
      </w:r>
      <w:r w:rsidR="003148B9">
        <w:t>059</w:t>
      </w:r>
      <w:r w:rsidR="003B27E4" w:rsidRPr="004B3452">
        <w:t xml:space="preserve">, </w:t>
      </w:r>
      <w:r w:rsidR="0083769C">
        <w:t xml:space="preserve">consisting </w:t>
      </w:r>
      <w:r w:rsidR="003B27E4" w:rsidRPr="004B3452">
        <w:t xml:space="preserve">of </w:t>
      </w:r>
      <w:r w:rsidR="00080EA1" w:rsidRPr="004B3452">
        <w:t>U</w:t>
      </w:r>
      <w:r w:rsidRPr="004B3452">
        <w:t>S </w:t>
      </w:r>
      <w:r w:rsidR="008B5685">
        <w:t>-</w:t>
      </w:r>
      <w:r w:rsidRPr="004B3452">
        <w:t>$</w:t>
      </w:r>
      <w:r w:rsidR="008B5685">
        <w:t>97,064</w:t>
      </w:r>
      <w:r w:rsidR="003148B9">
        <w:t xml:space="preserve">, and </w:t>
      </w:r>
      <w:r w:rsidR="003B27E4" w:rsidRPr="004B3452">
        <w:t xml:space="preserve">agency </w:t>
      </w:r>
      <w:r w:rsidRPr="004B3452">
        <w:t>support costs of US </w:t>
      </w:r>
      <w:r w:rsidR="00E352EA">
        <w:t>-</w:t>
      </w:r>
      <w:r w:rsidRPr="004B3452">
        <w:t>$</w:t>
      </w:r>
      <w:r w:rsidR="008B5685">
        <w:t>7</w:t>
      </w:r>
      <w:r w:rsidR="00DE6D36">
        <w:t>,</w:t>
      </w:r>
      <w:r w:rsidR="008B5685">
        <w:t>159</w:t>
      </w:r>
      <w:r w:rsidRPr="004B3452">
        <w:t xml:space="preserve"> from UNDP;</w:t>
      </w:r>
      <w:r w:rsidR="00C3505B" w:rsidRPr="004B3452">
        <w:t xml:space="preserve"> </w:t>
      </w:r>
      <w:r w:rsidRPr="004B3452">
        <w:t>US $</w:t>
      </w:r>
      <w:r w:rsidR="00216793">
        <w:t>1</w:t>
      </w:r>
      <w:r w:rsidR="008B5685">
        <w:t>,</w:t>
      </w:r>
      <w:r w:rsidR="00216793">
        <w:t>2</w:t>
      </w:r>
      <w:r w:rsidR="008B5685">
        <w:t>291</w:t>
      </w:r>
      <w:r w:rsidR="003B27E4" w:rsidRPr="004B3452">
        <w:t>,</w:t>
      </w:r>
      <w:r w:rsidR="008B5685">
        <w:t>131</w:t>
      </w:r>
      <w:r w:rsidR="00C00EE1">
        <w:t>,</w:t>
      </w:r>
      <w:r w:rsidRPr="004B3452">
        <w:t xml:space="preserve"> plus agency support costs of US $</w:t>
      </w:r>
      <w:r w:rsidR="00E73783">
        <w:t>1</w:t>
      </w:r>
      <w:r w:rsidR="008B5685">
        <w:t>4</w:t>
      </w:r>
      <w:r w:rsidR="00E73783">
        <w:t>7,</w:t>
      </w:r>
      <w:r w:rsidR="008B5685">
        <w:t>728</w:t>
      </w:r>
      <w:r w:rsidR="00E73783" w:rsidRPr="004B3452">
        <w:t xml:space="preserve"> </w:t>
      </w:r>
      <w:r w:rsidRPr="004B3452">
        <w:t xml:space="preserve">from </w:t>
      </w:r>
      <w:r w:rsidR="009A3386">
        <w:t>United Nations Environment Programme (</w:t>
      </w:r>
      <w:r w:rsidRPr="004B3452">
        <w:t>UN</w:t>
      </w:r>
      <w:r w:rsidR="001D0CC8">
        <w:t xml:space="preserve"> </w:t>
      </w:r>
      <w:r w:rsidRPr="004B3452">
        <w:t>E</w:t>
      </w:r>
      <w:r w:rsidR="001D0CC8">
        <w:t>nvironment</w:t>
      </w:r>
      <w:r w:rsidR="009A3386">
        <w:t>)</w:t>
      </w:r>
      <w:r w:rsidRPr="004B3452">
        <w:t xml:space="preserve">; </w:t>
      </w:r>
      <w:r w:rsidR="008B5685">
        <w:t xml:space="preserve">and </w:t>
      </w:r>
      <w:r w:rsidR="00504B49" w:rsidRPr="004B3452">
        <w:t>US $</w:t>
      </w:r>
      <w:r w:rsidR="00216793">
        <w:t>4</w:t>
      </w:r>
      <w:r w:rsidR="008B5685">
        <w:t>86</w:t>
      </w:r>
      <w:r w:rsidR="00C3505B" w:rsidRPr="004B3452">
        <w:t>,</w:t>
      </w:r>
      <w:r w:rsidR="008B5685">
        <w:t>204</w:t>
      </w:r>
      <w:r w:rsidR="003B27E4" w:rsidRPr="004B3452">
        <w:t>,</w:t>
      </w:r>
      <w:r w:rsidR="00C3505B" w:rsidRPr="004B3452">
        <w:t xml:space="preserve"> plus agency support costs of</w:t>
      </w:r>
      <w:r w:rsidR="00E61EC3">
        <w:t xml:space="preserve"> </w:t>
      </w:r>
      <w:r w:rsidR="00991CF7" w:rsidRPr="004B3452">
        <w:t>US $</w:t>
      </w:r>
      <w:r w:rsidR="008B5685">
        <w:t>35</w:t>
      </w:r>
      <w:r w:rsidR="005F1103" w:rsidRPr="004B3452">
        <w:t>,</w:t>
      </w:r>
      <w:r w:rsidR="008B5685">
        <w:t>219</w:t>
      </w:r>
      <w:r w:rsidR="00C3505B" w:rsidRPr="004B3452">
        <w:t xml:space="preserve"> from UNIDO</w:t>
      </w:r>
      <w:r w:rsidR="008B5685">
        <w:t>;</w:t>
      </w:r>
    </w:p>
    <w:p w:rsidR="008B5685" w:rsidRDefault="008B5685" w:rsidP="00E91247">
      <w:pPr>
        <w:pStyle w:val="ListParagraph"/>
      </w:pPr>
    </w:p>
    <w:p w:rsidR="002A5C43" w:rsidRDefault="00DE6D36" w:rsidP="00E91247">
      <w:pPr>
        <w:pStyle w:val="Heading3"/>
        <w:spacing w:after="0"/>
      </w:pPr>
      <w:r w:rsidRPr="004B3452">
        <w:t xml:space="preserve">That the net level of funds being returned to the </w:t>
      </w:r>
      <w:r>
        <w:t>7</w:t>
      </w:r>
      <w:r w:rsidR="008B5685">
        <w:t>9</w:t>
      </w:r>
      <w:r w:rsidRPr="002A5C43">
        <w:rPr>
          <w:vertAlign w:val="superscript"/>
        </w:rPr>
        <w:t>th</w:t>
      </w:r>
      <w:r w:rsidRPr="004B3452">
        <w:t xml:space="preserve"> meeting by the </w:t>
      </w:r>
      <w:r>
        <w:t xml:space="preserve">bilateral agencies </w:t>
      </w:r>
      <w:r w:rsidRPr="004B3452">
        <w:t>was US $</w:t>
      </w:r>
      <w:r w:rsidR="008B5685">
        <w:t>203</w:t>
      </w:r>
      <w:r>
        <w:t>,</w:t>
      </w:r>
      <w:r w:rsidR="008B5685">
        <w:t>182</w:t>
      </w:r>
      <w:r w:rsidRPr="004B3452">
        <w:t xml:space="preserve">, </w:t>
      </w:r>
      <w:r>
        <w:t xml:space="preserve">consisting of </w:t>
      </w:r>
      <w:r w:rsidRPr="004B3452">
        <w:t>US $</w:t>
      </w:r>
      <w:r w:rsidR="008B5685">
        <w:t>177</w:t>
      </w:r>
      <w:r>
        <w:t>,</w:t>
      </w:r>
      <w:r w:rsidR="008B5685">
        <w:t>992</w:t>
      </w:r>
      <w:r w:rsidRPr="004B3452">
        <w:t>, plus agency support costs of US $</w:t>
      </w:r>
      <w:r w:rsidR="008B5685">
        <w:t>23</w:t>
      </w:r>
      <w:r>
        <w:t>,</w:t>
      </w:r>
      <w:r w:rsidR="008B5685">
        <w:t>139</w:t>
      </w:r>
      <w:r>
        <w:t xml:space="preserve"> </w:t>
      </w:r>
      <w:r w:rsidRPr="004B3452">
        <w:t xml:space="preserve">from </w:t>
      </w:r>
      <w:r w:rsidR="00D47BD5">
        <w:t xml:space="preserve">the Government of </w:t>
      </w:r>
      <w:r>
        <w:t>Italy</w:t>
      </w:r>
      <w:r w:rsidR="009A3386">
        <w:t>;</w:t>
      </w:r>
      <w:r>
        <w:t xml:space="preserve"> and</w:t>
      </w:r>
      <w:r w:rsidRPr="004B3452">
        <w:t xml:space="preserve"> US $</w:t>
      </w:r>
      <w:r w:rsidR="008B5685">
        <w:t>1,837</w:t>
      </w:r>
      <w:r w:rsidRPr="004B3452">
        <w:t>, plus agency support costs of US $</w:t>
      </w:r>
      <w:r>
        <w:t>2</w:t>
      </w:r>
      <w:r w:rsidR="008B5685">
        <w:t>14</w:t>
      </w:r>
      <w:r w:rsidRPr="004B3452">
        <w:t xml:space="preserve"> from </w:t>
      </w:r>
      <w:r w:rsidR="00D47BD5">
        <w:t>the Government of</w:t>
      </w:r>
      <w:r w:rsidR="002B0B50">
        <w:t xml:space="preserve"> </w:t>
      </w:r>
      <w:r w:rsidR="008B5685">
        <w:t>Spain</w:t>
      </w:r>
      <w:r w:rsidRPr="004B3452">
        <w:t>;</w:t>
      </w:r>
      <w:r w:rsidR="009A3386">
        <w:t xml:space="preserve"> and to request the Treasurer to follow-up with the Government</w:t>
      </w:r>
      <w:r w:rsidR="006A22D5">
        <w:t>s</w:t>
      </w:r>
      <w:r w:rsidR="009A3386">
        <w:t xml:space="preserve"> of Italy and Spain for the return in cash.</w:t>
      </w:r>
    </w:p>
    <w:p w:rsidR="002A5C43" w:rsidRPr="002A5C43" w:rsidRDefault="002A5C43" w:rsidP="002A5C43"/>
    <w:p w:rsidR="00D46113" w:rsidRDefault="002A5C43" w:rsidP="00E91247">
      <w:pPr>
        <w:pStyle w:val="Heading3"/>
        <w:spacing w:after="0"/>
      </w:pPr>
      <w:r>
        <w:t xml:space="preserve">That </w:t>
      </w:r>
      <w:r w:rsidR="009A3386">
        <w:t>UNDP had balance</w:t>
      </w:r>
      <w:r w:rsidR="006A22D5">
        <w:t>s</w:t>
      </w:r>
      <w:r w:rsidR="009A3386">
        <w:t xml:space="preserve"> of US $10,062</w:t>
      </w:r>
      <w:r w:rsidR="006A22D5">
        <w:t>, excluding support costs,</w:t>
      </w:r>
      <w:r w:rsidR="009A3386">
        <w:t xml:space="preserve"> for projects completed 2 years previously;</w:t>
      </w:r>
    </w:p>
    <w:p w:rsidR="002A5C43" w:rsidRPr="002A5C43" w:rsidRDefault="002A5C43" w:rsidP="002A5C43"/>
    <w:p w:rsidR="006735F3" w:rsidRPr="0004640E" w:rsidRDefault="00BF16D1" w:rsidP="00E91247">
      <w:pPr>
        <w:numPr>
          <w:ilvl w:val="2"/>
          <w:numId w:val="1"/>
        </w:numPr>
        <w:tabs>
          <w:tab w:val="num" w:pos="709"/>
        </w:tabs>
        <w:ind w:left="2127" w:hanging="709"/>
      </w:pPr>
      <w:r w:rsidRPr="0004640E">
        <w:t>That UN</w:t>
      </w:r>
      <w:r w:rsidR="001D0CC8">
        <w:t xml:space="preserve"> Environment</w:t>
      </w:r>
      <w:r w:rsidRPr="0004640E">
        <w:t xml:space="preserve"> had balances </w:t>
      </w:r>
      <w:r w:rsidR="000E5503" w:rsidRPr="0004640E">
        <w:t>of</w:t>
      </w:r>
      <w:r w:rsidRPr="0004640E">
        <w:t xml:space="preserve"> US $</w:t>
      </w:r>
      <w:r w:rsidR="00B75B4B" w:rsidRPr="0004640E">
        <w:t>486</w:t>
      </w:r>
      <w:r w:rsidRPr="0004640E">
        <w:t>,</w:t>
      </w:r>
      <w:r w:rsidR="00B75B4B" w:rsidRPr="0004640E">
        <w:t>443</w:t>
      </w:r>
      <w:r w:rsidR="003B27E4" w:rsidRPr="0004640E">
        <w:t>,</w:t>
      </w:r>
      <w:r w:rsidR="0004640E" w:rsidRPr="0004640E">
        <w:t xml:space="preserve"> comprised of   </w:t>
      </w:r>
      <w:r w:rsidR="001D0CC8" w:rsidRPr="001E3EB4">
        <w:rPr>
          <w:lang w:val="en-US"/>
        </w:rPr>
        <w:t>US $</w:t>
      </w:r>
      <w:r w:rsidR="0004640E" w:rsidRPr="0004640E">
        <w:t>146,43</w:t>
      </w:r>
      <w:r w:rsidR="009A3386">
        <w:t>5</w:t>
      </w:r>
      <w:r w:rsidR="0004640E" w:rsidRPr="0004640E">
        <w:t xml:space="preserve"> and US $340,008 in committed and not-committed balances,</w:t>
      </w:r>
      <w:r w:rsidR="009A3386">
        <w:t xml:space="preserve"> respectiv</w:t>
      </w:r>
      <w:r w:rsidR="006A22D5">
        <w:t>e</w:t>
      </w:r>
      <w:r w:rsidR="009A3386">
        <w:t>ly</w:t>
      </w:r>
      <w:r w:rsidR="006A22D5">
        <w:t>,</w:t>
      </w:r>
      <w:r w:rsidR="0004640E" w:rsidRPr="0004640E">
        <w:t xml:space="preserve"> </w:t>
      </w:r>
      <w:r w:rsidRPr="0004640E">
        <w:t>excluding support costs</w:t>
      </w:r>
      <w:r w:rsidR="006A22D5">
        <w:t>,</w:t>
      </w:r>
      <w:r w:rsidRPr="0004640E">
        <w:t xml:space="preserve"> for </w:t>
      </w:r>
      <w:r w:rsidR="006D5EC3">
        <w:t xml:space="preserve">thirteen </w:t>
      </w:r>
      <w:r w:rsidRPr="0004640E">
        <w:t>project</w:t>
      </w:r>
      <w:r w:rsidR="00C3505B" w:rsidRPr="0004640E">
        <w:t>s</w:t>
      </w:r>
      <w:r w:rsidRPr="0004640E">
        <w:t xml:space="preserve"> completed over two years previously</w:t>
      </w:r>
      <w:r w:rsidR="00B50A16" w:rsidRPr="0004640E">
        <w:t>;</w:t>
      </w:r>
    </w:p>
    <w:p w:rsidR="006735F3" w:rsidRPr="008B5685" w:rsidRDefault="006735F3" w:rsidP="00E91247">
      <w:pPr>
        <w:pStyle w:val="ListParagraph"/>
        <w:rPr>
          <w:highlight w:val="yellow"/>
        </w:rPr>
      </w:pPr>
    </w:p>
    <w:p w:rsidR="006735F3" w:rsidRPr="0004640E" w:rsidRDefault="006735F3" w:rsidP="00E91247">
      <w:pPr>
        <w:numPr>
          <w:ilvl w:val="2"/>
          <w:numId w:val="1"/>
        </w:numPr>
        <w:tabs>
          <w:tab w:val="num" w:pos="709"/>
        </w:tabs>
        <w:ind w:left="2127" w:hanging="709"/>
      </w:pPr>
      <w:r w:rsidRPr="0004640E">
        <w:t>That UNIDO had balances of US $</w:t>
      </w:r>
      <w:r w:rsidR="0004640E" w:rsidRPr="0004640E">
        <w:t>54</w:t>
      </w:r>
      <w:r w:rsidRPr="0004640E">
        <w:t>,</w:t>
      </w:r>
      <w:r w:rsidR="0004640E" w:rsidRPr="0004640E">
        <w:t>232</w:t>
      </w:r>
      <w:r w:rsidRPr="0004640E">
        <w:t>, excluding support costs</w:t>
      </w:r>
      <w:r w:rsidR="006A22D5">
        <w:t>,</w:t>
      </w:r>
      <w:r w:rsidRPr="0004640E">
        <w:t xml:space="preserve"> for </w:t>
      </w:r>
      <w:r w:rsidR="0004640E" w:rsidRPr="0004640E">
        <w:t>two</w:t>
      </w:r>
      <w:r w:rsidRPr="0004640E">
        <w:t xml:space="preserve"> projects completed over two years previously;</w:t>
      </w:r>
    </w:p>
    <w:p w:rsidR="006735F3" w:rsidRDefault="006735F3" w:rsidP="00E91247">
      <w:pPr>
        <w:pStyle w:val="ListParagraph"/>
      </w:pPr>
    </w:p>
    <w:p w:rsidR="00932AB1" w:rsidRPr="001E3EB4" w:rsidRDefault="00BF16D1" w:rsidP="00E91247">
      <w:pPr>
        <w:pStyle w:val="Heading3"/>
        <w:tabs>
          <w:tab w:val="num" w:pos="709"/>
        </w:tabs>
        <w:spacing w:after="0"/>
        <w:ind w:left="2127" w:hanging="709"/>
      </w:pPr>
      <w:r w:rsidRPr="001E3EB4">
        <w:rPr>
          <w:lang w:val="en-US"/>
        </w:rPr>
        <w:t xml:space="preserve">That the Government of </w:t>
      </w:r>
      <w:r w:rsidR="00F26CE5" w:rsidRPr="001E3EB4">
        <w:rPr>
          <w:lang w:val="en-US"/>
        </w:rPr>
        <w:t>Germany</w:t>
      </w:r>
      <w:r w:rsidR="00B21564" w:rsidRPr="001E3EB4">
        <w:rPr>
          <w:lang w:val="en-US"/>
        </w:rPr>
        <w:t>’s</w:t>
      </w:r>
      <w:r w:rsidR="00F26CE5" w:rsidRPr="001E3EB4">
        <w:rPr>
          <w:lang w:val="en-US"/>
        </w:rPr>
        <w:t xml:space="preserve"> </w:t>
      </w:r>
      <w:r w:rsidR="00271E0B" w:rsidRPr="001E3EB4">
        <w:rPr>
          <w:lang w:val="en-US"/>
        </w:rPr>
        <w:t xml:space="preserve">not-committed </w:t>
      </w:r>
      <w:r w:rsidRPr="001E3EB4">
        <w:rPr>
          <w:lang w:val="en-US"/>
        </w:rPr>
        <w:t xml:space="preserve">balances for </w:t>
      </w:r>
      <w:r w:rsidR="00D62A65" w:rsidRPr="001E3EB4">
        <w:rPr>
          <w:lang w:val="en-US"/>
        </w:rPr>
        <w:t xml:space="preserve">one </w:t>
      </w:r>
      <w:r w:rsidR="0010691A">
        <w:rPr>
          <w:lang w:val="en-US"/>
        </w:rPr>
        <w:t>transferred</w:t>
      </w:r>
      <w:r w:rsidR="00D62A65" w:rsidRPr="001E3EB4">
        <w:rPr>
          <w:lang w:val="en-US"/>
        </w:rPr>
        <w:t xml:space="preserve"> </w:t>
      </w:r>
      <w:r w:rsidRPr="001E3EB4">
        <w:rPr>
          <w:lang w:val="en-US"/>
        </w:rPr>
        <w:t>project</w:t>
      </w:r>
      <w:r w:rsidR="003B27E4" w:rsidRPr="001E3EB4">
        <w:rPr>
          <w:lang w:val="en-US"/>
        </w:rPr>
        <w:t xml:space="preserve">, totaling </w:t>
      </w:r>
      <w:r w:rsidRPr="001E3EB4">
        <w:rPr>
          <w:lang w:val="en-US"/>
        </w:rPr>
        <w:t>US $</w:t>
      </w:r>
      <w:r w:rsidR="00BA04DE">
        <w:rPr>
          <w:lang w:val="en-US"/>
        </w:rPr>
        <w:t>5,961</w:t>
      </w:r>
      <w:r w:rsidR="003B27E4" w:rsidRPr="001E3EB4">
        <w:rPr>
          <w:lang w:val="en-US"/>
        </w:rPr>
        <w:t xml:space="preserve"> including agency</w:t>
      </w:r>
      <w:r w:rsidR="00F26CE5" w:rsidRPr="001E3EB4">
        <w:rPr>
          <w:lang w:val="en-US"/>
        </w:rPr>
        <w:t xml:space="preserve"> </w:t>
      </w:r>
      <w:r w:rsidRPr="001E3EB4">
        <w:rPr>
          <w:lang w:val="en-US"/>
        </w:rPr>
        <w:t>support costs</w:t>
      </w:r>
      <w:r w:rsidR="00E3584B" w:rsidRPr="001E3EB4">
        <w:rPr>
          <w:lang w:val="en-US"/>
        </w:rPr>
        <w:t>,</w:t>
      </w:r>
      <w:r w:rsidR="00114FFE" w:rsidRPr="001E3EB4">
        <w:t xml:space="preserve"> would be offset against bilateral projects </w:t>
      </w:r>
      <w:r w:rsidR="003A0B7F" w:rsidRPr="001E3EB4">
        <w:t xml:space="preserve">submitted to the </w:t>
      </w:r>
      <w:r w:rsidR="004B102E" w:rsidRPr="001E3EB4">
        <w:t>7</w:t>
      </w:r>
      <w:r w:rsidR="00BA04DE">
        <w:t>9</w:t>
      </w:r>
      <w:r w:rsidR="004B102E" w:rsidRPr="001E3EB4">
        <w:rPr>
          <w:vertAlign w:val="superscript"/>
        </w:rPr>
        <w:t>th</w:t>
      </w:r>
      <w:r w:rsidR="00072054" w:rsidRPr="001E3EB4">
        <w:rPr>
          <w:vertAlign w:val="superscript"/>
        </w:rPr>
        <w:t xml:space="preserve"> </w:t>
      </w:r>
      <w:r w:rsidR="00072054" w:rsidRPr="001E3EB4">
        <w:t>meeting</w:t>
      </w:r>
      <w:r w:rsidR="009025C9" w:rsidRPr="001E3EB4">
        <w:t xml:space="preserve">, if </w:t>
      </w:r>
      <w:r w:rsidR="00B21564" w:rsidRPr="001E3EB4">
        <w:t xml:space="preserve">they </w:t>
      </w:r>
      <w:r w:rsidR="009025C9" w:rsidRPr="001E3EB4">
        <w:t xml:space="preserve">were approved by the </w:t>
      </w:r>
      <w:r w:rsidR="006E1821" w:rsidRPr="001E3EB4">
        <w:t>Executive Committee;</w:t>
      </w:r>
      <w:r w:rsidR="00AA18ED">
        <w:t xml:space="preserve"> and</w:t>
      </w:r>
    </w:p>
    <w:p w:rsidR="00E5568D" w:rsidRPr="001E3EB4" w:rsidRDefault="00E5568D" w:rsidP="00E91247"/>
    <w:p w:rsidR="00C257B0" w:rsidRPr="001E3EB4" w:rsidRDefault="00932AB1" w:rsidP="00E91247">
      <w:pPr>
        <w:pStyle w:val="Heading3"/>
        <w:spacing w:after="0"/>
      </w:pPr>
      <w:r w:rsidRPr="001E3EB4">
        <w:rPr>
          <w:lang w:val="en-US"/>
        </w:rPr>
        <w:t xml:space="preserve">That the Government of </w:t>
      </w:r>
      <w:r w:rsidR="00482895">
        <w:rPr>
          <w:lang w:val="en-US"/>
        </w:rPr>
        <w:t>Japan</w:t>
      </w:r>
      <w:r w:rsidR="003148B9">
        <w:rPr>
          <w:lang w:val="en-US"/>
        </w:rPr>
        <w:t xml:space="preserve"> had</w:t>
      </w:r>
      <w:r w:rsidR="00D47BD5" w:rsidRPr="001E3EB4">
        <w:rPr>
          <w:lang w:val="en-US"/>
        </w:rPr>
        <w:t xml:space="preserve"> </w:t>
      </w:r>
      <w:r w:rsidRPr="001E3EB4">
        <w:rPr>
          <w:lang w:val="en-US"/>
        </w:rPr>
        <w:t xml:space="preserve">balances totaling </w:t>
      </w:r>
      <w:r w:rsidR="0010691A">
        <w:rPr>
          <w:lang w:val="en-US"/>
        </w:rPr>
        <w:t>US $1,056,474.  The amount consists of US $2</w:t>
      </w:r>
      <w:proofErr w:type="gramStart"/>
      <w:r w:rsidR="00AA18ED">
        <w:rPr>
          <w:lang w:val="en-US"/>
        </w:rPr>
        <w:t>,</w:t>
      </w:r>
      <w:r w:rsidR="0010691A">
        <w:rPr>
          <w:lang w:val="en-US"/>
        </w:rPr>
        <w:t>38,124</w:t>
      </w:r>
      <w:proofErr w:type="gramEnd"/>
      <w:r w:rsidR="0010691A">
        <w:rPr>
          <w:lang w:val="en-US"/>
        </w:rPr>
        <w:t xml:space="preserve"> in committed </w:t>
      </w:r>
      <w:r w:rsidR="00482895">
        <w:rPr>
          <w:lang w:val="en-US"/>
        </w:rPr>
        <w:t xml:space="preserve">and </w:t>
      </w:r>
      <w:r w:rsidRPr="001E3EB4">
        <w:rPr>
          <w:lang w:val="en-US"/>
        </w:rPr>
        <w:t>US $</w:t>
      </w:r>
      <w:r w:rsidR="00482895">
        <w:rPr>
          <w:lang w:val="en-US"/>
        </w:rPr>
        <w:t>818</w:t>
      </w:r>
      <w:r w:rsidR="00F42CB4" w:rsidRPr="001E3EB4">
        <w:rPr>
          <w:lang w:val="en-US"/>
        </w:rPr>
        <w:t>,</w:t>
      </w:r>
      <w:r w:rsidR="00482895">
        <w:rPr>
          <w:lang w:val="en-US"/>
        </w:rPr>
        <w:t>350</w:t>
      </w:r>
      <w:r w:rsidR="0010691A">
        <w:rPr>
          <w:lang w:val="en-US"/>
        </w:rPr>
        <w:t xml:space="preserve"> in not-committed balances </w:t>
      </w:r>
      <w:proofErr w:type="spellStart"/>
      <w:r w:rsidR="003148B9">
        <w:rPr>
          <w:lang w:val="en-US"/>
        </w:rPr>
        <w:t>respectivly</w:t>
      </w:r>
      <w:proofErr w:type="spellEnd"/>
      <w:r w:rsidR="003148B9">
        <w:rPr>
          <w:lang w:val="en-US"/>
        </w:rPr>
        <w:t xml:space="preserve">, </w:t>
      </w:r>
      <w:r w:rsidR="00F42CB4" w:rsidRPr="001E3EB4">
        <w:rPr>
          <w:lang w:val="en-US"/>
        </w:rPr>
        <w:t>inclu</w:t>
      </w:r>
      <w:r w:rsidRPr="001E3EB4">
        <w:rPr>
          <w:lang w:val="en-US"/>
        </w:rPr>
        <w:t xml:space="preserve">ding </w:t>
      </w:r>
      <w:r w:rsidR="00F42CB4" w:rsidRPr="001E3EB4">
        <w:rPr>
          <w:lang w:val="en-US"/>
        </w:rPr>
        <w:t xml:space="preserve">agency </w:t>
      </w:r>
      <w:r w:rsidRPr="001E3EB4">
        <w:rPr>
          <w:lang w:val="en-US"/>
        </w:rPr>
        <w:t>support costs</w:t>
      </w:r>
      <w:r w:rsidR="00AA18ED">
        <w:rPr>
          <w:lang w:val="en-US"/>
        </w:rPr>
        <w:t>,</w:t>
      </w:r>
      <w:r w:rsidR="009A3386" w:rsidRPr="009A3386">
        <w:rPr>
          <w:lang w:val="en-US"/>
        </w:rPr>
        <w:t xml:space="preserve"> </w:t>
      </w:r>
      <w:r w:rsidR="009A3386" w:rsidRPr="001E3EB4">
        <w:rPr>
          <w:lang w:val="en-US"/>
        </w:rPr>
        <w:t xml:space="preserve">for </w:t>
      </w:r>
      <w:r w:rsidR="009A3386">
        <w:rPr>
          <w:lang w:val="en-US"/>
        </w:rPr>
        <w:t>one</w:t>
      </w:r>
      <w:r w:rsidR="009A3386" w:rsidRPr="001E3EB4">
        <w:rPr>
          <w:lang w:val="en-US"/>
        </w:rPr>
        <w:t xml:space="preserve"> completed </w:t>
      </w:r>
      <w:r w:rsidR="009A3386">
        <w:rPr>
          <w:lang w:val="en-US"/>
        </w:rPr>
        <w:t xml:space="preserve">and two by-decision </w:t>
      </w:r>
      <w:r w:rsidR="009A3386" w:rsidRPr="001E3EB4">
        <w:rPr>
          <w:lang w:val="en-US"/>
        </w:rPr>
        <w:t>projects</w:t>
      </w:r>
      <w:r w:rsidR="00C00EE1">
        <w:t>.</w:t>
      </w:r>
      <w:r w:rsidR="00E352EA">
        <w:t xml:space="preserve"> </w:t>
      </w:r>
    </w:p>
    <w:p w:rsidR="00063FB9" w:rsidRPr="00063FB9" w:rsidRDefault="00063FB9" w:rsidP="00E91247">
      <w:pPr>
        <w:rPr>
          <w:lang w:val="en-US"/>
        </w:rPr>
      </w:pPr>
    </w:p>
    <w:p w:rsidR="00BF16D1" w:rsidRDefault="00BF16D1" w:rsidP="00E91247">
      <w:pPr>
        <w:numPr>
          <w:ilvl w:val="1"/>
          <w:numId w:val="1"/>
        </w:numPr>
        <w:tabs>
          <w:tab w:val="num" w:pos="709"/>
        </w:tabs>
        <w:ind w:left="1418" w:hanging="709"/>
      </w:pPr>
      <w:r w:rsidRPr="004B3452">
        <w:t>To request:</w:t>
      </w:r>
    </w:p>
    <w:p w:rsidR="004B3452" w:rsidRPr="004B3452" w:rsidRDefault="004B3452" w:rsidP="00E91247">
      <w:pPr>
        <w:tabs>
          <w:tab w:val="num" w:pos="709"/>
        </w:tabs>
        <w:ind w:left="1418"/>
      </w:pPr>
    </w:p>
    <w:p w:rsidR="00BF16D1" w:rsidRDefault="00271E0B" w:rsidP="00E91247">
      <w:pPr>
        <w:numPr>
          <w:ilvl w:val="2"/>
          <w:numId w:val="1"/>
        </w:numPr>
        <w:tabs>
          <w:tab w:val="num" w:pos="709"/>
        </w:tabs>
        <w:ind w:left="2127" w:hanging="709"/>
      </w:pPr>
      <w:r>
        <w:t xml:space="preserve">Bilateral agencies </w:t>
      </w:r>
      <w:r w:rsidR="00D47BD5">
        <w:t xml:space="preserve">and </w:t>
      </w:r>
      <w:r>
        <w:t>i</w:t>
      </w:r>
      <w:r w:rsidR="00BF16D1" w:rsidRPr="004B3452">
        <w:t>mplementing</w:t>
      </w:r>
      <w:r>
        <w:t xml:space="preserve"> agencies</w:t>
      </w:r>
      <w:r w:rsidR="00BF16D1" w:rsidRPr="004B3452">
        <w:t xml:space="preserve"> </w:t>
      </w:r>
      <w:r w:rsidR="003148B9">
        <w:t>to return the balances</w:t>
      </w:r>
      <w:r w:rsidR="00CA6FE7" w:rsidRPr="00CA6FE7">
        <w:t xml:space="preserve"> </w:t>
      </w:r>
      <w:r w:rsidR="00CA6FE7">
        <w:t xml:space="preserve">of all </w:t>
      </w:r>
      <w:r w:rsidR="00CA6FE7" w:rsidRPr="004B3452">
        <w:t>projects completed over two years previously</w:t>
      </w:r>
      <w:r w:rsidR="00CA6FE7">
        <w:t xml:space="preserve"> no later than</w:t>
      </w:r>
      <w:r w:rsidR="003148B9">
        <w:t xml:space="preserve"> the 80</w:t>
      </w:r>
      <w:r w:rsidR="00BF16D1" w:rsidRPr="004B3452">
        <w:rPr>
          <w:vertAlign w:val="superscript"/>
        </w:rPr>
        <w:t>th</w:t>
      </w:r>
      <w:r w:rsidR="00BF16D1" w:rsidRPr="004B3452">
        <w:t xml:space="preserve"> meeting;</w:t>
      </w:r>
    </w:p>
    <w:p w:rsidR="004B3452" w:rsidRPr="004B3452" w:rsidRDefault="004B3452" w:rsidP="00E91247">
      <w:pPr>
        <w:tabs>
          <w:tab w:val="num" w:pos="709"/>
        </w:tabs>
        <w:ind w:left="2127"/>
      </w:pPr>
    </w:p>
    <w:p w:rsidR="00BF16D1" w:rsidRDefault="00BF16D1" w:rsidP="00E91247">
      <w:pPr>
        <w:numPr>
          <w:ilvl w:val="2"/>
          <w:numId w:val="1"/>
        </w:numPr>
        <w:tabs>
          <w:tab w:val="num" w:pos="0"/>
          <w:tab w:val="num" w:pos="709"/>
        </w:tabs>
        <w:ind w:left="2127" w:hanging="709"/>
      </w:pPr>
      <w:r w:rsidRPr="004B3452">
        <w:t xml:space="preserve">Bilateral and implementing agencies to </w:t>
      </w:r>
      <w:r w:rsidR="00C424CF" w:rsidRPr="004B3452">
        <w:t xml:space="preserve">disburse </w:t>
      </w:r>
      <w:r w:rsidRPr="004B3452">
        <w:t xml:space="preserve">or </w:t>
      </w:r>
      <w:r w:rsidR="00114FFE" w:rsidRPr="004B3452">
        <w:t xml:space="preserve">to cancel commitments </w:t>
      </w:r>
      <w:r w:rsidRPr="004B3452">
        <w:t xml:space="preserve">not needed for completed </w:t>
      </w:r>
      <w:r w:rsidR="00F42CB4" w:rsidRPr="004B3452">
        <w:t>projects and project completed by-decision</w:t>
      </w:r>
      <w:r w:rsidRPr="004B3452">
        <w:t xml:space="preserve"> of the Executive Committee </w:t>
      </w:r>
      <w:r w:rsidR="003148B9">
        <w:t>and return balances to the 80</w:t>
      </w:r>
      <w:r w:rsidRPr="004B3452">
        <w:rPr>
          <w:vertAlign w:val="superscript"/>
        </w:rPr>
        <w:t>th</w:t>
      </w:r>
      <w:r w:rsidRPr="004B3452">
        <w:t xml:space="preserve"> meeting</w:t>
      </w:r>
      <w:r w:rsidR="00BB008C">
        <w:t>;</w:t>
      </w:r>
      <w:r w:rsidR="00A7782F">
        <w:t xml:space="preserve"> and</w:t>
      </w:r>
    </w:p>
    <w:p w:rsidR="003148B9" w:rsidRDefault="003148B9" w:rsidP="00E91247">
      <w:pPr>
        <w:tabs>
          <w:tab w:val="num" w:pos="90"/>
          <w:tab w:val="num" w:pos="709"/>
        </w:tabs>
      </w:pPr>
    </w:p>
    <w:p w:rsidR="000E6E12" w:rsidRPr="00072ABF" w:rsidRDefault="00CB7A71" w:rsidP="00E91247">
      <w:pPr>
        <w:numPr>
          <w:ilvl w:val="2"/>
          <w:numId w:val="1"/>
        </w:numPr>
        <w:tabs>
          <w:tab w:val="num" w:pos="709"/>
        </w:tabs>
        <w:ind w:left="2127" w:hanging="709"/>
        <w:rPr>
          <w:sz w:val="24"/>
          <w:szCs w:val="24"/>
        </w:rPr>
      </w:pPr>
      <w:r>
        <w:t xml:space="preserve">UN </w:t>
      </w:r>
      <w:r w:rsidRPr="003148B9">
        <w:t>Environment</w:t>
      </w:r>
      <w:r w:rsidR="00A7782F" w:rsidRPr="003148B9">
        <w:t xml:space="preserve"> </w:t>
      </w:r>
      <w:r w:rsidR="0004640E" w:rsidRPr="003148B9">
        <w:t xml:space="preserve">and </w:t>
      </w:r>
      <w:r w:rsidR="003148B9">
        <w:t xml:space="preserve">the Government of </w:t>
      </w:r>
      <w:r w:rsidR="0004640E" w:rsidRPr="003148B9">
        <w:t xml:space="preserve">Japan </w:t>
      </w:r>
      <w:r w:rsidR="00A7782F" w:rsidRPr="003148B9">
        <w:t>to</w:t>
      </w:r>
      <w:r w:rsidR="00A7782F">
        <w:t xml:space="preserve"> </w:t>
      </w:r>
      <w:r w:rsidR="007B724C">
        <w:t>r</w:t>
      </w:r>
      <w:r w:rsidR="00A7782F">
        <w:t>eturn no</w:t>
      </w:r>
      <w:r w:rsidR="00D47BD5">
        <w:t>t</w:t>
      </w:r>
      <w:r w:rsidR="00A7782F">
        <w:t xml:space="preserve">-committed balance </w:t>
      </w:r>
      <w:r w:rsidR="007B724C">
        <w:t xml:space="preserve">no longer required </w:t>
      </w:r>
      <w:r w:rsidR="00A7782F">
        <w:t xml:space="preserve">to the </w:t>
      </w:r>
      <w:r w:rsidR="006A22D5">
        <w:t>80</w:t>
      </w:r>
      <w:r w:rsidR="00A7782F" w:rsidRPr="00072ABF">
        <w:rPr>
          <w:vertAlign w:val="superscript"/>
        </w:rPr>
        <w:t>th</w:t>
      </w:r>
      <w:r w:rsidR="00A7782F">
        <w:t xml:space="preserve"> meeting.</w:t>
      </w:r>
    </w:p>
    <w:p w:rsidR="00D54026" w:rsidRPr="00570E2F" w:rsidRDefault="00D54026" w:rsidP="006B388F">
      <w:pPr>
        <w:jc w:val="center"/>
        <w:rPr>
          <w:b/>
        </w:rPr>
        <w:sectPr w:rsidR="00D54026" w:rsidRPr="00570E2F" w:rsidSect="00077A34">
          <w:headerReference w:type="even" r:id="rId11"/>
          <w:headerReference w:type="default" r:id="rId12"/>
          <w:footerReference w:type="even" r:id="rId13"/>
          <w:footerReference w:type="default" r:id="rId14"/>
          <w:footerReference w:type="first" r:id="rId15"/>
          <w:pgSz w:w="12240" w:h="15840" w:code="1"/>
          <w:pgMar w:top="448" w:right="1325" w:bottom="862" w:left="1440" w:header="357" w:footer="442" w:gutter="0"/>
          <w:pgNumType w:start="1"/>
          <w:cols w:space="720"/>
          <w:titlePg/>
          <w:docGrid w:linePitch="299"/>
        </w:sectPr>
      </w:pPr>
    </w:p>
    <w:p w:rsidR="00407AD1" w:rsidRDefault="00407AD1" w:rsidP="008477F8">
      <w:pPr>
        <w:tabs>
          <w:tab w:val="left" w:pos="2438"/>
          <w:tab w:val="left" w:pos="4855"/>
          <w:tab w:val="left" w:pos="5849"/>
          <w:tab w:val="left" w:pos="7044"/>
          <w:tab w:val="left" w:pos="8535"/>
          <w:tab w:val="left" w:pos="9884"/>
          <w:tab w:val="left" w:pos="11032"/>
          <w:tab w:val="left" w:pos="12335"/>
          <w:tab w:val="left" w:pos="13655"/>
        </w:tabs>
        <w:ind w:left="74"/>
        <w:jc w:val="center"/>
        <w:rPr>
          <w:b/>
          <w:color w:val="000000"/>
          <w:sz w:val="16"/>
          <w:szCs w:val="16"/>
        </w:rPr>
      </w:pPr>
      <w:r w:rsidRPr="00A724AC">
        <w:rPr>
          <w:b/>
          <w:color w:val="000000"/>
          <w:sz w:val="16"/>
          <w:szCs w:val="16"/>
        </w:rPr>
        <w:t>Annex I</w:t>
      </w:r>
    </w:p>
    <w:p w:rsidR="00AA18ED" w:rsidRPr="00AA18ED" w:rsidRDefault="00AA18ED" w:rsidP="008477F8">
      <w:pPr>
        <w:tabs>
          <w:tab w:val="left" w:pos="2438"/>
          <w:tab w:val="left" w:pos="4855"/>
          <w:tab w:val="left" w:pos="5849"/>
          <w:tab w:val="left" w:pos="7044"/>
          <w:tab w:val="left" w:pos="8535"/>
          <w:tab w:val="left" w:pos="9884"/>
          <w:tab w:val="left" w:pos="11032"/>
          <w:tab w:val="left" w:pos="12335"/>
          <w:tab w:val="left" w:pos="13655"/>
        </w:tabs>
        <w:ind w:left="74"/>
        <w:jc w:val="center"/>
        <w:rPr>
          <w:b/>
          <w:color w:val="000000"/>
          <w:sz w:val="24"/>
          <w:szCs w:val="24"/>
        </w:rPr>
      </w:pPr>
    </w:p>
    <w:p w:rsidR="00407AD1" w:rsidRDefault="00D3378D" w:rsidP="008477F8">
      <w:pPr>
        <w:tabs>
          <w:tab w:val="left" w:pos="8535"/>
          <w:tab w:val="left" w:pos="9884"/>
          <w:tab w:val="left" w:pos="11032"/>
          <w:tab w:val="left" w:pos="12335"/>
          <w:tab w:val="left" w:pos="13655"/>
        </w:tabs>
        <w:ind w:left="74"/>
        <w:jc w:val="center"/>
        <w:rPr>
          <w:b/>
          <w:color w:val="000000"/>
          <w:sz w:val="16"/>
          <w:szCs w:val="16"/>
        </w:rPr>
      </w:pPr>
      <w:r w:rsidRPr="00A724AC">
        <w:rPr>
          <w:b/>
          <w:color w:val="000000"/>
          <w:sz w:val="16"/>
          <w:szCs w:val="16"/>
        </w:rPr>
        <w:t>COMMITTED</w:t>
      </w:r>
      <w:r w:rsidR="00407AD1" w:rsidRPr="00A724AC">
        <w:rPr>
          <w:b/>
          <w:color w:val="000000"/>
          <w:sz w:val="16"/>
          <w:szCs w:val="16"/>
        </w:rPr>
        <w:t xml:space="preserve"> AND </w:t>
      </w:r>
      <w:r w:rsidRPr="00A724AC">
        <w:rPr>
          <w:b/>
          <w:color w:val="000000"/>
          <w:sz w:val="16"/>
          <w:szCs w:val="16"/>
        </w:rPr>
        <w:t>NOT</w:t>
      </w:r>
      <w:r w:rsidR="008B525B" w:rsidRPr="00A724AC">
        <w:rPr>
          <w:b/>
          <w:color w:val="000000"/>
          <w:sz w:val="16"/>
          <w:szCs w:val="16"/>
        </w:rPr>
        <w:t>-</w:t>
      </w:r>
      <w:r w:rsidRPr="00A724AC">
        <w:rPr>
          <w:b/>
          <w:color w:val="000000"/>
          <w:sz w:val="16"/>
          <w:szCs w:val="16"/>
        </w:rPr>
        <w:t>COMMITTEED</w:t>
      </w:r>
      <w:r>
        <w:rPr>
          <w:b/>
          <w:color w:val="000000"/>
          <w:sz w:val="16"/>
          <w:szCs w:val="16"/>
        </w:rPr>
        <w:t xml:space="preserve"> </w:t>
      </w:r>
      <w:r w:rsidR="00407AD1" w:rsidRPr="00A1243C">
        <w:rPr>
          <w:b/>
          <w:color w:val="000000"/>
          <w:sz w:val="16"/>
          <w:szCs w:val="16"/>
        </w:rPr>
        <w:t>BALANCES HELD BY I</w:t>
      </w:r>
      <w:r w:rsidR="00E3584B">
        <w:rPr>
          <w:b/>
          <w:color w:val="000000"/>
          <w:sz w:val="16"/>
          <w:szCs w:val="16"/>
        </w:rPr>
        <w:t>MPLEMENTING AGENCIES</w:t>
      </w:r>
      <w:r w:rsidR="00407AD1" w:rsidRPr="00A1243C">
        <w:rPr>
          <w:b/>
          <w:color w:val="000000"/>
          <w:sz w:val="16"/>
          <w:szCs w:val="16"/>
        </w:rPr>
        <w:t xml:space="preserve"> AND BILATERAL AGENCIES FOR COMPLETED PROJECTS</w:t>
      </w:r>
    </w:p>
    <w:p w:rsidR="008477F8" w:rsidRPr="00AA18ED" w:rsidRDefault="008477F8" w:rsidP="008477F8">
      <w:pPr>
        <w:tabs>
          <w:tab w:val="left" w:pos="8535"/>
          <w:tab w:val="left" w:pos="9884"/>
          <w:tab w:val="left" w:pos="11032"/>
          <w:tab w:val="left" w:pos="12335"/>
          <w:tab w:val="left" w:pos="13655"/>
        </w:tabs>
        <w:ind w:left="74"/>
        <w:jc w:val="center"/>
        <w:rPr>
          <w:b/>
          <w:color w:val="000000"/>
          <w:sz w:val="24"/>
          <w:szCs w:val="24"/>
        </w:rPr>
      </w:pP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65"/>
        <w:gridCol w:w="3085"/>
        <w:gridCol w:w="992"/>
        <w:gridCol w:w="1134"/>
        <w:gridCol w:w="1134"/>
        <w:gridCol w:w="1134"/>
        <w:gridCol w:w="1134"/>
        <w:gridCol w:w="1276"/>
        <w:gridCol w:w="992"/>
        <w:gridCol w:w="1276"/>
      </w:tblGrid>
      <w:tr w:rsidR="00407AD1" w:rsidRPr="00A1243C" w:rsidTr="009A075E">
        <w:trPr>
          <w:trHeight w:val="1065"/>
          <w:tblHeader/>
          <w:jc w:val="center"/>
        </w:trPr>
        <w:tc>
          <w:tcPr>
            <w:tcW w:w="1965" w:type="dxa"/>
            <w:shd w:val="clear" w:color="auto" w:fill="auto"/>
          </w:tcPr>
          <w:p w:rsidR="00407AD1" w:rsidRPr="00A724AC" w:rsidRDefault="00407AD1" w:rsidP="004231FD">
            <w:pPr>
              <w:jc w:val="center"/>
              <w:rPr>
                <w:b/>
                <w:bCs/>
                <w:sz w:val="16"/>
                <w:szCs w:val="16"/>
              </w:rPr>
            </w:pPr>
            <w:r w:rsidRPr="00A724AC">
              <w:rPr>
                <w:b/>
                <w:bCs/>
                <w:sz w:val="16"/>
                <w:szCs w:val="16"/>
              </w:rPr>
              <w:t>Code</w:t>
            </w:r>
          </w:p>
        </w:tc>
        <w:tc>
          <w:tcPr>
            <w:tcW w:w="3085" w:type="dxa"/>
            <w:shd w:val="clear" w:color="auto" w:fill="auto"/>
          </w:tcPr>
          <w:p w:rsidR="00407AD1" w:rsidRPr="00A724AC" w:rsidRDefault="0079135B" w:rsidP="004231FD">
            <w:pPr>
              <w:jc w:val="center"/>
              <w:rPr>
                <w:b/>
                <w:bCs/>
                <w:sz w:val="16"/>
                <w:szCs w:val="16"/>
              </w:rPr>
            </w:pPr>
            <w:r>
              <w:rPr>
                <w:b/>
                <w:bCs/>
                <w:sz w:val="16"/>
                <w:szCs w:val="16"/>
              </w:rPr>
              <w:t>Project t</w:t>
            </w:r>
            <w:r w:rsidR="00407AD1" w:rsidRPr="00A724AC">
              <w:rPr>
                <w:b/>
                <w:bCs/>
                <w:sz w:val="16"/>
                <w:szCs w:val="16"/>
              </w:rPr>
              <w:t>itle</w:t>
            </w:r>
          </w:p>
        </w:tc>
        <w:tc>
          <w:tcPr>
            <w:tcW w:w="992" w:type="dxa"/>
            <w:shd w:val="clear" w:color="auto" w:fill="auto"/>
          </w:tcPr>
          <w:p w:rsidR="00407AD1" w:rsidRPr="00A1243C" w:rsidRDefault="0079135B" w:rsidP="004231FD">
            <w:pPr>
              <w:jc w:val="center"/>
              <w:rPr>
                <w:b/>
                <w:bCs/>
                <w:sz w:val="16"/>
                <w:szCs w:val="16"/>
              </w:rPr>
            </w:pPr>
            <w:r>
              <w:rPr>
                <w:b/>
                <w:bCs/>
                <w:sz w:val="16"/>
                <w:szCs w:val="16"/>
              </w:rPr>
              <w:t>Date c</w:t>
            </w:r>
            <w:r w:rsidR="00407AD1" w:rsidRPr="00A1243C">
              <w:rPr>
                <w:b/>
                <w:bCs/>
                <w:sz w:val="16"/>
                <w:szCs w:val="16"/>
              </w:rPr>
              <w:t>ompleted (Actual)</w:t>
            </w:r>
          </w:p>
        </w:tc>
        <w:tc>
          <w:tcPr>
            <w:tcW w:w="1134" w:type="dxa"/>
            <w:shd w:val="clear" w:color="auto" w:fill="auto"/>
          </w:tcPr>
          <w:p w:rsidR="00F35F25" w:rsidRDefault="0079135B" w:rsidP="00364DCE">
            <w:pPr>
              <w:jc w:val="center"/>
              <w:rPr>
                <w:b/>
                <w:bCs/>
                <w:sz w:val="16"/>
                <w:szCs w:val="16"/>
              </w:rPr>
            </w:pPr>
            <w:r>
              <w:rPr>
                <w:b/>
                <w:bCs/>
                <w:sz w:val="16"/>
                <w:szCs w:val="16"/>
              </w:rPr>
              <w:t>Approved funding plus a</w:t>
            </w:r>
            <w:r w:rsidR="00407AD1" w:rsidRPr="00A1243C">
              <w:rPr>
                <w:b/>
                <w:bCs/>
                <w:sz w:val="16"/>
                <w:szCs w:val="16"/>
              </w:rPr>
              <w:t xml:space="preserve">djustments as of </w:t>
            </w:r>
          </w:p>
          <w:p w:rsidR="00407AD1" w:rsidRPr="00A1243C" w:rsidRDefault="00FC6EED" w:rsidP="00956F1B">
            <w:pPr>
              <w:jc w:val="center"/>
              <w:rPr>
                <w:sz w:val="16"/>
                <w:szCs w:val="16"/>
              </w:rPr>
            </w:pPr>
            <w:r>
              <w:rPr>
                <w:b/>
                <w:bCs/>
                <w:sz w:val="16"/>
                <w:szCs w:val="16"/>
              </w:rPr>
              <w:t>31 D</w:t>
            </w:r>
            <w:r w:rsidR="00956F1B">
              <w:rPr>
                <w:b/>
                <w:bCs/>
                <w:sz w:val="16"/>
                <w:szCs w:val="16"/>
              </w:rPr>
              <w:t>ecember 2016</w:t>
            </w:r>
            <w:r w:rsidR="00407AD1" w:rsidRPr="00A1243C">
              <w:rPr>
                <w:b/>
                <w:bCs/>
                <w:sz w:val="16"/>
                <w:szCs w:val="16"/>
              </w:rPr>
              <w:t xml:space="preserve"> (US$)</w:t>
            </w:r>
          </w:p>
        </w:tc>
        <w:tc>
          <w:tcPr>
            <w:tcW w:w="1134" w:type="dxa"/>
          </w:tcPr>
          <w:p w:rsidR="00407AD1" w:rsidRPr="00A1243C" w:rsidRDefault="0079135B" w:rsidP="004231FD">
            <w:pPr>
              <w:jc w:val="center"/>
              <w:rPr>
                <w:b/>
                <w:bCs/>
                <w:sz w:val="16"/>
                <w:szCs w:val="16"/>
              </w:rPr>
            </w:pPr>
            <w:r>
              <w:rPr>
                <w:b/>
                <w:bCs/>
                <w:sz w:val="16"/>
                <w:szCs w:val="16"/>
              </w:rPr>
              <w:t>Funds d</w:t>
            </w:r>
            <w:r w:rsidR="00407AD1" w:rsidRPr="00A1243C">
              <w:rPr>
                <w:b/>
                <w:bCs/>
                <w:sz w:val="16"/>
                <w:szCs w:val="16"/>
              </w:rPr>
              <w:t xml:space="preserve">isbursed as of </w:t>
            </w:r>
          </w:p>
          <w:p w:rsidR="00407AD1" w:rsidRPr="00A1243C" w:rsidRDefault="00FE77C6" w:rsidP="0079135B">
            <w:pPr>
              <w:jc w:val="center"/>
              <w:rPr>
                <w:b/>
                <w:bCs/>
                <w:sz w:val="16"/>
                <w:szCs w:val="16"/>
              </w:rPr>
            </w:pPr>
            <w:r>
              <w:rPr>
                <w:b/>
                <w:bCs/>
                <w:sz w:val="16"/>
                <w:szCs w:val="16"/>
              </w:rPr>
              <w:t>7</w:t>
            </w:r>
            <w:r w:rsidR="00956F1B">
              <w:rPr>
                <w:b/>
                <w:bCs/>
                <w:sz w:val="16"/>
                <w:szCs w:val="16"/>
              </w:rPr>
              <w:t>9</w:t>
            </w:r>
            <w:r w:rsidRPr="004B102E">
              <w:rPr>
                <w:rFonts w:ascii="Times New Roman Bold" w:hAnsi="Times New Roman Bold"/>
                <w:b/>
                <w:bCs/>
                <w:sz w:val="16"/>
                <w:szCs w:val="16"/>
                <w:vertAlign w:val="superscript"/>
              </w:rPr>
              <w:t>th</w:t>
            </w:r>
            <w:r w:rsidR="00407AD1" w:rsidRPr="004B102E">
              <w:rPr>
                <w:rFonts w:ascii="Times New Roman Bold" w:hAnsi="Times New Roman Bold"/>
                <w:b/>
                <w:bCs/>
                <w:sz w:val="16"/>
                <w:szCs w:val="16"/>
                <w:vertAlign w:val="superscript"/>
              </w:rPr>
              <w:t xml:space="preserve"> </w:t>
            </w:r>
            <w:r w:rsidR="0079135B">
              <w:rPr>
                <w:b/>
                <w:bCs/>
                <w:sz w:val="16"/>
                <w:szCs w:val="16"/>
              </w:rPr>
              <w:t>me</w:t>
            </w:r>
            <w:r w:rsidR="00407AD1" w:rsidRPr="00A1243C">
              <w:rPr>
                <w:b/>
                <w:bCs/>
                <w:sz w:val="16"/>
                <w:szCs w:val="16"/>
              </w:rPr>
              <w:t>eting (US$)</w:t>
            </w:r>
          </w:p>
        </w:tc>
        <w:tc>
          <w:tcPr>
            <w:tcW w:w="1134" w:type="dxa"/>
            <w:shd w:val="clear" w:color="auto" w:fill="auto"/>
          </w:tcPr>
          <w:p w:rsidR="00F35F25" w:rsidRDefault="002D16DA" w:rsidP="00F8544F">
            <w:pPr>
              <w:jc w:val="center"/>
              <w:rPr>
                <w:b/>
                <w:bCs/>
                <w:sz w:val="16"/>
                <w:szCs w:val="16"/>
              </w:rPr>
            </w:pPr>
            <w:r>
              <w:rPr>
                <w:b/>
                <w:bCs/>
                <w:sz w:val="16"/>
                <w:szCs w:val="16"/>
              </w:rPr>
              <w:t>Balances c</w:t>
            </w:r>
            <w:r w:rsidR="00F8544F">
              <w:rPr>
                <w:b/>
                <w:bCs/>
                <w:sz w:val="16"/>
                <w:szCs w:val="16"/>
              </w:rPr>
              <w:t xml:space="preserve">ommitted as per </w:t>
            </w:r>
          </w:p>
          <w:p w:rsidR="00F8544F" w:rsidRDefault="004B102E" w:rsidP="00F8544F">
            <w:pPr>
              <w:jc w:val="center"/>
              <w:rPr>
                <w:b/>
                <w:bCs/>
                <w:sz w:val="16"/>
                <w:szCs w:val="16"/>
              </w:rPr>
            </w:pPr>
            <w:r>
              <w:rPr>
                <w:b/>
                <w:bCs/>
                <w:sz w:val="16"/>
                <w:szCs w:val="16"/>
              </w:rPr>
              <w:t>7</w:t>
            </w:r>
            <w:r w:rsidR="00956F1B">
              <w:rPr>
                <w:b/>
                <w:bCs/>
                <w:sz w:val="16"/>
                <w:szCs w:val="16"/>
              </w:rPr>
              <w:t>9</w:t>
            </w:r>
            <w:r w:rsidRPr="004B102E">
              <w:rPr>
                <w:rFonts w:ascii="Times New Roman Bold" w:hAnsi="Times New Roman Bold"/>
                <w:b/>
                <w:bCs/>
                <w:sz w:val="16"/>
                <w:szCs w:val="16"/>
                <w:vertAlign w:val="superscript"/>
              </w:rPr>
              <w:t>th</w:t>
            </w:r>
            <w:r w:rsidR="00F8544F">
              <w:rPr>
                <w:b/>
                <w:bCs/>
                <w:sz w:val="16"/>
                <w:szCs w:val="16"/>
              </w:rPr>
              <w:t xml:space="preserve"> </w:t>
            </w:r>
            <w:r w:rsidR="0079135B">
              <w:rPr>
                <w:b/>
                <w:bCs/>
                <w:sz w:val="16"/>
                <w:szCs w:val="16"/>
              </w:rPr>
              <w:t>me</w:t>
            </w:r>
            <w:r w:rsidR="0079135B" w:rsidRPr="00A1243C">
              <w:rPr>
                <w:b/>
                <w:bCs/>
                <w:sz w:val="16"/>
                <w:szCs w:val="16"/>
              </w:rPr>
              <w:t>eting</w:t>
            </w:r>
            <w:r w:rsidR="00F8544F">
              <w:rPr>
                <w:b/>
                <w:bCs/>
                <w:sz w:val="16"/>
                <w:szCs w:val="16"/>
              </w:rPr>
              <w:t xml:space="preserve"> (US$)</w:t>
            </w:r>
          </w:p>
          <w:p w:rsidR="00407AD1" w:rsidRPr="00A1243C" w:rsidRDefault="00407AD1" w:rsidP="004231FD">
            <w:pPr>
              <w:jc w:val="center"/>
              <w:rPr>
                <w:b/>
                <w:bCs/>
                <w:sz w:val="16"/>
                <w:szCs w:val="16"/>
              </w:rPr>
            </w:pPr>
          </w:p>
        </w:tc>
        <w:tc>
          <w:tcPr>
            <w:tcW w:w="1134" w:type="dxa"/>
            <w:shd w:val="clear" w:color="auto" w:fill="auto"/>
          </w:tcPr>
          <w:p w:rsidR="00F35F25" w:rsidRDefault="00FD7D6D" w:rsidP="004231FD">
            <w:pPr>
              <w:ind w:right="-12"/>
              <w:jc w:val="center"/>
              <w:rPr>
                <w:b/>
                <w:bCs/>
                <w:sz w:val="16"/>
                <w:szCs w:val="16"/>
              </w:rPr>
            </w:pPr>
            <w:r w:rsidRPr="00FD7D6D">
              <w:rPr>
                <w:b/>
                <w:bCs/>
                <w:sz w:val="16"/>
                <w:szCs w:val="16"/>
              </w:rPr>
              <w:t xml:space="preserve">Balances </w:t>
            </w:r>
            <w:r w:rsidR="005C7AB3">
              <w:rPr>
                <w:b/>
                <w:bCs/>
                <w:sz w:val="16"/>
                <w:szCs w:val="16"/>
              </w:rPr>
              <w:br/>
            </w:r>
            <w:r w:rsidR="001D3E48">
              <w:rPr>
                <w:b/>
                <w:bCs/>
                <w:sz w:val="16"/>
                <w:szCs w:val="16"/>
              </w:rPr>
              <w:t>n</w:t>
            </w:r>
            <w:r w:rsidRPr="00FD7D6D">
              <w:rPr>
                <w:b/>
                <w:bCs/>
                <w:sz w:val="16"/>
                <w:szCs w:val="16"/>
              </w:rPr>
              <w:t>ot</w:t>
            </w:r>
            <w:r w:rsidR="005C7AB3">
              <w:rPr>
                <w:b/>
                <w:bCs/>
                <w:sz w:val="16"/>
                <w:szCs w:val="16"/>
              </w:rPr>
              <w:t>-</w:t>
            </w:r>
            <w:r w:rsidR="002D16DA">
              <w:rPr>
                <w:b/>
                <w:bCs/>
                <w:sz w:val="16"/>
                <w:szCs w:val="16"/>
              </w:rPr>
              <w:t>c</w:t>
            </w:r>
            <w:r w:rsidRPr="00FD7D6D">
              <w:rPr>
                <w:b/>
                <w:bCs/>
                <w:sz w:val="16"/>
                <w:szCs w:val="16"/>
              </w:rPr>
              <w:t xml:space="preserve">ommitted as per </w:t>
            </w:r>
          </w:p>
          <w:p w:rsidR="00407AD1" w:rsidRPr="00A1243C" w:rsidRDefault="004B102E" w:rsidP="00956F1B">
            <w:pPr>
              <w:ind w:right="-12"/>
              <w:jc w:val="center"/>
              <w:rPr>
                <w:b/>
                <w:bCs/>
                <w:sz w:val="16"/>
                <w:szCs w:val="16"/>
              </w:rPr>
            </w:pPr>
            <w:r>
              <w:rPr>
                <w:b/>
                <w:bCs/>
                <w:sz w:val="16"/>
                <w:szCs w:val="16"/>
              </w:rPr>
              <w:t>7</w:t>
            </w:r>
            <w:r w:rsidR="00956F1B">
              <w:rPr>
                <w:b/>
                <w:bCs/>
                <w:sz w:val="16"/>
                <w:szCs w:val="16"/>
              </w:rPr>
              <w:t>9</w:t>
            </w:r>
            <w:r w:rsidRPr="004B102E">
              <w:rPr>
                <w:rFonts w:ascii="Times New Roman Bold" w:hAnsi="Times New Roman Bold"/>
                <w:b/>
                <w:bCs/>
                <w:sz w:val="16"/>
                <w:szCs w:val="16"/>
                <w:vertAlign w:val="superscript"/>
              </w:rPr>
              <w:t>th</w:t>
            </w:r>
            <w:r w:rsidR="00F35F25" w:rsidRPr="00F35F25">
              <w:rPr>
                <w:rFonts w:ascii="Times New Roman Bold" w:hAnsi="Times New Roman Bold"/>
                <w:b/>
                <w:bCs/>
                <w:sz w:val="16"/>
                <w:szCs w:val="16"/>
                <w:vertAlign w:val="superscript"/>
              </w:rPr>
              <w:t xml:space="preserve"> </w:t>
            </w:r>
            <w:r w:rsidR="00FD7D6D" w:rsidRPr="00FD7D6D">
              <w:rPr>
                <w:b/>
                <w:bCs/>
                <w:sz w:val="16"/>
                <w:szCs w:val="16"/>
              </w:rPr>
              <w:t xml:space="preserve"> </w:t>
            </w:r>
            <w:r w:rsidR="0079135B">
              <w:rPr>
                <w:b/>
                <w:bCs/>
                <w:sz w:val="16"/>
                <w:szCs w:val="16"/>
              </w:rPr>
              <w:t>me</w:t>
            </w:r>
            <w:r w:rsidR="0079135B" w:rsidRPr="00A1243C">
              <w:rPr>
                <w:b/>
                <w:bCs/>
                <w:sz w:val="16"/>
                <w:szCs w:val="16"/>
              </w:rPr>
              <w:t>eting</w:t>
            </w:r>
            <w:r w:rsidR="00FD7D6D" w:rsidRPr="00FD7D6D">
              <w:rPr>
                <w:b/>
                <w:bCs/>
                <w:sz w:val="16"/>
                <w:szCs w:val="16"/>
              </w:rPr>
              <w:t xml:space="preserve"> (US$)</w:t>
            </w:r>
          </w:p>
        </w:tc>
        <w:tc>
          <w:tcPr>
            <w:tcW w:w="1276" w:type="dxa"/>
            <w:shd w:val="clear" w:color="auto" w:fill="auto"/>
          </w:tcPr>
          <w:p w:rsidR="00407AD1" w:rsidRPr="00A1243C" w:rsidRDefault="00FE77C6" w:rsidP="009C1A9E">
            <w:pPr>
              <w:jc w:val="center"/>
              <w:rPr>
                <w:b/>
                <w:bCs/>
                <w:sz w:val="16"/>
                <w:szCs w:val="16"/>
              </w:rPr>
            </w:pPr>
            <w:r>
              <w:rPr>
                <w:b/>
                <w:bCs/>
                <w:sz w:val="16"/>
                <w:szCs w:val="16"/>
              </w:rPr>
              <w:t xml:space="preserve">Why any balances </w:t>
            </w:r>
            <w:r w:rsidR="00FD7D6D" w:rsidRPr="00FD7D6D">
              <w:rPr>
                <w:b/>
                <w:bCs/>
                <w:sz w:val="16"/>
                <w:szCs w:val="16"/>
              </w:rPr>
              <w:t>could not be returned?</w:t>
            </w:r>
          </w:p>
        </w:tc>
        <w:tc>
          <w:tcPr>
            <w:tcW w:w="992" w:type="dxa"/>
          </w:tcPr>
          <w:p w:rsidR="00407AD1" w:rsidRDefault="00407AD1" w:rsidP="004231FD">
            <w:pPr>
              <w:jc w:val="center"/>
              <w:rPr>
                <w:b/>
                <w:bCs/>
                <w:sz w:val="16"/>
                <w:szCs w:val="16"/>
              </w:rPr>
            </w:pPr>
            <w:r w:rsidRPr="00A1243C">
              <w:rPr>
                <w:b/>
                <w:bCs/>
                <w:sz w:val="16"/>
                <w:szCs w:val="16"/>
              </w:rPr>
              <w:t>When they could</w:t>
            </w:r>
            <w:r w:rsidR="009C1A9E">
              <w:rPr>
                <w:b/>
                <w:bCs/>
                <w:sz w:val="16"/>
                <w:szCs w:val="16"/>
              </w:rPr>
              <w:t xml:space="preserve"> </w:t>
            </w:r>
            <w:r w:rsidRPr="00A1243C">
              <w:rPr>
                <w:b/>
                <w:bCs/>
                <w:sz w:val="16"/>
                <w:szCs w:val="16"/>
              </w:rPr>
              <w:t>be returned?</w:t>
            </w:r>
          </w:p>
          <w:p w:rsidR="004E680D" w:rsidRDefault="004E680D" w:rsidP="004231FD">
            <w:pPr>
              <w:jc w:val="center"/>
              <w:rPr>
                <w:b/>
                <w:bCs/>
                <w:sz w:val="16"/>
                <w:szCs w:val="16"/>
              </w:rPr>
            </w:pPr>
          </w:p>
          <w:p w:rsidR="004E680D" w:rsidRPr="00A1243C" w:rsidRDefault="004E680D" w:rsidP="00B962BF">
            <w:pPr>
              <w:rPr>
                <w:b/>
                <w:bCs/>
                <w:sz w:val="16"/>
                <w:szCs w:val="16"/>
              </w:rPr>
            </w:pPr>
          </w:p>
        </w:tc>
        <w:tc>
          <w:tcPr>
            <w:tcW w:w="1276" w:type="dxa"/>
            <w:shd w:val="clear" w:color="auto" w:fill="auto"/>
          </w:tcPr>
          <w:p w:rsidR="00407AD1" w:rsidRPr="00A1243C" w:rsidRDefault="0079135B" w:rsidP="004231FD">
            <w:pPr>
              <w:jc w:val="center"/>
              <w:rPr>
                <w:b/>
                <w:bCs/>
                <w:sz w:val="16"/>
                <w:szCs w:val="16"/>
              </w:rPr>
            </w:pPr>
            <w:r>
              <w:rPr>
                <w:b/>
                <w:bCs/>
                <w:sz w:val="16"/>
                <w:szCs w:val="16"/>
              </w:rPr>
              <w:t>Project subject to d</w:t>
            </w:r>
            <w:r w:rsidR="00407AD1" w:rsidRPr="00A1243C">
              <w:rPr>
                <w:b/>
                <w:bCs/>
                <w:sz w:val="16"/>
                <w:szCs w:val="16"/>
              </w:rPr>
              <w:t>ecision</w:t>
            </w:r>
          </w:p>
        </w:tc>
      </w:tr>
      <w:tr w:rsidR="00CA238A" w:rsidRPr="00A1243C" w:rsidTr="009A075E">
        <w:trPr>
          <w:trHeight w:val="226"/>
          <w:jc w:val="center"/>
        </w:trPr>
        <w:tc>
          <w:tcPr>
            <w:tcW w:w="14122" w:type="dxa"/>
            <w:gridSpan w:val="10"/>
            <w:shd w:val="clear" w:color="auto" w:fill="FFFFFF" w:themeFill="background1"/>
            <w:noWrap/>
          </w:tcPr>
          <w:p w:rsidR="00CA238A" w:rsidRPr="00CA4FF0" w:rsidRDefault="00CA238A" w:rsidP="00C03E2C">
            <w:pPr>
              <w:jc w:val="left"/>
              <w:rPr>
                <w:sz w:val="16"/>
                <w:szCs w:val="16"/>
              </w:rPr>
            </w:pPr>
            <w:r w:rsidRPr="00CA4FF0">
              <w:rPr>
                <w:b/>
                <w:sz w:val="16"/>
                <w:szCs w:val="16"/>
              </w:rPr>
              <w:t>UN</w:t>
            </w:r>
            <w:r w:rsidR="0003051F">
              <w:rPr>
                <w:b/>
                <w:sz w:val="16"/>
                <w:szCs w:val="16"/>
              </w:rPr>
              <w:t>DP</w:t>
            </w:r>
          </w:p>
        </w:tc>
      </w:tr>
      <w:tr w:rsidR="00B962BF" w:rsidRPr="00A1243C" w:rsidTr="00B962BF">
        <w:trPr>
          <w:trHeight w:val="298"/>
          <w:jc w:val="center"/>
        </w:trPr>
        <w:tc>
          <w:tcPr>
            <w:tcW w:w="1965" w:type="dxa"/>
            <w:shd w:val="clear" w:color="auto" w:fill="FFFFFF" w:themeFill="background1"/>
            <w:noWrap/>
          </w:tcPr>
          <w:p w:rsidR="00B962BF" w:rsidRDefault="00B962BF" w:rsidP="00B962BF">
            <w:pPr>
              <w:jc w:val="left"/>
              <w:rPr>
                <w:sz w:val="16"/>
                <w:szCs w:val="16"/>
              </w:rPr>
            </w:pPr>
            <w:r>
              <w:rPr>
                <w:sz w:val="16"/>
                <w:szCs w:val="16"/>
              </w:rPr>
              <w:t>ANG/PHA/65/INV/10</w:t>
            </w:r>
          </w:p>
        </w:tc>
        <w:tc>
          <w:tcPr>
            <w:tcW w:w="3085" w:type="dxa"/>
            <w:shd w:val="clear" w:color="auto" w:fill="FFFFFF" w:themeFill="background1"/>
          </w:tcPr>
          <w:p w:rsidR="00B962BF" w:rsidRDefault="00B962BF" w:rsidP="00B962BF">
            <w:pPr>
              <w:jc w:val="left"/>
              <w:rPr>
                <w:sz w:val="16"/>
                <w:szCs w:val="16"/>
              </w:rPr>
            </w:pPr>
            <w:r>
              <w:rPr>
                <w:sz w:val="16"/>
                <w:szCs w:val="16"/>
              </w:rPr>
              <w:t>HCFC phase-out management plan (stage I, first tranche)</w:t>
            </w:r>
          </w:p>
        </w:tc>
        <w:tc>
          <w:tcPr>
            <w:tcW w:w="992" w:type="dxa"/>
            <w:shd w:val="clear" w:color="auto" w:fill="FFFFFF" w:themeFill="background1"/>
            <w:noWrap/>
          </w:tcPr>
          <w:p w:rsidR="00B962BF" w:rsidRDefault="00B962BF" w:rsidP="00B962BF">
            <w:pPr>
              <w:jc w:val="center"/>
              <w:rPr>
                <w:sz w:val="16"/>
                <w:szCs w:val="16"/>
              </w:rPr>
            </w:pPr>
            <w:r>
              <w:rPr>
                <w:sz w:val="16"/>
                <w:szCs w:val="16"/>
              </w:rPr>
              <w:t>Dec-15</w:t>
            </w:r>
          </w:p>
        </w:tc>
        <w:tc>
          <w:tcPr>
            <w:tcW w:w="1134" w:type="dxa"/>
            <w:shd w:val="clear" w:color="auto" w:fill="FFFFFF" w:themeFill="background1"/>
            <w:noWrap/>
          </w:tcPr>
          <w:p w:rsidR="00B962BF" w:rsidRDefault="00B962BF" w:rsidP="00B962BF">
            <w:pPr>
              <w:jc w:val="right"/>
              <w:rPr>
                <w:sz w:val="16"/>
                <w:szCs w:val="16"/>
              </w:rPr>
            </w:pPr>
            <w:r>
              <w:rPr>
                <w:sz w:val="16"/>
                <w:szCs w:val="16"/>
              </w:rPr>
              <w:t>86,222</w:t>
            </w:r>
          </w:p>
        </w:tc>
        <w:tc>
          <w:tcPr>
            <w:tcW w:w="1134" w:type="dxa"/>
            <w:shd w:val="clear" w:color="auto" w:fill="FFFFFF" w:themeFill="background1"/>
          </w:tcPr>
          <w:p w:rsidR="00B962BF" w:rsidRDefault="00B962BF" w:rsidP="00B962BF">
            <w:pPr>
              <w:jc w:val="right"/>
              <w:rPr>
                <w:sz w:val="16"/>
                <w:szCs w:val="16"/>
              </w:rPr>
            </w:pPr>
            <w:r>
              <w:rPr>
                <w:sz w:val="16"/>
                <w:szCs w:val="16"/>
              </w:rPr>
              <w:t>23,758</w:t>
            </w:r>
          </w:p>
        </w:tc>
        <w:tc>
          <w:tcPr>
            <w:tcW w:w="1134" w:type="dxa"/>
            <w:shd w:val="clear" w:color="auto" w:fill="FFFFFF" w:themeFill="background1"/>
            <w:noWrap/>
          </w:tcPr>
          <w:p w:rsidR="00B962BF" w:rsidRDefault="00B962BF" w:rsidP="00B962BF">
            <w:pPr>
              <w:jc w:val="right"/>
              <w:rPr>
                <w:sz w:val="16"/>
                <w:szCs w:val="16"/>
              </w:rPr>
            </w:pPr>
            <w:r>
              <w:rPr>
                <w:sz w:val="16"/>
                <w:szCs w:val="16"/>
              </w:rPr>
              <w:t>62,464</w:t>
            </w:r>
          </w:p>
        </w:tc>
        <w:tc>
          <w:tcPr>
            <w:tcW w:w="1134" w:type="dxa"/>
            <w:shd w:val="clear" w:color="auto" w:fill="FFFFFF" w:themeFill="background1"/>
            <w:noWrap/>
          </w:tcPr>
          <w:p w:rsidR="00B962BF" w:rsidRPr="009A075E" w:rsidRDefault="00B962BF" w:rsidP="00B962BF">
            <w:pPr>
              <w:jc w:val="right"/>
              <w:rPr>
                <w:sz w:val="16"/>
                <w:szCs w:val="16"/>
                <w:highlight w:val="lightGray"/>
              </w:rPr>
            </w:pPr>
          </w:p>
        </w:tc>
        <w:tc>
          <w:tcPr>
            <w:tcW w:w="1276" w:type="dxa"/>
            <w:shd w:val="clear" w:color="auto" w:fill="FFFFFF" w:themeFill="background1"/>
            <w:noWrap/>
          </w:tcPr>
          <w:p w:rsidR="00B962BF" w:rsidRPr="009A075E" w:rsidRDefault="0095536B" w:rsidP="00AA18ED">
            <w:pPr>
              <w:jc w:val="center"/>
              <w:rPr>
                <w:color w:val="000000"/>
                <w:sz w:val="16"/>
                <w:szCs w:val="16"/>
                <w:highlight w:val="lightGray"/>
              </w:rPr>
            </w:pPr>
            <w:r>
              <w:rPr>
                <w:sz w:val="16"/>
                <w:szCs w:val="16"/>
              </w:rPr>
              <w:t>MYA</w:t>
            </w:r>
          </w:p>
        </w:tc>
        <w:tc>
          <w:tcPr>
            <w:tcW w:w="992" w:type="dxa"/>
            <w:shd w:val="clear" w:color="auto" w:fill="FFFFFF" w:themeFill="background1"/>
          </w:tcPr>
          <w:p w:rsidR="00B962BF" w:rsidRDefault="00B962BF" w:rsidP="00B962BF">
            <w:pPr>
              <w:jc w:val="center"/>
              <w:rPr>
                <w:sz w:val="16"/>
                <w:szCs w:val="16"/>
              </w:rPr>
            </w:pPr>
          </w:p>
        </w:tc>
        <w:tc>
          <w:tcPr>
            <w:tcW w:w="1276" w:type="dxa"/>
            <w:shd w:val="clear" w:color="auto" w:fill="FFFFFF" w:themeFill="background1"/>
            <w:noWrap/>
          </w:tcPr>
          <w:p w:rsidR="00B962BF" w:rsidRDefault="00B962BF" w:rsidP="00B962BF">
            <w:pPr>
              <w:jc w:val="center"/>
              <w:rPr>
                <w:sz w:val="16"/>
                <w:szCs w:val="16"/>
              </w:rPr>
            </w:pPr>
          </w:p>
        </w:tc>
      </w:tr>
      <w:tr w:rsidR="00B962BF" w:rsidRPr="00A1243C" w:rsidTr="00B962BF">
        <w:trPr>
          <w:trHeight w:val="298"/>
          <w:jc w:val="center"/>
        </w:trPr>
        <w:tc>
          <w:tcPr>
            <w:tcW w:w="1965" w:type="dxa"/>
            <w:shd w:val="clear" w:color="auto" w:fill="FFFFFF" w:themeFill="background1"/>
            <w:noWrap/>
          </w:tcPr>
          <w:p w:rsidR="00B962BF" w:rsidRDefault="00B962BF" w:rsidP="00B962BF">
            <w:pPr>
              <w:jc w:val="left"/>
              <w:rPr>
                <w:sz w:val="16"/>
                <w:szCs w:val="16"/>
              </w:rPr>
            </w:pPr>
            <w:r>
              <w:rPr>
                <w:sz w:val="16"/>
                <w:szCs w:val="16"/>
              </w:rPr>
              <w:t>ANG/PHA/73/TAS/13</w:t>
            </w:r>
          </w:p>
        </w:tc>
        <w:tc>
          <w:tcPr>
            <w:tcW w:w="3085" w:type="dxa"/>
            <w:shd w:val="clear" w:color="auto" w:fill="FFFFFF" w:themeFill="background1"/>
          </w:tcPr>
          <w:p w:rsidR="00B962BF" w:rsidRDefault="00B962BF" w:rsidP="00B962BF">
            <w:pPr>
              <w:jc w:val="left"/>
              <w:rPr>
                <w:sz w:val="16"/>
                <w:szCs w:val="16"/>
              </w:rPr>
            </w:pPr>
            <w:r>
              <w:rPr>
                <w:sz w:val="16"/>
                <w:szCs w:val="16"/>
              </w:rPr>
              <w:t>Verification report for stage I of HCFC phase-out management plan</w:t>
            </w:r>
          </w:p>
        </w:tc>
        <w:tc>
          <w:tcPr>
            <w:tcW w:w="992" w:type="dxa"/>
            <w:shd w:val="clear" w:color="auto" w:fill="FFFFFF" w:themeFill="background1"/>
            <w:noWrap/>
          </w:tcPr>
          <w:p w:rsidR="00B962BF" w:rsidRDefault="00B962BF" w:rsidP="00B962BF">
            <w:pPr>
              <w:jc w:val="center"/>
              <w:rPr>
                <w:sz w:val="16"/>
                <w:szCs w:val="16"/>
              </w:rPr>
            </w:pPr>
            <w:r>
              <w:rPr>
                <w:sz w:val="16"/>
                <w:szCs w:val="16"/>
              </w:rPr>
              <w:t>Dec-15</w:t>
            </w:r>
          </w:p>
        </w:tc>
        <w:tc>
          <w:tcPr>
            <w:tcW w:w="1134" w:type="dxa"/>
            <w:shd w:val="clear" w:color="auto" w:fill="FFFFFF" w:themeFill="background1"/>
            <w:noWrap/>
          </w:tcPr>
          <w:p w:rsidR="00B962BF" w:rsidRDefault="00B962BF" w:rsidP="00B962BF">
            <w:pPr>
              <w:jc w:val="right"/>
              <w:rPr>
                <w:sz w:val="16"/>
                <w:szCs w:val="16"/>
              </w:rPr>
            </w:pPr>
            <w:r>
              <w:rPr>
                <w:sz w:val="16"/>
                <w:szCs w:val="16"/>
              </w:rPr>
              <w:t>30,000</w:t>
            </w:r>
          </w:p>
        </w:tc>
        <w:tc>
          <w:tcPr>
            <w:tcW w:w="1134" w:type="dxa"/>
            <w:shd w:val="clear" w:color="auto" w:fill="FFFFFF" w:themeFill="background1"/>
          </w:tcPr>
          <w:p w:rsidR="00B962BF" w:rsidRDefault="00B962BF" w:rsidP="00B962BF">
            <w:pPr>
              <w:jc w:val="right"/>
              <w:rPr>
                <w:sz w:val="16"/>
                <w:szCs w:val="16"/>
              </w:rPr>
            </w:pPr>
            <w:r>
              <w:rPr>
                <w:sz w:val="16"/>
                <w:szCs w:val="16"/>
              </w:rPr>
              <w:t>22,476</w:t>
            </w:r>
          </w:p>
        </w:tc>
        <w:tc>
          <w:tcPr>
            <w:tcW w:w="1134" w:type="dxa"/>
            <w:shd w:val="clear" w:color="auto" w:fill="FFFFFF" w:themeFill="background1"/>
            <w:noWrap/>
          </w:tcPr>
          <w:p w:rsidR="00B962BF" w:rsidRDefault="00B962BF" w:rsidP="00B962BF">
            <w:pPr>
              <w:jc w:val="right"/>
              <w:rPr>
                <w:sz w:val="16"/>
                <w:szCs w:val="16"/>
              </w:rPr>
            </w:pPr>
            <w:r>
              <w:rPr>
                <w:sz w:val="16"/>
                <w:szCs w:val="16"/>
              </w:rPr>
              <w:t>7,524</w:t>
            </w:r>
          </w:p>
        </w:tc>
        <w:tc>
          <w:tcPr>
            <w:tcW w:w="1134" w:type="dxa"/>
            <w:shd w:val="clear" w:color="auto" w:fill="FFFFFF" w:themeFill="background1"/>
            <w:noWrap/>
          </w:tcPr>
          <w:p w:rsidR="00B962BF" w:rsidRDefault="00B962BF" w:rsidP="00B962BF">
            <w:pPr>
              <w:jc w:val="right"/>
              <w:rPr>
                <w:sz w:val="16"/>
                <w:szCs w:val="16"/>
              </w:rPr>
            </w:pPr>
          </w:p>
        </w:tc>
        <w:tc>
          <w:tcPr>
            <w:tcW w:w="1276" w:type="dxa"/>
            <w:shd w:val="clear" w:color="auto" w:fill="FFFFFF" w:themeFill="background1"/>
            <w:noWrap/>
          </w:tcPr>
          <w:p w:rsidR="00B962BF" w:rsidRDefault="00B962BF" w:rsidP="0095536B">
            <w:pPr>
              <w:jc w:val="center"/>
              <w:rPr>
                <w:color w:val="000000"/>
                <w:sz w:val="16"/>
                <w:szCs w:val="16"/>
              </w:rPr>
            </w:pPr>
          </w:p>
        </w:tc>
        <w:tc>
          <w:tcPr>
            <w:tcW w:w="992" w:type="dxa"/>
            <w:shd w:val="clear" w:color="auto" w:fill="FFFFFF" w:themeFill="background1"/>
          </w:tcPr>
          <w:p w:rsidR="00B962BF" w:rsidRDefault="00B962BF" w:rsidP="00B962BF">
            <w:pPr>
              <w:jc w:val="center"/>
              <w:rPr>
                <w:sz w:val="16"/>
                <w:szCs w:val="16"/>
              </w:rPr>
            </w:pPr>
          </w:p>
        </w:tc>
        <w:tc>
          <w:tcPr>
            <w:tcW w:w="1276" w:type="dxa"/>
            <w:shd w:val="clear" w:color="auto" w:fill="FFFFFF" w:themeFill="background1"/>
            <w:noWrap/>
          </w:tcPr>
          <w:p w:rsidR="00B962BF" w:rsidRDefault="00B962BF" w:rsidP="00B962BF">
            <w:pPr>
              <w:jc w:val="center"/>
              <w:rPr>
                <w:sz w:val="16"/>
                <w:szCs w:val="16"/>
              </w:rPr>
            </w:pPr>
          </w:p>
        </w:tc>
      </w:tr>
      <w:tr w:rsidR="00B962BF" w:rsidRPr="00A1243C" w:rsidTr="00B962BF">
        <w:trPr>
          <w:trHeight w:val="298"/>
          <w:jc w:val="center"/>
        </w:trPr>
        <w:tc>
          <w:tcPr>
            <w:tcW w:w="1965" w:type="dxa"/>
            <w:shd w:val="clear" w:color="auto" w:fill="FFFFFF" w:themeFill="background1"/>
            <w:noWrap/>
          </w:tcPr>
          <w:p w:rsidR="00B962BF" w:rsidRDefault="00B962BF" w:rsidP="00B962BF">
            <w:pPr>
              <w:jc w:val="left"/>
              <w:rPr>
                <w:sz w:val="16"/>
                <w:szCs w:val="16"/>
              </w:rPr>
            </w:pPr>
            <w:r>
              <w:rPr>
                <w:sz w:val="16"/>
                <w:szCs w:val="16"/>
              </w:rPr>
              <w:t>ARM/PHA/73/TAS/13</w:t>
            </w:r>
          </w:p>
        </w:tc>
        <w:tc>
          <w:tcPr>
            <w:tcW w:w="3085" w:type="dxa"/>
            <w:shd w:val="clear" w:color="auto" w:fill="FFFFFF" w:themeFill="background1"/>
          </w:tcPr>
          <w:p w:rsidR="00B962BF" w:rsidRDefault="00B962BF" w:rsidP="00B962BF">
            <w:pPr>
              <w:jc w:val="left"/>
              <w:rPr>
                <w:sz w:val="16"/>
                <w:szCs w:val="16"/>
              </w:rPr>
            </w:pPr>
            <w:r>
              <w:rPr>
                <w:sz w:val="16"/>
                <w:szCs w:val="16"/>
              </w:rPr>
              <w:t>Verification report for stage I of HCFC phase-out management plan</w:t>
            </w:r>
          </w:p>
        </w:tc>
        <w:tc>
          <w:tcPr>
            <w:tcW w:w="992" w:type="dxa"/>
            <w:shd w:val="clear" w:color="auto" w:fill="FFFFFF" w:themeFill="background1"/>
            <w:noWrap/>
          </w:tcPr>
          <w:p w:rsidR="00B962BF" w:rsidRDefault="00B962BF" w:rsidP="00B962BF">
            <w:pPr>
              <w:jc w:val="center"/>
              <w:rPr>
                <w:sz w:val="16"/>
                <w:szCs w:val="16"/>
              </w:rPr>
            </w:pPr>
            <w:r>
              <w:rPr>
                <w:sz w:val="16"/>
                <w:szCs w:val="16"/>
              </w:rPr>
              <w:t>Nov-15</w:t>
            </w:r>
          </w:p>
        </w:tc>
        <w:tc>
          <w:tcPr>
            <w:tcW w:w="1134" w:type="dxa"/>
            <w:shd w:val="clear" w:color="auto" w:fill="FFFFFF" w:themeFill="background1"/>
            <w:noWrap/>
          </w:tcPr>
          <w:p w:rsidR="00B962BF" w:rsidRDefault="00B962BF" w:rsidP="00B962BF">
            <w:pPr>
              <w:jc w:val="right"/>
              <w:rPr>
                <w:sz w:val="16"/>
                <w:szCs w:val="16"/>
              </w:rPr>
            </w:pPr>
            <w:r>
              <w:rPr>
                <w:sz w:val="16"/>
                <w:szCs w:val="16"/>
              </w:rPr>
              <w:t>30,000</w:t>
            </w:r>
          </w:p>
        </w:tc>
        <w:tc>
          <w:tcPr>
            <w:tcW w:w="1134" w:type="dxa"/>
            <w:shd w:val="clear" w:color="auto" w:fill="FFFFFF" w:themeFill="background1"/>
          </w:tcPr>
          <w:p w:rsidR="00B962BF" w:rsidRDefault="00B962BF" w:rsidP="00B962BF">
            <w:pPr>
              <w:jc w:val="right"/>
              <w:rPr>
                <w:sz w:val="16"/>
                <w:szCs w:val="16"/>
              </w:rPr>
            </w:pPr>
            <w:r>
              <w:rPr>
                <w:sz w:val="16"/>
                <w:szCs w:val="16"/>
              </w:rPr>
              <w:t>29,909</w:t>
            </w:r>
          </w:p>
        </w:tc>
        <w:tc>
          <w:tcPr>
            <w:tcW w:w="1134" w:type="dxa"/>
            <w:shd w:val="clear" w:color="auto" w:fill="FFFFFF" w:themeFill="background1"/>
            <w:noWrap/>
          </w:tcPr>
          <w:p w:rsidR="00B962BF" w:rsidRDefault="00B962BF" w:rsidP="00B962BF">
            <w:pPr>
              <w:jc w:val="right"/>
              <w:rPr>
                <w:sz w:val="16"/>
                <w:szCs w:val="16"/>
              </w:rPr>
            </w:pPr>
            <w:r>
              <w:rPr>
                <w:sz w:val="16"/>
                <w:szCs w:val="16"/>
              </w:rPr>
              <w:t>91</w:t>
            </w:r>
          </w:p>
        </w:tc>
        <w:tc>
          <w:tcPr>
            <w:tcW w:w="1134" w:type="dxa"/>
            <w:shd w:val="clear" w:color="auto" w:fill="FFFFFF" w:themeFill="background1"/>
            <w:noWrap/>
          </w:tcPr>
          <w:p w:rsidR="00B962BF" w:rsidRDefault="00B962BF" w:rsidP="00B962BF">
            <w:pPr>
              <w:jc w:val="right"/>
              <w:rPr>
                <w:sz w:val="16"/>
                <w:szCs w:val="16"/>
              </w:rPr>
            </w:pPr>
          </w:p>
        </w:tc>
        <w:tc>
          <w:tcPr>
            <w:tcW w:w="1276" w:type="dxa"/>
            <w:shd w:val="clear" w:color="auto" w:fill="FFFFFF" w:themeFill="background1"/>
            <w:noWrap/>
          </w:tcPr>
          <w:p w:rsidR="00B962BF" w:rsidRDefault="00B962BF" w:rsidP="0095536B">
            <w:pPr>
              <w:jc w:val="center"/>
              <w:rPr>
                <w:color w:val="000000"/>
                <w:sz w:val="16"/>
                <w:szCs w:val="16"/>
              </w:rPr>
            </w:pPr>
          </w:p>
        </w:tc>
        <w:tc>
          <w:tcPr>
            <w:tcW w:w="992" w:type="dxa"/>
            <w:shd w:val="clear" w:color="auto" w:fill="FFFFFF" w:themeFill="background1"/>
          </w:tcPr>
          <w:p w:rsidR="00B962BF" w:rsidRDefault="00B962BF" w:rsidP="00B962BF">
            <w:pPr>
              <w:jc w:val="center"/>
              <w:rPr>
                <w:sz w:val="16"/>
                <w:szCs w:val="16"/>
              </w:rPr>
            </w:pPr>
          </w:p>
        </w:tc>
        <w:tc>
          <w:tcPr>
            <w:tcW w:w="1276" w:type="dxa"/>
            <w:shd w:val="clear" w:color="auto" w:fill="FFFFFF" w:themeFill="background1"/>
            <w:noWrap/>
          </w:tcPr>
          <w:p w:rsidR="00B962BF" w:rsidRDefault="00B962BF" w:rsidP="00B962BF">
            <w:pPr>
              <w:jc w:val="center"/>
              <w:rPr>
                <w:sz w:val="16"/>
                <w:szCs w:val="16"/>
              </w:rPr>
            </w:pPr>
          </w:p>
        </w:tc>
      </w:tr>
      <w:tr w:rsidR="00B962BF" w:rsidRPr="00A1243C" w:rsidTr="00B962BF">
        <w:trPr>
          <w:trHeight w:val="298"/>
          <w:jc w:val="center"/>
        </w:trPr>
        <w:tc>
          <w:tcPr>
            <w:tcW w:w="1965" w:type="dxa"/>
            <w:shd w:val="clear" w:color="auto" w:fill="FFFFFF" w:themeFill="background1"/>
            <w:noWrap/>
          </w:tcPr>
          <w:p w:rsidR="00B962BF" w:rsidRDefault="00B962BF" w:rsidP="00B962BF">
            <w:pPr>
              <w:jc w:val="left"/>
              <w:rPr>
                <w:sz w:val="16"/>
                <w:szCs w:val="16"/>
              </w:rPr>
            </w:pPr>
            <w:r>
              <w:rPr>
                <w:sz w:val="16"/>
                <w:szCs w:val="16"/>
              </w:rPr>
              <w:t>BHU/PHA/70/INV/19</w:t>
            </w:r>
          </w:p>
        </w:tc>
        <w:tc>
          <w:tcPr>
            <w:tcW w:w="3085" w:type="dxa"/>
            <w:shd w:val="clear" w:color="auto" w:fill="FFFFFF" w:themeFill="background1"/>
          </w:tcPr>
          <w:p w:rsidR="00B962BF" w:rsidRDefault="00B962BF" w:rsidP="00B962BF">
            <w:pPr>
              <w:jc w:val="left"/>
              <w:rPr>
                <w:sz w:val="16"/>
                <w:szCs w:val="16"/>
              </w:rPr>
            </w:pPr>
            <w:r>
              <w:rPr>
                <w:sz w:val="16"/>
                <w:szCs w:val="16"/>
              </w:rPr>
              <w:t>HCFC phase-out management plan (second tranche)</w:t>
            </w:r>
          </w:p>
        </w:tc>
        <w:tc>
          <w:tcPr>
            <w:tcW w:w="992" w:type="dxa"/>
            <w:shd w:val="clear" w:color="auto" w:fill="FFFFFF" w:themeFill="background1"/>
            <w:noWrap/>
          </w:tcPr>
          <w:p w:rsidR="00B962BF" w:rsidRDefault="00B962BF" w:rsidP="00B962BF">
            <w:pPr>
              <w:jc w:val="center"/>
              <w:rPr>
                <w:sz w:val="16"/>
                <w:szCs w:val="16"/>
              </w:rPr>
            </w:pPr>
            <w:r>
              <w:rPr>
                <w:sz w:val="16"/>
                <w:szCs w:val="16"/>
              </w:rPr>
              <w:t>Sep-15</w:t>
            </w:r>
          </w:p>
        </w:tc>
        <w:tc>
          <w:tcPr>
            <w:tcW w:w="1134" w:type="dxa"/>
            <w:shd w:val="clear" w:color="auto" w:fill="FFFFFF" w:themeFill="background1"/>
            <w:noWrap/>
          </w:tcPr>
          <w:p w:rsidR="00B962BF" w:rsidRDefault="00B962BF" w:rsidP="00B962BF">
            <w:pPr>
              <w:jc w:val="right"/>
              <w:rPr>
                <w:sz w:val="16"/>
                <w:szCs w:val="16"/>
              </w:rPr>
            </w:pPr>
            <w:r>
              <w:rPr>
                <w:sz w:val="16"/>
                <w:szCs w:val="16"/>
              </w:rPr>
              <w:t>42,000</w:t>
            </w:r>
          </w:p>
        </w:tc>
        <w:tc>
          <w:tcPr>
            <w:tcW w:w="1134" w:type="dxa"/>
            <w:shd w:val="clear" w:color="auto" w:fill="FFFFFF" w:themeFill="background1"/>
          </w:tcPr>
          <w:p w:rsidR="00B962BF" w:rsidRDefault="00B962BF" w:rsidP="00B962BF">
            <w:pPr>
              <w:jc w:val="right"/>
              <w:rPr>
                <w:sz w:val="16"/>
                <w:szCs w:val="16"/>
              </w:rPr>
            </w:pPr>
            <w:r>
              <w:rPr>
                <w:sz w:val="16"/>
                <w:szCs w:val="16"/>
              </w:rPr>
              <w:t>41,259</w:t>
            </w:r>
          </w:p>
        </w:tc>
        <w:tc>
          <w:tcPr>
            <w:tcW w:w="1134" w:type="dxa"/>
            <w:shd w:val="clear" w:color="auto" w:fill="FFFFFF" w:themeFill="background1"/>
            <w:noWrap/>
          </w:tcPr>
          <w:p w:rsidR="00B962BF" w:rsidRDefault="00B962BF" w:rsidP="00B962BF">
            <w:pPr>
              <w:jc w:val="right"/>
              <w:rPr>
                <w:sz w:val="16"/>
                <w:szCs w:val="16"/>
              </w:rPr>
            </w:pPr>
            <w:r>
              <w:rPr>
                <w:sz w:val="16"/>
                <w:szCs w:val="16"/>
              </w:rPr>
              <w:t>741</w:t>
            </w:r>
          </w:p>
        </w:tc>
        <w:tc>
          <w:tcPr>
            <w:tcW w:w="1134" w:type="dxa"/>
            <w:shd w:val="clear" w:color="auto" w:fill="FFFFFF" w:themeFill="background1"/>
            <w:noWrap/>
          </w:tcPr>
          <w:p w:rsidR="00B962BF" w:rsidRPr="009A075E" w:rsidRDefault="00B962BF" w:rsidP="00B962BF">
            <w:pPr>
              <w:jc w:val="right"/>
              <w:rPr>
                <w:sz w:val="16"/>
                <w:szCs w:val="16"/>
                <w:highlight w:val="lightGray"/>
              </w:rPr>
            </w:pPr>
          </w:p>
        </w:tc>
        <w:tc>
          <w:tcPr>
            <w:tcW w:w="1276" w:type="dxa"/>
            <w:shd w:val="clear" w:color="auto" w:fill="FFFFFF" w:themeFill="background1"/>
            <w:noWrap/>
          </w:tcPr>
          <w:p w:rsidR="00B962BF" w:rsidRPr="009A075E" w:rsidRDefault="0095536B" w:rsidP="0095536B">
            <w:pPr>
              <w:jc w:val="center"/>
              <w:rPr>
                <w:highlight w:val="lightGray"/>
              </w:rPr>
            </w:pPr>
            <w:r>
              <w:rPr>
                <w:sz w:val="16"/>
                <w:szCs w:val="16"/>
              </w:rPr>
              <w:t>MYA</w:t>
            </w:r>
          </w:p>
        </w:tc>
        <w:tc>
          <w:tcPr>
            <w:tcW w:w="992" w:type="dxa"/>
            <w:shd w:val="clear" w:color="auto" w:fill="FFFFFF" w:themeFill="background1"/>
          </w:tcPr>
          <w:p w:rsidR="00B962BF" w:rsidRDefault="00B962BF" w:rsidP="00B962BF">
            <w:pPr>
              <w:jc w:val="center"/>
              <w:rPr>
                <w:sz w:val="16"/>
                <w:szCs w:val="16"/>
              </w:rPr>
            </w:pPr>
          </w:p>
        </w:tc>
        <w:tc>
          <w:tcPr>
            <w:tcW w:w="1276" w:type="dxa"/>
            <w:shd w:val="clear" w:color="auto" w:fill="FFFFFF" w:themeFill="background1"/>
            <w:noWrap/>
          </w:tcPr>
          <w:p w:rsidR="00B962BF" w:rsidRDefault="00B962BF" w:rsidP="00B962BF">
            <w:pPr>
              <w:jc w:val="center"/>
              <w:rPr>
                <w:sz w:val="16"/>
                <w:szCs w:val="16"/>
              </w:rPr>
            </w:pPr>
          </w:p>
        </w:tc>
      </w:tr>
      <w:tr w:rsidR="00B962BF" w:rsidRPr="00A1243C" w:rsidTr="00873DA9">
        <w:trPr>
          <w:trHeight w:val="298"/>
          <w:jc w:val="center"/>
        </w:trPr>
        <w:tc>
          <w:tcPr>
            <w:tcW w:w="1965" w:type="dxa"/>
            <w:shd w:val="clear" w:color="auto" w:fill="FFFFFF" w:themeFill="background1"/>
            <w:noWrap/>
          </w:tcPr>
          <w:p w:rsidR="00B962BF" w:rsidRDefault="00B962BF" w:rsidP="00873DA9">
            <w:pPr>
              <w:jc w:val="left"/>
              <w:rPr>
                <w:sz w:val="16"/>
                <w:szCs w:val="16"/>
              </w:rPr>
            </w:pPr>
            <w:r>
              <w:rPr>
                <w:sz w:val="16"/>
                <w:szCs w:val="16"/>
              </w:rPr>
              <w:t>COL/REF/47/DEM/65</w:t>
            </w:r>
          </w:p>
        </w:tc>
        <w:tc>
          <w:tcPr>
            <w:tcW w:w="3085" w:type="dxa"/>
            <w:shd w:val="clear" w:color="auto" w:fill="FFFFFF" w:themeFill="background1"/>
          </w:tcPr>
          <w:p w:rsidR="00B962BF" w:rsidRDefault="00B962BF" w:rsidP="00B962BF">
            <w:pPr>
              <w:jc w:val="left"/>
              <w:rPr>
                <w:sz w:val="16"/>
                <w:szCs w:val="16"/>
              </w:rPr>
            </w:pPr>
            <w:r>
              <w:rPr>
                <w:sz w:val="16"/>
                <w:szCs w:val="16"/>
              </w:rPr>
              <w:t>Demonstration project for integrated management of the centrifugal chiller sub-sector, focusing on application of energy-efficient CFC-free technologies for replacement of CFC-based chillers</w:t>
            </w:r>
          </w:p>
        </w:tc>
        <w:tc>
          <w:tcPr>
            <w:tcW w:w="992" w:type="dxa"/>
            <w:shd w:val="clear" w:color="auto" w:fill="FFFFFF" w:themeFill="background1"/>
            <w:noWrap/>
          </w:tcPr>
          <w:p w:rsidR="00B962BF" w:rsidRDefault="00B962BF" w:rsidP="00B962BF">
            <w:pPr>
              <w:jc w:val="center"/>
              <w:rPr>
                <w:sz w:val="16"/>
                <w:szCs w:val="16"/>
              </w:rPr>
            </w:pPr>
            <w:r>
              <w:rPr>
                <w:sz w:val="16"/>
                <w:szCs w:val="16"/>
              </w:rPr>
              <w:t>Dec-15</w:t>
            </w:r>
          </w:p>
        </w:tc>
        <w:tc>
          <w:tcPr>
            <w:tcW w:w="1134" w:type="dxa"/>
            <w:shd w:val="clear" w:color="auto" w:fill="FFFFFF" w:themeFill="background1"/>
            <w:noWrap/>
          </w:tcPr>
          <w:p w:rsidR="00B962BF" w:rsidRDefault="00B962BF" w:rsidP="00B962BF">
            <w:pPr>
              <w:jc w:val="right"/>
              <w:rPr>
                <w:sz w:val="16"/>
                <w:szCs w:val="16"/>
              </w:rPr>
            </w:pPr>
            <w:r>
              <w:rPr>
                <w:sz w:val="16"/>
                <w:szCs w:val="16"/>
              </w:rPr>
              <w:t>1,000,000</w:t>
            </w:r>
          </w:p>
        </w:tc>
        <w:tc>
          <w:tcPr>
            <w:tcW w:w="1134" w:type="dxa"/>
            <w:shd w:val="clear" w:color="auto" w:fill="FFFFFF" w:themeFill="background1"/>
          </w:tcPr>
          <w:p w:rsidR="00B962BF" w:rsidRDefault="00B962BF" w:rsidP="00B962BF">
            <w:pPr>
              <w:jc w:val="right"/>
              <w:rPr>
                <w:sz w:val="16"/>
                <w:szCs w:val="16"/>
              </w:rPr>
            </w:pPr>
            <w:r>
              <w:rPr>
                <w:sz w:val="16"/>
                <w:szCs w:val="16"/>
              </w:rPr>
              <w:t>994,729</w:t>
            </w:r>
          </w:p>
        </w:tc>
        <w:tc>
          <w:tcPr>
            <w:tcW w:w="1134" w:type="dxa"/>
            <w:shd w:val="clear" w:color="auto" w:fill="FFFFFF" w:themeFill="background1"/>
            <w:noWrap/>
          </w:tcPr>
          <w:p w:rsidR="00B962BF" w:rsidRDefault="00B962BF" w:rsidP="00B962BF">
            <w:pPr>
              <w:jc w:val="right"/>
              <w:rPr>
                <w:sz w:val="16"/>
                <w:szCs w:val="16"/>
              </w:rPr>
            </w:pPr>
            <w:r>
              <w:rPr>
                <w:sz w:val="16"/>
                <w:szCs w:val="16"/>
              </w:rPr>
              <w:t>5,271</w:t>
            </w:r>
          </w:p>
        </w:tc>
        <w:tc>
          <w:tcPr>
            <w:tcW w:w="1134" w:type="dxa"/>
            <w:shd w:val="clear" w:color="auto" w:fill="FFFFFF" w:themeFill="background1"/>
            <w:noWrap/>
          </w:tcPr>
          <w:p w:rsidR="00B962BF" w:rsidRPr="009A075E" w:rsidRDefault="00B962BF" w:rsidP="00B962BF">
            <w:pPr>
              <w:jc w:val="right"/>
              <w:rPr>
                <w:sz w:val="16"/>
                <w:szCs w:val="16"/>
                <w:highlight w:val="lightGray"/>
              </w:rPr>
            </w:pPr>
          </w:p>
        </w:tc>
        <w:tc>
          <w:tcPr>
            <w:tcW w:w="1276" w:type="dxa"/>
            <w:shd w:val="clear" w:color="auto" w:fill="FFFFFF" w:themeFill="background1"/>
            <w:noWrap/>
          </w:tcPr>
          <w:p w:rsidR="00B962BF" w:rsidRPr="009A075E" w:rsidRDefault="00B962BF" w:rsidP="0095536B">
            <w:pPr>
              <w:jc w:val="center"/>
              <w:rPr>
                <w:highlight w:val="lightGray"/>
              </w:rPr>
            </w:pPr>
          </w:p>
        </w:tc>
        <w:tc>
          <w:tcPr>
            <w:tcW w:w="992" w:type="dxa"/>
            <w:shd w:val="clear" w:color="auto" w:fill="FFFFFF" w:themeFill="background1"/>
          </w:tcPr>
          <w:p w:rsidR="00B962BF" w:rsidRDefault="00B962BF" w:rsidP="00B962BF">
            <w:pPr>
              <w:jc w:val="center"/>
              <w:rPr>
                <w:sz w:val="16"/>
                <w:szCs w:val="16"/>
              </w:rPr>
            </w:pPr>
          </w:p>
        </w:tc>
        <w:tc>
          <w:tcPr>
            <w:tcW w:w="1276" w:type="dxa"/>
            <w:shd w:val="clear" w:color="auto" w:fill="FFFFFF" w:themeFill="background1"/>
            <w:noWrap/>
          </w:tcPr>
          <w:p w:rsidR="00B962BF" w:rsidRDefault="00B962BF" w:rsidP="00B962BF">
            <w:pPr>
              <w:jc w:val="center"/>
              <w:rPr>
                <w:sz w:val="16"/>
                <w:szCs w:val="16"/>
              </w:rPr>
            </w:pPr>
            <w:r>
              <w:rPr>
                <w:sz w:val="16"/>
                <w:szCs w:val="16"/>
              </w:rPr>
              <w:t>71/10(c)(ii)b</w:t>
            </w:r>
          </w:p>
        </w:tc>
      </w:tr>
      <w:tr w:rsidR="00B962BF" w:rsidRPr="00A1243C" w:rsidTr="00873DA9">
        <w:trPr>
          <w:trHeight w:val="298"/>
          <w:jc w:val="center"/>
        </w:trPr>
        <w:tc>
          <w:tcPr>
            <w:tcW w:w="1965" w:type="dxa"/>
            <w:shd w:val="clear" w:color="auto" w:fill="FFFFFF" w:themeFill="background1"/>
            <w:noWrap/>
          </w:tcPr>
          <w:p w:rsidR="00B962BF" w:rsidRDefault="00B962BF" w:rsidP="00873DA9">
            <w:pPr>
              <w:jc w:val="left"/>
              <w:rPr>
                <w:sz w:val="16"/>
                <w:szCs w:val="16"/>
              </w:rPr>
            </w:pPr>
            <w:r>
              <w:rPr>
                <w:sz w:val="16"/>
                <w:szCs w:val="16"/>
              </w:rPr>
              <w:t>COS/SEV/71/INS/49</w:t>
            </w:r>
          </w:p>
        </w:tc>
        <w:tc>
          <w:tcPr>
            <w:tcW w:w="3085" w:type="dxa"/>
            <w:shd w:val="clear" w:color="auto" w:fill="FFFFFF" w:themeFill="background1"/>
          </w:tcPr>
          <w:p w:rsidR="00B962BF" w:rsidRDefault="00B962BF" w:rsidP="00B962BF">
            <w:pPr>
              <w:jc w:val="left"/>
              <w:rPr>
                <w:sz w:val="16"/>
                <w:szCs w:val="16"/>
              </w:rPr>
            </w:pPr>
            <w:r>
              <w:rPr>
                <w:sz w:val="16"/>
                <w:szCs w:val="16"/>
              </w:rPr>
              <w:t>Extension of institutional strengthening project (phase X: 1/2014-12/2015)</w:t>
            </w:r>
          </w:p>
        </w:tc>
        <w:tc>
          <w:tcPr>
            <w:tcW w:w="992" w:type="dxa"/>
            <w:shd w:val="clear" w:color="auto" w:fill="FFFFFF" w:themeFill="background1"/>
            <w:noWrap/>
          </w:tcPr>
          <w:p w:rsidR="00B962BF" w:rsidRDefault="00B962BF" w:rsidP="00B962BF">
            <w:pPr>
              <w:jc w:val="center"/>
              <w:rPr>
                <w:sz w:val="16"/>
                <w:szCs w:val="16"/>
              </w:rPr>
            </w:pPr>
            <w:r>
              <w:rPr>
                <w:sz w:val="16"/>
                <w:szCs w:val="16"/>
              </w:rPr>
              <w:t>Dec-15</w:t>
            </w:r>
          </w:p>
        </w:tc>
        <w:tc>
          <w:tcPr>
            <w:tcW w:w="1134" w:type="dxa"/>
            <w:shd w:val="clear" w:color="auto" w:fill="FFFFFF" w:themeFill="background1"/>
            <w:noWrap/>
          </w:tcPr>
          <w:p w:rsidR="00B962BF" w:rsidRDefault="00B962BF" w:rsidP="00B962BF">
            <w:pPr>
              <w:jc w:val="right"/>
              <w:rPr>
                <w:sz w:val="16"/>
                <w:szCs w:val="16"/>
              </w:rPr>
            </w:pPr>
            <w:r>
              <w:rPr>
                <w:sz w:val="16"/>
                <w:szCs w:val="16"/>
              </w:rPr>
              <w:t>140,513</w:t>
            </w:r>
          </w:p>
        </w:tc>
        <w:tc>
          <w:tcPr>
            <w:tcW w:w="1134" w:type="dxa"/>
            <w:shd w:val="clear" w:color="auto" w:fill="FFFFFF" w:themeFill="background1"/>
          </w:tcPr>
          <w:p w:rsidR="00B962BF" w:rsidRDefault="00B962BF" w:rsidP="00B962BF">
            <w:pPr>
              <w:jc w:val="right"/>
              <w:rPr>
                <w:sz w:val="16"/>
                <w:szCs w:val="16"/>
              </w:rPr>
            </w:pPr>
            <w:r>
              <w:rPr>
                <w:sz w:val="16"/>
                <w:szCs w:val="16"/>
              </w:rPr>
              <w:t>136,186</w:t>
            </w:r>
          </w:p>
        </w:tc>
        <w:tc>
          <w:tcPr>
            <w:tcW w:w="1134" w:type="dxa"/>
            <w:shd w:val="clear" w:color="auto" w:fill="FFFFFF" w:themeFill="background1"/>
            <w:noWrap/>
          </w:tcPr>
          <w:p w:rsidR="00B962BF" w:rsidRDefault="00B962BF" w:rsidP="00B962BF">
            <w:pPr>
              <w:jc w:val="right"/>
              <w:rPr>
                <w:sz w:val="16"/>
                <w:szCs w:val="16"/>
              </w:rPr>
            </w:pPr>
            <w:r>
              <w:rPr>
                <w:sz w:val="16"/>
                <w:szCs w:val="16"/>
              </w:rPr>
              <w:t>4,327</w:t>
            </w:r>
          </w:p>
        </w:tc>
        <w:tc>
          <w:tcPr>
            <w:tcW w:w="1134" w:type="dxa"/>
            <w:shd w:val="clear" w:color="auto" w:fill="FFFFFF" w:themeFill="background1"/>
            <w:noWrap/>
          </w:tcPr>
          <w:p w:rsidR="00B962BF" w:rsidRPr="009A075E" w:rsidRDefault="00B962BF" w:rsidP="00B962BF">
            <w:pPr>
              <w:jc w:val="right"/>
              <w:rPr>
                <w:sz w:val="16"/>
                <w:szCs w:val="16"/>
                <w:highlight w:val="lightGray"/>
              </w:rPr>
            </w:pPr>
          </w:p>
        </w:tc>
        <w:tc>
          <w:tcPr>
            <w:tcW w:w="1276" w:type="dxa"/>
            <w:shd w:val="clear" w:color="auto" w:fill="FFFFFF" w:themeFill="background1"/>
            <w:noWrap/>
          </w:tcPr>
          <w:p w:rsidR="00B962BF" w:rsidRPr="009A075E" w:rsidRDefault="00B962BF" w:rsidP="0095536B">
            <w:pPr>
              <w:jc w:val="center"/>
              <w:rPr>
                <w:highlight w:val="lightGray"/>
              </w:rPr>
            </w:pPr>
          </w:p>
        </w:tc>
        <w:tc>
          <w:tcPr>
            <w:tcW w:w="992" w:type="dxa"/>
            <w:shd w:val="clear" w:color="auto" w:fill="FFFFFF" w:themeFill="background1"/>
          </w:tcPr>
          <w:p w:rsidR="00B962BF" w:rsidRDefault="00B962BF" w:rsidP="00B962BF">
            <w:pPr>
              <w:jc w:val="center"/>
              <w:rPr>
                <w:sz w:val="16"/>
                <w:szCs w:val="16"/>
              </w:rPr>
            </w:pPr>
          </w:p>
        </w:tc>
        <w:tc>
          <w:tcPr>
            <w:tcW w:w="1276" w:type="dxa"/>
            <w:shd w:val="clear" w:color="auto" w:fill="FFFFFF" w:themeFill="background1"/>
            <w:noWrap/>
          </w:tcPr>
          <w:p w:rsidR="00B962BF" w:rsidRDefault="00B962BF" w:rsidP="00B962BF">
            <w:pPr>
              <w:jc w:val="center"/>
              <w:rPr>
                <w:sz w:val="16"/>
                <w:szCs w:val="16"/>
              </w:rPr>
            </w:pPr>
          </w:p>
        </w:tc>
      </w:tr>
      <w:tr w:rsidR="00B962BF" w:rsidRPr="00A1243C" w:rsidTr="00873DA9">
        <w:trPr>
          <w:trHeight w:val="298"/>
          <w:jc w:val="center"/>
        </w:trPr>
        <w:tc>
          <w:tcPr>
            <w:tcW w:w="1965" w:type="dxa"/>
            <w:shd w:val="clear" w:color="auto" w:fill="FFFFFF" w:themeFill="background1"/>
            <w:noWrap/>
          </w:tcPr>
          <w:p w:rsidR="00B962BF" w:rsidRDefault="00B962BF" w:rsidP="00873DA9">
            <w:pPr>
              <w:jc w:val="left"/>
              <w:rPr>
                <w:sz w:val="16"/>
                <w:szCs w:val="16"/>
              </w:rPr>
            </w:pPr>
            <w:r>
              <w:rPr>
                <w:sz w:val="16"/>
                <w:szCs w:val="16"/>
              </w:rPr>
              <w:t>CUB/DES/62/DEM/46</w:t>
            </w:r>
          </w:p>
        </w:tc>
        <w:tc>
          <w:tcPr>
            <w:tcW w:w="3085" w:type="dxa"/>
            <w:shd w:val="clear" w:color="auto" w:fill="FFFFFF" w:themeFill="background1"/>
          </w:tcPr>
          <w:p w:rsidR="00B962BF" w:rsidRDefault="00B962BF" w:rsidP="00B962BF">
            <w:pPr>
              <w:jc w:val="left"/>
              <w:rPr>
                <w:sz w:val="16"/>
                <w:szCs w:val="16"/>
              </w:rPr>
            </w:pPr>
            <w:r>
              <w:rPr>
                <w:sz w:val="16"/>
                <w:szCs w:val="16"/>
              </w:rPr>
              <w:t>Pilot demonstration project on ODS waste management and disposal</w:t>
            </w:r>
          </w:p>
        </w:tc>
        <w:tc>
          <w:tcPr>
            <w:tcW w:w="992" w:type="dxa"/>
            <w:shd w:val="clear" w:color="auto" w:fill="FFFFFF" w:themeFill="background1"/>
            <w:noWrap/>
          </w:tcPr>
          <w:p w:rsidR="00B962BF" w:rsidRDefault="00B962BF" w:rsidP="00B962BF">
            <w:pPr>
              <w:jc w:val="center"/>
              <w:rPr>
                <w:sz w:val="16"/>
                <w:szCs w:val="16"/>
              </w:rPr>
            </w:pPr>
            <w:r>
              <w:rPr>
                <w:sz w:val="16"/>
                <w:szCs w:val="16"/>
              </w:rPr>
              <w:t>Oct-15</w:t>
            </w:r>
          </w:p>
        </w:tc>
        <w:tc>
          <w:tcPr>
            <w:tcW w:w="1134" w:type="dxa"/>
            <w:shd w:val="clear" w:color="auto" w:fill="FFFFFF" w:themeFill="background1"/>
            <w:noWrap/>
          </w:tcPr>
          <w:p w:rsidR="00B962BF" w:rsidRDefault="00B962BF" w:rsidP="00B962BF">
            <w:pPr>
              <w:jc w:val="right"/>
              <w:rPr>
                <w:sz w:val="16"/>
                <w:szCs w:val="16"/>
              </w:rPr>
            </w:pPr>
            <w:r>
              <w:rPr>
                <w:sz w:val="16"/>
                <w:szCs w:val="16"/>
              </w:rPr>
              <w:t>525,200</w:t>
            </w:r>
          </w:p>
        </w:tc>
        <w:tc>
          <w:tcPr>
            <w:tcW w:w="1134" w:type="dxa"/>
            <w:shd w:val="clear" w:color="auto" w:fill="FFFFFF" w:themeFill="background1"/>
          </w:tcPr>
          <w:p w:rsidR="00B962BF" w:rsidRDefault="00B962BF" w:rsidP="00B962BF">
            <w:pPr>
              <w:jc w:val="right"/>
              <w:rPr>
                <w:sz w:val="16"/>
                <w:szCs w:val="16"/>
              </w:rPr>
            </w:pPr>
            <w:r>
              <w:rPr>
                <w:sz w:val="16"/>
                <w:szCs w:val="16"/>
              </w:rPr>
              <w:t>519,268</w:t>
            </w:r>
          </w:p>
        </w:tc>
        <w:tc>
          <w:tcPr>
            <w:tcW w:w="1134" w:type="dxa"/>
            <w:shd w:val="clear" w:color="auto" w:fill="FFFFFF" w:themeFill="background1"/>
            <w:noWrap/>
          </w:tcPr>
          <w:p w:rsidR="00B962BF" w:rsidRDefault="00B962BF" w:rsidP="00B962BF">
            <w:pPr>
              <w:jc w:val="right"/>
              <w:rPr>
                <w:sz w:val="16"/>
                <w:szCs w:val="16"/>
              </w:rPr>
            </w:pPr>
            <w:r>
              <w:rPr>
                <w:sz w:val="16"/>
                <w:szCs w:val="16"/>
              </w:rPr>
              <w:t>5,932</w:t>
            </w:r>
          </w:p>
        </w:tc>
        <w:tc>
          <w:tcPr>
            <w:tcW w:w="1134" w:type="dxa"/>
            <w:shd w:val="clear" w:color="auto" w:fill="FFFFFF" w:themeFill="background1"/>
            <w:noWrap/>
          </w:tcPr>
          <w:p w:rsidR="00B962BF" w:rsidRPr="009A075E" w:rsidRDefault="00B962BF" w:rsidP="00B962BF">
            <w:pPr>
              <w:jc w:val="right"/>
              <w:rPr>
                <w:sz w:val="16"/>
                <w:szCs w:val="16"/>
                <w:highlight w:val="lightGray"/>
              </w:rPr>
            </w:pPr>
          </w:p>
        </w:tc>
        <w:tc>
          <w:tcPr>
            <w:tcW w:w="1276" w:type="dxa"/>
            <w:shd w:val="clear" w:color="auto" w:fill="FFFFFF" w:themeFill="background1"/>
            <w:noWrap/>
          </w:tcPr>
          <w:p w:rsidR="00B962BF" w:rsidRPr="009A075E" w:rsidRDefault="00B962BF" w:rsidP="0095536B">
            <w:pPr>
              <w:jc w:val="center"/>
              <w:rPr>
                <w:highlight w:val="lightGray"/>
              </w:rPr>
            </w:pPr>
          </w:p>
        </w:tc>
        <w:tc>
          <w:tcPr>
            <w:tcW w:w="992" w:type="dxa"/>
            <w:shd w:val="clear" w:color="auto" w:fill="FFFFFF" w:themeFill="background1"/>
          </w:tcPr>
          <w:p w:rsidR="00B962BF" w:rsidRDefault="00B962BF" w:rsidP="00B962BF">
            <w:pPr>
              <w:jc w:val="center"/>
              <w:rPr>
                <w:sz w:val="16"/>
                <w:szCs w:val="16"/>
              </w:rPr>
            </w:pPr>
          </w:p>
        </w:tc>
        <w:tc>
          <w:tcPr>
            <w:tcW w:w="1276" w:type="dxa"/>
            <w:shd w:val="clear" w:color="auto" w:fill="FFFFFF" w:themeFill="background1"/>
            <w:noWrap/>
          </w:tcPr>
          <w:p w:rsidR="00B962BF" w:rsidRDefault="00B962BF" w:rsidP="00B962BF">
            <w:pPr>
              <w:jc w:val="center"/>
              <w:rPr>
                <w:sz w:val="16"/>
                <w:szCs w:val="16"/>
              </w:rPr>
            </w:pPr>
          </w:p>
        </w:tc>
      </w:tr>
      <w:tr w:rsidR="0095536B" w:rsidRPr="00A1243C" w:rsidTr="00873DA9">
        <w:trPr>
          <w:trHeight w:val="298"/>
          <w:jc w:val="center"/>
        </w:trPr>
        <w:tc>
          <w:tcPr>
            <w:tcW w:w="1965" w:type="dxa"/>
            <w:shd w:val="clear" w:color="auto" w:fill="FFFFFF" w:themeFill="background1"/>
            <w:noWrap/>
          </w:tcPr>
          <w:p w:rsidR="0095536B" w:rsidRDefault="0095536B" w:rsidP="00873DA9">
            <w:pPr>
              <w:jc w:val="left"/>
              <w:rPr>
                <w:sz w:val="16"/>
                <w:szCs w:val="16"/>
              </w:rPr>
            </w:pPr>
            <w:r>
              <w:rPr>
                <w:sz w:val="16"/>
                <w:szCs w:val="16"/>
              </w:rPr>
              <w:t>DOM/PHA/69/INV/53</w:t>
            </w:r>
          </w:p>
        </w:tc>
        <w:tc>
          <w:tcPr>
            <w:tcW w:w="3085" w:type="dxa"/>
            <w:shd w:val="clear" w:color="auto" w:fill="FFFFFF" w:themeFill="background1"/>
          </w:tcPr>
          <w:p w:rsidR="0095536B" w:rsidRDefault="0095536B" w:rsidP="00B962BF">
            <w:pPr>
              <w:jc w:val="left"/>
              <w:rPr>
                <w:sz w:val="16"/>
                <w:szCs w:val="16"/>
              </w:rPr>
            </w:pPr>
            <w:r>
              <w:rPr>
                <w:sz w:val="16"/>
                <w:szCs w:val="16"/>
              </w:rPr>
              <w:t>HCFC phase-out management plan (stage I, second tranche) (sector phase-out for the use of HCFCs in the foam manufacturing sector)</w:t>
            </w:r>
          </w:p>
        </w:tc>
        <w:tc>
          <w:tcPr>
            <w:tcW w:w="992" w:type="dxa"/>
            <w:shd w:val="clear" w:color="auto" w:fill="FFFFFF" w:themeFill="background1"/>
            <w:noWrap/>
          </w:tcPr>
          <w:p w:rsidR="0095536B" w:rsidRDefault="0095536B" w:rsidP="00B962BF">
            <w:pPr>
              <w:jc w:val="center"/>
              <w:rPr>
                <w:sz w:val="16"/>
                <w:szCs w:val="16"/>
              </w:rPr>
            </w:pPr>
            <w:r>
              <w:rPr>
                <w:sz w:val="16"/>
                <w:szCs w:val="16"/>
              </w:rPr>
              <w:t>Sep-15</w:t>
            </w:r>
          </w:p>
        </w:tc>
        <w:tc>
          <w:tcPr>
            <w:tcW w:w="1134" w:type="dxa"/>
            <w:shd w:val="clear" w:color="auto" w:fill="FFFFFF" w:themeFill="background1"/>
            <w:noWrap/>
          </w:tcPr>
          <w:p w:rsidR="0095536B" w:rsidRDefault="0095536B" w:rsidP="00B962BF">
            <w:pPr>
              <w:jc w:val="right"/>
              <w:rPr>
                <w:sz w:val="16"/>
                <w:szCs w:val="16"/>
              </w:rPr>
            </w:pPr>
            <w:r>
              <w:rPr>
                <w:sz w:val="16"/>
                <w:szCs w:val="16"/>
              </w:rPr>
              <w:t>319,982</w:t>
            </w:r>
          </w:p>
        </w:tc>
        <w:tc>
          <w:tcPr>
            <w:tcW w:w="1134" w:type="dxa"/>
            <w:shd w:val="clear" w:color="auto" w:fill="FFFFFF" w:themeFill="background1"/>
          </w:tcPr>
          <w:p w:rsidR="0095536B" w:rsidRDefault="0095536B" w:rsidP="00B962BF">
            <w:pPr>
              <w:jc w:val="right"/>
              <w:rPr>
                <w:sz w:val="16"/>
                <w:szCs w:val="16"/>
              </w:rPr>
            </w:pPr>
            <w:r>
              <w:rPr>
                <w:sz w:val="16"/>
                <w:szCs w:val="16"/>
              </w:rPr>
              <w:t>313,906</w:t>
            </w:r>
          </w:p>
        </w:tc>
        <w:tc>
          <w:tcPr>
            <w:tcW w:w="1134" w:type="dxa"/>
            <w:shd w:val="clear" w:color="auto" w:fill="FFFFFF" w:themeFill="background1"/>
            <w:noWrap/>
          </w:tcPr>
          <w:p w:rsidR="0095536B" w:rsidRDefault="0095536B" w:rsidP="00B962BF">
            <w:pPr>
              <w:jc w:val="right"/>
              <w:rPr>
                <w:sz w:val="16"/>
                <w:szCs w:val="16"/>
              </w:rPr>
            </w:pPr>
            <w:r>
              <w:rPr>
                <w:sz w:val="16"/>
                <w:szCs w:val="16"/>
              </w:rPr>
              <w:t>6,076</w:t>
            </w:r>
          </w:p>
        </w:tc>
        <w:tc>
          <w:tcPr>
            <w:tcW w:w="1134" w:type="dxa"/>
            <w:shd w:val="clear" w:color="auto" w:fill="FFFFFF" w:themeFill="background1"/>
            <w:noWrap/>
          </w:tcPr>
          <w:p w:rsidR="0095536B" w:rsidRDefault="0095536B" w:rsidP="00B962BF">
            <w:pPr>
              <w:jc w:val="right"/>
              <w:rPr>
                <w:sz w:val="16"/>
                <w:szCs w:val="16"/>
              </w:rPr>
            </w:pPr>
          </w:p>
        </w:tc>
        <w:tc>
          <w:tcPr>
            <w:tcW w:w="1276" w:type="dxa"/>
            <w:shd w:val="clear" w:color="auto" w:fill="FFFFFF" w:themeFill="background1"/>
            <w:noWrap/>
          </w:tcPr>
          <w:p w:rsidR="0095536B" w:rsidRDefault="0095536B" w:rsidP="0095536B">
            <w:pPr>
              <w:jc w:val="center"/>
              <w:rPr>
                <w:sz w:val="16"/>
                <w:szCs w:val="16"/>
              </w:rPr>
            </w:pPr>
            <w:r>
              <w:rPr>
                <w:sz w:val="16"/>
                <w:szCs w:val="16"/>
              </w:rPr>
              <w:t>MYA</w:t>
            </w:r>
          </w:p>
        </w:tc>
        <w:tc>
          <w:tcPr>
            <w:tcW w:w="992" w:type="dxa"/>
            <w:shd w:val="clear" w:color="auto" w:fill="FFFFFF" w:themeFill="background1"/>
          </w:tcPr>
          <w:p w:rsidR="0095536B" w:rsidRDefault="0095536B" w:rsidP="00B962BF">
            <w:pPr>
              <w:jc w:val="center"/>
              <w:rPr>
                <w:sz w:val="16"/>
                <w:szCs w:val="16"/>
              </w:rPr>
            </w:pPr>
          </w:p>
        </w:tc>
        <w:tc>
          <w:tcPr>
            <w:tcW w:w="1276" w:type="dxa"/>
            <w:shd w:val="clear" w:color="auto" w:fill="FFFFFF" w:themeFill="background1"/>
            <w:noWrap/>
          </w:tcPr>
          <w:p w:rsidR="0095536B" w:rsidRDefault="0095536B" w:rsidP="00B962BF">
            <w:pPr>
              <w:jc w:val="center"/>
              <w:rPr>
                <w:sz w:val="16"/>
                <w:szCs w:val="16"/>
              </w:rPr>
            </w:pPr>
          </w:p>
        </w:tc>
      </w:tr>
      <w:tr w:rsidR="0095536B" w:rsidRPr="00A1243C" w:rsidTr="00873DA9">
        <w:trPr>
          <w:trHeight w:val="298"/>
          <w:jc w:val="center"/>
        </w:trPr>
        <w:tc>
          <w:tcPr>
            <w:tcW w:w="1965" w:type="dxa"/>
            <w:shd w:val="clear" w:color="auto" w:fill="FFFFFF" w:themeFill="background1"/>
            <w:noWrap/>
          </w:tcPr>
          <w:p w:rsidR="0095536B" w:rsidRDefault="0095536B" w:rsidP="00873DA9">
            <w:pPr>
              <w:jc w:val="left"/>
              <w:rPr>
                <w:sz w:val="16"/>
                <w:szCs w:val="16"/>
              </w:rPr>
            </w:pPr>
            <w:r>
              <w:rPr>
                <w:sz w:val="16"/>
                <w:szCs w:val="16"/>
              </w:rPr>
              <w:t>EGY/FOA/62/INV/105</w:t>
            </w:r>
          </w:p>
        </w:tc>
        <w:tc>
          <w:tcPr>
            <w:tcW w:w="3085" w:type="dxa"/>
            <w:shd w:val="clear" w:color="auto" w:fill="FFFFFF" w:themeFill="background1"/>
          </w:tcPr>
          <w:p w:rsidR="0095536B" w:rsidRDefault="0095536B" w:rsidP="00B962BF">
            <w:pPr>
              <w:jc w:val="left"/>
              <w:rPr>
                <w:sz w:val="16"/>
                <w:szCs w:val="16"/>
              </w:rPr>
            </w:pPr>
            <w:r>
              <w:rPr>
                <w:sz w:val="16"/>
                <w:szCs w:val="16"/>
              </w:rPr>
              <w:t>Conversion from HCFC-141b to n-pentane in the manufacture of polyurethane rigid insulation foam panels at MOG for Engineering and Industry</w:t>
            </w:r>
          </w:p>
        </w:tc>
        <w:tc>
          <w:tcPr>
            <w:tcW w:w="992" w:type="dxa"/>
            <w:shd w:val="clear" w:color="auto" w:fill="FFFFFF" w:themeFill="background1"/>
            <w:noWrap/>
          </w:tcPr>
          <w:p w:rsidR="0095536B" w:rsidRDefault="0095536B" w:rsidP="00B962BF">
            <w:pPr>
              <w:jc w:val="center"/>
              <w:rPr>
                <w:sz w:val="16"/>
                <w:szCs w:val="16"/>
              </w:rPr>
            </w:pPr>
            <w:r>
              <w:rPr>
                <w:sz w:val="16"/>
                <w:szCs w:val="16"/>
              </w:rPr>
              <w:t>Jun-14</w:t>
            </w:r>
          </w:p>
        </w:tc>
        <w:tc>
          <w:tcPr>
            <w:tcW w:w="1134" w:type="dxa"/>
            <w:shd w:val="clear" w:color="auto" w:fill="FFFFFF" w:themeFill="background1"/>
            <w:noWrap/>
          </w:tcPr>
          <w:p w:rsidR="0095536B" w:rsidRDefault="0095536B" w:rsidP="00B962BF">
            <w:pPr>
              <w:jc w:val="right"/>
              <w:rPr>
                <w:sz w:val="16"/>
                <w:szCs w:val="16"/>
              </w:rPr>
            </w:pPr>
            <w:r>
              <w:rPr>
                <w:sz w:val="16"/>
                <w:szCs w:val="16"/>
              </w:rPr>
              <w:t>790,400</w:t>
            </w:r>
          </w:p>
        </w:tc>
        <w:tc>
          <w:tcPr>
            <w:tcW w:w="1134" w:type="dxa"/>
            <w:shd w:val="clear" w:color="auto" w:fill="FFFFFF" w:themeFill="background1"/>
          </w:tcPr>
          <w:p w:rsidR="0095536B" w:rsidRDefault="0095536B" w:rsidP="00B962BF">
            <w:pPr>
              <w:jc w:val="right"/>
              <w:rPr>
                <w:sz w:val="16"/>
                <w:szCs w:val="16"/>
              </w:rPr>
            </w:pPr>
            <w:r>
              <w:rPr>
                <w:sz w:val="16"/>
                <w:szCs w:val="16"/>
              </w:rPr>
              <w:t>786,250</w:t>
            </w:r>
          </w:p>
        </w:tc>
        <w:tc>
          <w:tcPr>
            <w:tcW w:w="1134" w:type="dxa"/>
            <w:shd w:val="clear" w:color="auto" w:fill="FFFFFF" w:themeFill="background1"/>
            <w:noWrap/>
          </w:tcPr>
          <w:p w:rsidR="0095536B" w:rsidRDefault="0095536B" w:rsidP="00B962BF">
            <w:pPr>
              <w:jc w:val="right"/>
              <w:rPr>
                <w:sz w:val="16"/>
                <w:szCs w:val="16"/>
              </w:rPr>
            </w:pPr>
            <w:r>
              <w:rPr>
                <w:sz w:val="16"/>
                <w:szCs w:val="16"/>
              </w:rPr>
              <w:t>4,150</w:t>
            </w:r>
          </w:p>
        </w:tc>
        <w:tc>
          <w:tcPr>
            <w:tcW w:w="1134" w:type="dxa"/>
            <w:shd w:val="clear" w:color="auto" w:fill="FFFFFF" w:themeFill="background1"/>
            <w:noWrap/>
          </w:tcPr>
          <w:p w:rsidR="0095536B" w:rsidRPr="009A075E" w:rsidRDefault="0095536B" w:rsidP="00B962BF">
            <w:pPr>
              <w:jc w:val="right"/>
              <w:rPr>
                <w:sz w:val="16"/>
                <w:szCs w:val="16"/>
                <w:highlight w:val="lightGray"/>
              </w:rPr>
            </w:pPr>
          </w:p>
        </w:tc>
        <w:tc>
          <w:tcPr>
            <w:tcW w:w="1276" w:type="dxa"/>
            <w:shd w:val="clear" w:color="auto" w:fill="FFFFFF" w:themeFill="background1"/>
            <w:noWrap/>
          </w:tcPr>
          <w:p w:rsidR="0095536B" w:rsidRDefault="0095536B" w:rsidP="0095536B">
            <w:pPr>
              <w:jc w:val="center"/>
              <w:rPr>
                <w:sz w:val="16"/>
                <w:szCs w:val="16"/>
              </w:rPr>
            </w:pPr>
            <w:r>
              <w:rPr>
                <w:sz w:val="16"/>
                <w:szCs w:val="16"/>
              </w:rPr>
              <w:t>MYA</w:t>
            </w:r>
          </w:p>
        </w:tc>
        <w:tc>
          <w:tcPr>
            <w:tcW w:w="992" w:type="dxa"/>
            <w:shd w:val="clear" w:color="auto" w:fill="FFFFFF" w:themeFill="background1"/>
          </w:tcPr>
          <w:p w:rsidR="0095536B" w:rsidRDefault="0095536B" w:rsidP="00B962BF">
            <w:pPr>
              <w:jc w:val="center"/>
              <w:rPr>
                <w:sz w:val="16"/>
                <w:szCs w:val="16"/>
              </w:rPr>
            </w:pPr>
          </w:p>
        </w:tc>
        <w:tc>
          <w:tcPr>
            <w:tcW w:w="1276" w:type="dxa"/>
            <w:shd w:val="clear" w:color="auto" w:fill="FFFFFF" w:themeFill="background1"/>
            <w:noWrap/>
          </w:tcPr>
          <w:p w:rsidR="0095536B" w:rsidRDefault="0095536B" w:rsidP="00B962BF">
            <w:pPr>
              <w:jc w:val="center"/>
              <w:rPr>
                <w:sz w:val="16"/>
                <w:szCs w:val="16"/>
              </w:rPr>
            </w:pPr>
          </w:p>
        </w:tc>
      </w:tr>
      <w:tr w:rsidR="0095536B" w:rsidRPr="00A1243C" w:rsidTr="00873DA9">
        <w:trPr>
          <w:trHeight w:val="298"/>
          <w:jc w:val="center"/>
        </w:trPr>
        <w:tc>
          <w:tcPr>
            <w:tcW w:w="1965" w:type="dxa"/>
            <w:shd w:val="clear" w:color="auto" w:fill="FFFFFF" w:themeFill="background1"/>
            <w:noWrap/>
          </w:tcPr>
          <w:p w:rsidR="0095536B" w:rsidRDefault="0095536B" w:rsidP="00873DA9">
            <w:pPr>
              <w:jc w:val="left"/>
              <w:rPr>
                <w:sz w:val="16"/>
                <w:szCs w:val="16"/>
              </w:rPr>
            </w:pPr>
            <w:r>
              <w:rPr>
                <w:sz w:val="16"/>
                <w:szCs w:val="16"/>
              </w:rPr>
              <w:t>ELS/PHA/65/INV/29</w:t>
            </w:r>
          </w:p>
        </w:tc>
        <w:tc>
          <w:tcPr>
            <w:tcW w:w="3085" w:type="dxa"/>
            <w:shd w:val="clear" w:color="auto" w:fill="FFFFFF" w:themeFill="background1"/>
          </w:tcPr>
          <w:p w:rsidR="0095536B" w:rsidRDefault="0095536B" w:rsidP="00B962BF">
            <w:pPr>
              <w:jc w:val="left"/>
              <w:rPr>
                <w:sz w:val="16"/>
                <w:szCs w:val="16"/>
              </w:rPr>
            </w:pPr>
            <w:r>
              <w:rPr>
                <w:sz w:val="16"/>
                <w:szCs w:val="16"/>
              </w:rPr>
              <w:t>HCFC phase-out management plan (stage I, first tranche) (phase out of HCFC-141b in imported pre-blended polyols used in the foam manufacturing sector)</w:t>
            </w:r>
          </w:p>
        </w:tc>
        <w:tc>
          <w:tcPr>
            <w:tcW w:w="992" w:type="dxa"/>
            <w:shd w:val="clear" w:color="auto" w:fill="FFFFFF" w:themeFill="background1"/>
            <w:noWrap/>
          </w:tcPr>
          <w:p w:rsidR="0095536B" w:rsidRDefault="0095536B" w:rsidP="00B962BF">
            <w:pPr>
              <w:jc w:val="center"/>
              <w:rPr>
                <w:sz w:val="16"/>
                <w:szCs w:val="16"/>
              </w:rPr>
            </w:pPr>
            <w:r>
              <w:rPr>
                <w:sz w:val="16"/>
                <w:szCs w:val="16"/>
              </w:rPr>
              <w:t>Nov-15</w:t>
            </w:r>
          </w:p>
        </w:tc>
        <w:tc>
          <w:tcPr>
            <w:tcW w:w="1134" w:type="dxa"/>
            <w:shd w:val="clear" w:color="auto" w:fill="FFFFFF" w:themeFill="background1"/>
            <w:noWrap/>
          </w:tcPr>
          <w:p w:rsidR="0095536B" w:rsidRDefault="0095536B" w:rsidP="00B962BF">
            <w:pPr>
              <w:jc w:val="right"/>
              <w:rPr>
                <w:sz w:val="16"/>
                <w:szCs w:val="16"/>
              </w:rPr>
            </w:pPr>
            <w:r>
              <w:rPr>
                <w:sz w:val="16"/>
                <w:szCs w:val="16"/>
              </w:rPr>
              <w:t>439,277</w:t>
            </w:r>
          </w:p>
        </w:tc>
        <w:tc>
          <w:tcPr>
            <w:tcW w:w="1134" w:type="dxa"/>
            <w:shd w:val="clear" w:color="auto" w:fill="FFFFFF" w:themeFill="background1"/>
          </w:tcPr>
          <w:p w:rsidR="0095536B" w:rsidRDefault="0095536B" w:rsidP="00B962BF">
            <w:pPr>
              <w:jc w:val="right"/>
              <w:rPr>
                <w:sz w:val="16"/>
                <w:szCs w:val="16"/>
              </w:rPr>
            </w:pPr>
            <w:r>
              <w:rPr>
                <w:sz w:val="16"/>
                <w:szCs w:val="16"/>
              </w:rPr>
              <w:t>437,601</w:t>
            </w:r>
          </w:p>
        </w:tc>
        <w:tc>
          <w:tcPr>
            <w:tcW w:w="1134" w:type="dxa"/>
            <w:shd w:val="clear" w:color="auto" w:fill="FFFFFF" w:themeFill="background1"/>
            <w:noWrap/>
          </w:tcPr>
          <w:p w:rsidR="0095536B" w:rsidRDefault="0095536B" w:rsidP="00B962BF">
            <w:pPr>
              <w:jc w:val="right"/>
              <w:rPr>
                <w:sz w:val="16"/>
                <w:szCs w:val="16"/>
              </w:rPr>
            </w:pPr>
            <w:r>
              <w:rPr>
                <w:sz w:val="16"/>
                <w:szCs w:val="16"/>
              </w:rPr>
              <w:t>1,676</w:t>
            </w:r>
          </w:p>
        </w:tc>
        <w:tc>
          <w:tcPr>
            <w:tcW w:w="1134" w:type="dxa"/>
            <w:shd w:val="clear" w:color="auto" w:fill="FFFFFF" w:themeFill="background1"/>
            <w:noWrap/>
          </w:tcPr>
          <w:p w:rsidR="0095536B" w:rsidRPr="009A075E" w:rsidRDefault="0095536B" w:rsidP="00B962BF">
            <w:pPr>
              <w:jc w:val="right"/>
              <w:rPr>
                <w:sz w:val="16"/>
                <w:szCs w:val="16"/>
                <w:highlight w:val="lightGray"/>
              </w:rPr>
            </w:pPr>
          </w:p>
        </w:tc>
        <w:tc>
          <w:tcPr>
            <w:tcW w:w="1276" w:type="dxa"/>
            <w:shd w:val="clear" w:color="auto" w:fill="FFFFFF" w:themeFill="background1"/>
            <w:noWrap/>
          </w:tcPr>
          <w:p w:rsidR="0095536B" w:rsidRDefault="0095536B" w:rsidP="0095536B">
            <w:pPr>
              <w:jc w:val="center"/>
              <w:rPr>
                <w:sz w:val="16"/>
                <w:szCs w:val="16"/>
              </w:rPr>
            </w:pPr>
            <w:r>
              <w:rPr>
                <w:sz w:val="16"/>
                <w:szCs w:val="16"/>
              </w:rPr>
              <w:t>MYA</w:t>
            </w:r>
          </w:p>
        </w:tc>
        <w:tc>
          <w:tcPr>
            <w:tcW w:w="992" w:type="dxa"/>
            <w:shd w:val="clear" w:color="auto" w:fill="FFFFFF" w:themeFill="background1"/>
          </w:tcPr>
          <w:p w:rsidR="0095536B" w:rsidRDefault="0095536B" w:rsidP="00B962BF">
            <w:pPr>
              <w:jc w:val="center"/>
              <w:rPr>
                <w:sz w:val="16"/>
                <w:szCs w:val="16"/>
              </w:rPr>
            </w:pPr>
          </w:p>
        </w:tc>
        <w:tc>
          <w:tcPr>
            <w:tcW w:w="1276" w:type="dxa"/>
            <w:shd w:val="clear" w:color="auto" w:fill="FFFFFF" w:themeFill="background1"/>
            <w:noWrap/>
          </w:tcPr>
          <w:p w:rsidR="0095536B" w:rsidRDefault="0095536B" w:rsidP="00B962BF">
            <w:pPr>
              <w:jc w:val="center"/>
              <w:rPr>
                <w:sz w:val="16"/>
                <w:szCs w:val="16"/>
              </w:rPr>
            </w:pPr>
          </w:p>
        </w:tc>
      </w:tr>
      <w:tr w:rsidR="00B962BF" w:rsidRPr="00A1243C" w:rsidTr="00873DA9">
        <w:trPr>
          <w:trHeight w:val="298"/>
          <w:jc w:val="center"/>
        </w:trPr>
        <w:tc>
          <w:tcPr>
            <w:tcW w:w="1965" w:type="dxa"/>
            <w:shd w:val="clear" w:color="auto" w:fill="FFFFFF" w:themeFill="background1"/>
            <w:noWrap/>
          </w:tcPr>
          <w:p w:rsidR="00B962BF" w:rsidRDefault="00B962BF" w:rsidP="00873DA9">
            <w:pPr>
              <w:jc w:val="left"/>
              <w:rPr>
                <w:sz w:val="16"/>
                <w:szCs w:val="16"/>
              </w:rPr>
            </w:pPr>
            <w:r>
              <w:rPr>
                <w:sz w:val="16"/>
                <w:szCs w:val="16"/>
              </w:rPr>
              <w:t>IDS/SEV/71/INS/201</w:t>
            </w:r>
          </w:p>
        </w:tc>
        <w:tc>
          <w:tcPr>
            <w:tcW w:w="3085" w:type="dxa"/>
            <w:shd w:val="clear" w:color="auto" w:fill="FFFFFF" w:themeFill="background1"/>
          </w:tcPr>
          <w:p w:rsidR="00B962BF" w:rsidRDefault="00B962BF" w:rsidP="00B962BF">
            <w:pPr>
              <w:jc w:val="left"/>
              <w:rPr>
                <w:sz w:val="16"/>
                <w:szCs w:val="16"/>
              </w:rPr>
            </w:pPr>
            <w:r>
              <w:rPr>
                <w:sz w:val="16"/>
                <w:szCs w:val="16"/>
              </w:rPr>
              <w:t>Extension of institutional strengthening project (phase IX: 1/2014-12/2015)</w:t>
            </w:r>
          </w:p>
        </w:tc>
        <w:tc>
          <w:tcPr>
            <w:tcW w:w="992" w:type="dxa"/>
            <w:shd w:val="clear" w:color="auto" w:fill="FFFFFF" w:themeFill="background1"/>
            <w:noWrap/>
          </w:tcPr>
          <w:p w:rsidR="00B962BF" w:rsidRDefault="00B962BF" w:rsidP="00B962BF">
            <w:pPr>
              <w:jc w:val="center"/>
              <w:rPr>
                <w:sz w:val="16"/>
                <w:szCs w:val="16"/>
              </w:rPr>
            </w:pPr>
            <w:r>
              <w:rPr>
                <w:sz w:val="16"/>
                <w:szCs w:val="16"/>
              </w:rPr>
              <w:t>Dec-15</w:t>
            </w:r>
          </w:p>
        </w:tc>
        <w:tc>
          <w:tcPr>
            <w:tcW w:w="1134" w:type="dxa"/>
            <w:shd w:val="clear" w:color="auto" w:fill="FFFFFF" w:themeFill="background1"/>
            <w:noWrap/>
          </w:tcPr>
          <w:p w:rsidR="00B962BF" w:rsidRDefault="00B962BF" w:rsidP="00B962BF">
            <w:pPr>
              <w:jc w:val="right"/>
              <w:rPr>
                <w:sz w:val="16"/>
                <w:szCs w:val="16"/>
              </w:rPr>
            </w:pPr>
            <w:r>
              <w:rPr>
                <w:sz w:val="16"/>
                <w:szCs w:val="16"/>
              </w:rPr>
              <w:t>271,246</w:t>
            </w:r>
          </w:p>
        </w:tc>
        <w:tc>
          <w:tcPr>
            <w:tcW w:w="1134" w:type="dxa"/>
            <w:shd w:val="clear" w:color="auto" w:fill="FFFFFF" w:themeFill="background1"/>
          </w:tcPr>
          <w:p w:rsidR="00B962BF" w:rsidRDefault="00B962BF" w:rsidP="00B962BF">
            <w:pPr>
              <w:jc w:val="right"/>
              <w:rPr>
                <w:sz w:val="16"/>
                <w:szCs w:val="16"/>
              </w:rPr>
            </w:pPr>
            <w:r>
              <w:rPr>
                <w:sz w:val="16"/>
                <w:szCs w:val="16"/>
              </w:rPr>
              <w:t>271,106</w:t>
            </w:r>
          </w:p>
        </w:tc>
        <w:tc>
          <w:tcPr>
            <w:tcW w:w="1134" w:type="dxa"/>
            <w:shd w:val="clear" w:color="auto" w:fill="FFFFFF" w:themeFill="background1"/>
            <w:noWrap/>
          </w:tcPr>
          <w:p w:rsidR="00B962BF" w:rsidRDefault="00B962BF" w:rsidP="00B962BF">
            <w:pPr>
              <w:jc w:val="right"/>
              <w:rPr>
                <w:sz w:val="16"/>
                <w:szCs w:val="16"/>
              </w:rPr>
            </w:pPr>
            <w:r>
              <w:rPr>
                <w:sz w:val="16"/>
                <w:szCs w:val="16"/>
              </w:rPr>
              <w:t>140</w:t>
            </w:r>
          </w:p>
        </w:tc>
        <w:tc>
          <w:tcPr>
            <w:tcW w:w="1134" w:type="dxa"/>
            <w:shd w:val="clear" w:color="auto" w:fill="FFFFFF" w:themeFill="background1"/>
            <w:noWrap/>
          </w:tcPr>
          <w:p w:rsidR="00B962BF" w:rsidRPr="009A075E" w:rsidRDefault="00B962BF" w:rsidP="00B962BF">
            <w:pPr>
              <w:jc w:val="right"/>
              <w:rPr>
                <w:sz w:val="16"/>
                <w:szCs w:val="16"/>
                <w:highlight w:val="lightGray"/>
              </w:rPr>
            </w:pPr>
          </w:p>
        </w:tc>
        <w:tc>
          <w:tcPr>
            <w:tcW w:w="1276" w:type="dxa"/>
            <w:shd w:val="clear" w:color="auto" w:fill="FFFFFF" w:themeFill="background1"/>
            <w:noWrap/>
          </w:tcPr>
          <w:p w:rsidR="00B962BF" w:rsidRPr="009A075E" w:rsidRDefault="00B962BF" w:rsidP="0095536B">
            <w:pPr>
              <w:jc w:val="center"/>
              <w:rPr>
                <w:color w:val="000000"/>
                <w:sz w:val="16"/>
                <w:szCs w:val="16"/>
                <w:highlight w:val="lightGray"/>
              </w:rPr>
            </w:pPr>
          </w:p>
        </w:tc>
        <w:tc>
          <w:tcPr>
            <w:tcW w:w="992" w:type="dxa"/>
            <w:shd w:val="clear" w:color="auto" w:fill="FFFFFF" w:themeFill="background1"/>
          </w:tcPr>
          <w:p w:rsidR="00B962BF" w:rsidRDefault="00B962BF" w:rsidP="00B962BF">
            <w:pPr>
              <w:jc w:val="center"/>
              <w:rPr>
                <w:sz w:val="16"/>
                <w:szCs w:val="16"/>
              </w:rPr>
            </w:pPr>
          </w:p>
        </w:tc>
        <w:tc>
          <w:tcPr>
            <w:tcW w:w="1276" w:type="dxa"/>
            <w:shd w:val="clear" w:color="auto" w:fill="FFFFFF" w:themeFill="background1"/>
            <w:noWrap/>
          </w:tcPr>
          <w:p w:rsidR="00B962BF" w:rsidRDefault="00B962BF" w:rsidP="00B962BF">
            <w:pPr>
              <w:jc w:val="center"/>
              <w:rPr>
                <w:sz w:val="16"/>
                <w:szCs w:val="16"/>
              </w:rPr>
            </w:pPr>
          </w:p>
        </w:tc>
      </w:tr>
      <w:tr w:rsidR="00B962BF" w:rsidRPr="00A1243C" w:rsidTr="00873DA9">
        <w:trPr>
          <w:trHeight w:val="298"/>
          <w:jc w:val="center"/>
        </w:trPr>
        <w:tc>
          <w:tcPr>
            <w:tcW w:w="1965" w:type="dxa"/>
            <w:shd w:val="clear" w:color="auto" w:fill="FFFFFF" w:themeFill="background1"/>
            <w:noWrap/>
          </w:tcPr>
          <w:p w:rsidR="00B962BF" w:rsidRDefault="00B962BF" w:rsidP="00873DA9">
            <w:pPr>
              <w:jc w:val="left"/>
              <w:rPr>
                <w:sz w:val="16"/>
                <w:szCs w:val="16"/>
              </w:rPr>
            </w:pPr>
            <w:r>
              <w:rPr>
                <w:sz w:val="16"/>
                <w:szCs w:val="16"/>
              </w:rPr>
              <w:t>JAM/PHA/64/INV/28</w:t>
            </w:r>
          </w:p>
        </w:tc>
        <w:tc>
          <w:tcPr>
            <w:tcW w:w="3085" w:type="dxa"/>
            <w:shd w:val="clear" w:color="auto" w:fill="FFFFFF" w:themeFill="background1"/>
          </w:tcPr>
          <w:p w:rsidR="00B962BF" w:rsidRDefault="00B962BF" w:rsidP="00B962BF">
            <w:pPr>
              <w:jc w:val="left"/>
              <w:rPr>
                <w:sz w:val="16"/>
                <w:szCs w:val="16"/>
              </w:rPr>
            </w:pPr>
            <w:r>
              <w:rPr>
                <w:sz w:val="16"/>
                <w:szCs w:val="16"/>
              </w:rPr>
              <w:t>HCFC phase-out management plan (foam sector) (stage I, first tranche)</w:t>
            </w:r>
          </w:p>
        </w:tc>
        <w:tc>
          <w:tcPr>
            <w:tcW w:w="992" w:type="dxa"/>
            <w:shd w:val="clear" w:color="auto" w:fill="FFFFFF" w:themeFill="background1"/>
            <w:noWrap/>
          </w:tcPr>
          <w:p w:rsidR="00B962BF" w:rsidRDefault="00B962BF" w:rsidP="00B962BF">
            <w:pPr>
              <w:jc w:val="center"/>
              <w:rPr>
                <w:sz w:val="16"/>
                <w:szCs w:val="16"/>
              </w:rPr>
            </w:pPr>
            <w:r>
              <w:rPr>
                <w:sz w:val="16"/>
                <w:szCs w:val="16"/>
              </w:rPr>
              <w:t>Dec-14</w:t>
            </w:r>
          </w:p>
        </w:tc>
        <w:tc>
          <w:tcPr>
            <w:tcW w:w="1134" w:type="dxa"/>
            <w:shd w:val="clear" w:color="auto" w:fill="FFFFFF" w:themeFill="background1"/>
            <w:noWrap/>
          </w:tcPr>
          <w:p w:rsidR="00B962BF" w:rsidRDefault="00B962BF" w:rsidP="00B962BF">
            <w:pPr>
              <w:jc w:val="right"/>
              <w:rPr>
                <w:sz w:val="16"/>
                <w:szCs w:val="16"/>
              </w:rPr>
            </w:pPr>
            <w:r>
              <w:rPr>
                <w:sz w:val="16"/>
                <w:szCs w:val="16"/>
              </w:rPr>
              <w:t>95,450</w:t>
            </w:r>
          </w:p>
        </w:tc>
        <w:tc>
          <w:tcPr>
            <w:tcW w:w="1134" w:type="dxa"/>
            <w:shd w:val="clear" w:color="auto" w:fill="FFFFFF" w:themeFill="background1"/>
          </w:tcPr>
          <w:p w:rsidR="00B962BF" w:rsidRDefault="00B962BF" w:rsidP="00B962BF">
            <w:pPr>
              <w:jc w:val="right"/>
              <w:rPr>
                <w:sz w:val="16"/>
                <w:szCs w:val="16"/>
              </w:rPr>
            </w:pPr>
            <w:r>
              <w:rPr>
                <w:sz w:val="16"/>
                <w:szCs w:val="16"/>
              </w:rPr>
              <w:t>89,537</w:t>
            </w:r>
          </w:p>
        </w:tc>
        <w:tc>
          <w:tcPr>
            <w:tcW w:w="1134" w:type="dxa"/>
            <w:shd w:val="clear" w:color="auto" w:fill="FFFFFF" w:themeFill="background1"/>
            <w:noWrap/>
          </w:tcPr>
          <w:p w:rsidR="00B962BF" w:rsidRDefault="00B962BF" w:rsidP="00B962BF">
            <w:pPr>
              <w:jc w:val="right"/>
              <w:rPr>
                <w:sz w:val="16"/>
                <w:szCs w:val="16"/>
              </w:rPr>
            </w:pPr>
            <w:r>
              <w:rPr>
                <w:sz w:val="16"/>
                <w:szCs w:val="16"/>
              </w:rPr>
              <w:t>5,913</w:t>
            </w:r>
          </w:p>
        </w:tc>
        <w:tc>
          <w:tcPr>
            <w:tcW w:w="1134" w:type="dxa"/>
            <w:shd w:val="clear" w:color="auto" w:fill="FFFFFF" w:themeFill="background1"/>
            <w:noWrap/>
          </w:tcPr>
          <w:p w:rsidR="00B962BF" w:rsidRPr="009A075E" w:rsidRDefault="00B962BF" w:rsidP="00B962BF">
            <w:pPr>
              <w:jc w:val="right"/>
              <w:rPr>
                <w:sz w:val="16"/>
                <w:szCs w:val="16"/>
                <w:highlight w:val="lightGray"/>
              </w:rPr>
            </w:pPr>
          </w:p>
        </w:tc>
        <w:tc>
          <w:tcPr>
            <w:tcW w:w="1276" w:type="dxa"/>
            <w:shd w:val="clear" w:color="auto" w:fill="FFFFFF" w:themeFill="background1"/>
            <w:noWrap/>
          </w:tcPr>
          <w:p w:rsidR="00B962BF" w:rsidRPr="009A075E" w:rsidRDefault="0095536B" w:rsidP="0095536B">
            <w:pPr>
              <w:jc w:val="center"/>
              <w:rPr>
                <w:color w:val="000000"/>
                <w:sz w:val="16"/>
                <w:szCs w:val="16"/>
                <w:highlight w:val="lightGray"/>
              </w:rPr>
            </w:pPr>
            <w:r>
              <w:rPr>
                <w:sz w:val="16"/>
                <w:szCs w:val="16"/>
              </w:rPr>
              <w:t>MYA</w:t>
            </w:r>
          </w:p>
        </w:tc>
        <w:tc>
          <w:tcPr>
            <w:tcW w:w="992" w:type="dxa"/>
            <w:shd w:val="clear" w:color="auto" w:fill="FFFFFF" w:themeFill="background1"/>
          </w:tcPr>
          <w:p w:rsidR="00B962BF" w:rsidRDefault="00B962BF" w:rsidP="00B962BF">
            <w:pPr>
              <w:jc w:val="center"/>
              <w:rPr>
                <w:sz w:val="16"/>
                <w:szCs w:val="16"/>
              </w:rPr>
            </w:pPr>
          </w:p>
        </w:tc>
        <w:tc>
          <w:tcPr>
            <w:tcW w:w="1276" w:type="dxa"/>
            <w:shd w:val="clear" w:color="auto" w:fill="FFFFFF" w:themeFill="background1"/>
            <w:noWrap/>
          </w:tcPr>
          <w:p w:rsidR="00B962BF" w:rsidRDefault="00B962BF" w:rsidP="00B962BF">
            <w:pPr>
              <w:jc w:val="center"/>
              <w:rPr>
                <w:sz w:val="16"/>
                <w:szCs w:val="16"/>
              </w:rPr>
            </w:pPr>
          </w:p>
        </w:tc>
      </w:tr>
      <w:tr w:rsidR="00B962BF" w:rsidRPr="00A1243C" w:rsidTr="00873DA9">
        <w:trPr>
          <w:trHeight w:val="298"/>
          <w:jc w:val="center"/>
        </w:trPr>
        <w:tc>
          <w:tcPr>
            <w:tcW w:w="1965" w:type="dxa"/>
            <w:shd w:val="clear" w:color="auto" w:fill="FFFFFF" w:themeFill="background1"/>
            <w:noWrap/>
          </w:tcPr>
          <w:p w:rsidR="00B962BF" w:rsidRDefault="00B962BF" w:rsidP="00873DA9">
            <w:pPr>
              <w:jc w:val="left"/>
              <w:rPr>
                <w:sz w:val="16"/>
                <w:szCs w:val="16"/>
              </w:rPr>
            </w:pPr>
            <w:r>
              <w:rPr>
                <w:sz w:val="16"/>
                <w:szCs w:val="16"/>
              </w:rPr>
              <w:t>MAL/SEV/70/INS/171</w:t>
            </w:r>
          </w:p>
        </w:tc>
        <w:tc>
          <w:tcPr>
            <w:tcW w:w="3085" w:type="dxa"/>
            <w:shd w:val="clear" w:color="auto" w:fill="FFFFFF" w:themeFill="background1"/>
          </w:tcPr>
          <w:p w:rsidR="00B962BF" w:rsidRDefault="00B962BF" w:rsidP="00B962BF">
            <w:pPr>
              <w:jc w:val="left"/>
              <w:rPr>
                <w:sz w:val="16"/>
                <w:szCs w:val="16"/>
              </w:rPr>
            </w:pPr>
            <w:r>
              <w:rPr>
                <w:sz w:val="16"/>
                <w:szCs w:val="16"/>
              </w:rPr>
              <w:t>Extension of institutional strengthening project (phase X: 1/2014-12/2015)</w:t>
            </w:r>
          </w:p>
        </w:tc>
        <w:tc>
          <w:tcPr>
            <w:tcW w:w="992" w:type="dxa"/>
            <w:shd w:val="clear" w:color="auto" w:fill="FFFFFF" w:themeFill="background1"/>
            <w:noWrap/>
          </w:tcPr>
          <w:p w:rsidR="00B962BF" w:rsidRDefault="00B962BF" w:rsidP="00B962BF">
            <w:pPr>
              <w:jc w:val="center"/>
              <w:rPr>
                <w:sz w:val="16"/>
                <w:szCs w:val="16"/>
              </w:rPr>
            </w:pPr>
            <w:r>
              <w:rPr>
                <w:sz w:val="16"/>
                <w:szCs w:val="16"/>
              </w:rPr>
              <w:t>Dec-15</w:t>
            </w:r>
          </w:p>
        </w:tc>
        <w:tc>
          <w:tcPr>
            <w:tcW w:w="1134" w:type="dxa"/>
            <w:shd w:val="clear" w:color="auto" w:fill="FFFFFF" w:themeFill="background1"/>
            <w:noWrap/>
          </w:tcPr>
          <w:p w:rsidR="00B962BF" w:rsidRDefault="00B962BF" w:rsidP="00B962BF">
            <w:pPr>
              <w:jc w:val="right"/>
              <w:rPr>
                <w:sz w:val="16"/>
                <w:szCs w:val="16"/>
              </w:rPr>
            </w:pPr>
            <w:r>
              <w:rPr>
                <w:sz w:val="16"/>
                <w:szCs w:val="16"/>
              </w:rPr>
              <w:t>279,500</w:t>
            </w:r>
          </w:p>
        </w:tc>
        <w:tc>
          <w:tcPr>
            <w:tcW w:w="1134" w:type="dxa"/>
            <w:shd w:val="clear" w:color="auto" w:fill="FFFFFF" w:themeFill="background1"/>
          </w:tcPr>
          <w:p w:rsidR="00B962BF" w:rsidRDefault="00B962BF" w:rsidP="00B962BF">
            <w:pPr>
              <w:jc w:val="right"/>
              <w:rPr>
                <w:sz w:val="16"/>
                <w:szCs w:val="16"/>
              </w:rPr>
            </w:pPr>
            <w:r>
              <w:rPr>
                <w:sz w:val="16"/>
                <w:szCs w:val="16"/>
              </w:rPr>
              <w:t>231,380</w:t>
            </w:r>
          </w:p>
        </w:tc>
        <w:tc>
          <w:tcPr>
            <w:tcW w:w="1134" w:type="dxa"/>
            <w:shd w:val="clear" w:color="auto" w:fill="FFFFFF" w:themeFill="background1"/>
            <w:noWrap/>
          </w:tcPr>
          <w:p w:rsidR="00B962BF" w:rsidRDefault="00B962BF" w:rsidP="00B962BF">
            <w:pPr>
              <w:jc w:val="right"/>
              <w:rPr>
                <w:sz w:val="16"/>
                <w:szCs w:val="16"/>
              </w:rPr>
            </w:pPr>
            <w:r>
              <w:rPr>
                <w:sz w:val="16"/>
                <w:szCs w:val="16"/>
              </w:rPr>
              <w:t>48,120</w:t>
            </w:r>
          </w:p>
        </w:tc>
        <w:tc>
          <w:tcPr>
            <w:tcW w:w="1134" w:type="dxa"/>
            <w:shd w:val="clear" w:color="auto" w:fill="FFFFFF" w:themeFill="background1"/>
            <w:noWrap/>
          </w:tcPr>
          <w:p w:rsidR="00B962BF" w:rsidRPr="009A075E" w:rsidRDefault="00B962BF" w:rsidP="00B962BF">
            <w:pPr>
              <w:jc w:val="right"/>
              <w:rPr>
                <w:sz w:val="16"/>
                <w:szCs w:val="16"/>
                <w:highlight w:val="lightGray"/>
              </w:rPr>
            </w:pPr>
          </w:p>
        </w:tc>
        <w:tc>
          <w:tcPr>
            <w:tcW w:w="1276" w:type="dxa"/>
            <w:shd w:val="clear" w:color="auto" w:fill="FFFFFF" w:themeFill="background1"/>
            <w:noWrap/>
          </w:tcPr>
          <w:p w:rsidR="00B962BF" w:rsidRPr="009A075E" w:rsidRDefault="00B962BF" w:rsidP="0095536B">
            <w:pPr>
              <w:jc w:val="center"/>
              <w:rPr>
                <w:color w:val="000000"/>
                <w:sz w:val="16"/>
                <w:szCs w:val="16"/>
                <w:highlight w:val="lightGray"/>
              </w:rPr>
            </w:pPr>
          </w:p>
        </w:tc>
        <w:tc>
          <w:tcPr>
            <w:tcW w:w="992" w:type="dxa"/>
            <w:shd w:val="clear" w:color="auto" w:fill="FFFFFF" w:themeFill="background1"/>
          </w:tcPr>
          <w:p w:rsidR="00B962BF" w:rsidRDefault="00B962BF" w:rsidP="00B962BF">
            <w:pPr>
              <w:jc w:val="center"/>
              <w:rPr>
                <w:sz w:val="16"/>
                <w:szCs w:val="16"/>
              </w:rPr>
            </w:pPr>
          </w:p>
        </w:tc>
        <w:tc>
          <w:tcPr>
            <w:tcW w:w="1276" w:type="dxa"/>
            <w:shd w:val="clear" w:color="auto" w:fill="FFFFFF" w:themeFill="background1"/>
            <w:noWrap/>
          </w:tcPr>
          <w:p w:rsidR="00B962BF" w:rsidRDefault="00B962BF" w:rsidP="00B962BF">
            <w:pPr>
              <w:jc w:val="center"/>
              <w:rPr>
                <w:sz w:val="16"/>
                <w:szCs w:val="16"/>
              </w:rPr>
            </w:pPr>
          </w:p>
        </w:tc>
      </w:tr>
      <w:tr w:rsidR="00B962BF" w:rsidRPr="00A1243C" w:rsidTr="008477F8">
        <w:trPr>
          <w:trHeight w:val="253"/>
          <w:jc w:val="center"/>
        </w:trPr>
        <w:tc>
          <w:tcPr>
            <w:tcW w:w="1965" w:type="dxa"/>
            <w:shd w:val="clear" w:color="auto" w:fill="FFFFFF" w:themeFill="background1"/>
            <w:noWrap/>
          </w:tcPr>
          <w:p w:rsidR="00B962BF" w:rsidRPr="00A1243C" w:rsidRDefault="00B962BF" w:rsidP="00B07648">
            <w:pPr>
              <w:rPr>
                <w:b/>
                <w:sz w:val="16"/>
                <w:szCs w:val="16"/>
              </w:rPr>
            </w:pPr>
            <w:r w:rsidRPr="00A1243C">
              <w:rPr>
                <w:b/>
                <w:sz w:val="16"/>
                <w:szCs w:val="16"/>
              </w:rPr>
              <w:t>TOTAL</w:t>
            </w:r>
            <w:r>
              <w:rPr>
                <w:b/>
                <w:sz w:val="16"/>
                <w:szCs w:val="16"/>
              </w:rPr>
              <w:t xml:space="preserve"> UNDP</w:t>
            </w:r>
          </w:p>
        </w:tc>
        <w:tc>
          <w:tcPr>
            <w:tcW w:w="3085" w:type="dxa"/>
            <w:shd w:val="clear" w:color="auto" w:fill="FFFFFF" w:themeFill="background1"/>
          </w:tcPr>
          <w:p w:rsidR="00B962BF" w:rsidRPr="00A1243C" w:rsidRDefault="00B962BF" w:rsidP="00BB008C">
            <w:pPr>
              <w:rPr>
                <w:sz w:val="16"/>
                <w:szCs w:val="16"/>
              </w:rPr>
            </w:pPr>
            <w:r w:rsidRPr="00A1243C">
              <w:rPr>
                <w:sz w:val="16"/>
                <w:szCs w:val="16"/>
              </w:rPr>
              <w:t> </w:t>
            </w:r>
          </w:p>
        </w:tc>
        <w:tc>
          <w:tcPr>
            <w:tcW w:w="992" w:type="dxa"/>
            <w:shd w:val="clear" w:color="auto" w:fill="FFFFFF" w:themeFill="background1"/>
            <w:noWrap/>
          </w:tcPr>
          <w:p w:rsidR="00B962BF" w:rsidRPr="00A1243C" w:rsidRDefault="00B962BF" w:rsidP="00B07648">
            <w:pPr>
              <w:jc w:val="center"/>
              <w:rPr>
                <w:sz w:val="16"/>
                <w:szCs w:val="16"/>
              </w:rPr>
            </w:pPr>
          </w:p>
        </w:tc>
        <w:tc>
          <w:tcPr>
            <w:tcW w:w="1134" w:type="dxa"/>
            <w:shd w:val="clear" w:color="auto" w:fill="FFFFFF" w:themeFill="background1"/>
            <w:noWrap/>
          </w:tcPr>
          <w:p w:rsidR="00B962BF" w:rsidRPr="00A1243C" w:rsidRDefault="00B962BF" w:rsidP="00B07648">
            <w:pPr>
              <w:jc w:val="right"/>
              <w:rPr>
                <w:sz w:val="16"/>
                <w:szCs w:val="16"/>
              </w:rPr>
            </w:pPr>
          </w:p>
        </w:tc>
        <w:tc>
          <w:tcPr>
            <w:tcW w:w="1134" w:type="dxa"/>
            <w:shd w:val="clear" w:color="auto" w:fill="FFFFFF" w:themeFill="background1"/>
          </w:tcPr>
          <w:p w:rsidR="00B962BF" w:rsidRPr="00A1243C" w:rsidRDefault="00B962BF" w:rsidP="00B07648">
            <w:pPr>
              <w:jc w:val="right"/>
              <w:rPr>
                <w:sz w:val="16"/>
                <w:szCs w:val="16"/>
              </w:rPr>
            </w:pPr>
          </w:p>
        </w:tc>
        <w:tc>
          <w:tcPr>
            <w:tcW w:w="1134" w:type="dxa"/>
            <w:shd w:val="clear" w:color="auto" w:fill="FFFFFF" w:themeFill="background1"/>
            <w:noWrap/>
          </w:tcPr>
          <w:p w:rsidR="00B962BF" w:rsidRPr="00B962BF" w:rsidRDefault="00B962BF" w:rsidP="008477F8">
            <w:pPr>
              <w:jc w:val="right"/>
              <w:rPr>
                <w:b/>
                <w:sz w:val="16"/>
                <w:szCs w:val="16"/>
              </w:rPr>
            </w:pPr>
            <w:r w:rsidRPr="00B962BF">
              <w:rPr>
                <w:b/>
                <w:sz w:val="16"/>
                <w:szCs w:val="16"/>
              </w:rPr>
              <w:t>15</w:t>
            </w:r>
            <w:r w:rsidR="0087786E">
              <w:rPr>
                <w:b/>
                <w:sz w:val="16"/>
                <w:szCs w:val="16"/>
              </w:rPr>
              <w:t>2,423</w:t>
            </w:r>
          </w:p>
        </w:tc>
        <w:tc>
          <w:tcPr>
            <w:tcW w:w="1134" w:type="dxa"/>
            <w:shd w:val="clear" w:color="auto" w:fill="FFFFFF" w:themeFill="background1"/>
            <w:noWrap/>
          </w:tcPr>
          <w:p w:rsidR="00B962BF" w:rsidRDefault="00B962BF" w:rsidP="008477F8">
            <w:pPr>
              <w:jc w:val="right"/>
              <w:rPr>
                <w:b/>
                <w:bCs/>
                <w:sz w:val="16"/>
                <w:szCs w:val="16"/>
              </w:rPr>
            </w:pPr>
          </w:p>
        </w:tc>
        <w:tc>
          <w:tcPr>
            <w:tcW w:w="1276" w:type="dxa"/>
            <w:shd w:val="clear" w:color="auto" w:fill="FFFFFF" w:themeFill="background1"/>
            <w:noWrap/>
            <w:vAlign w:val="bottom"/>
          </w:tcPr>
          <w:p w:rsidR="00B962BF" w:rsidRPr="00A1243C" w:rsidRDefault="00B962BF" w:rsidP="00B07648">
            <w:pPr>
              <w:jc w:val="center"/>
              <w:rPr>
                <w:sz w:val="16"/>
                <w:szCs w:val="16"/>
              </w:rPr>
            </w:pPr>
          </w:p>
        </w:tc>
        <w:tc>
          <w:tcPr>
            <w:tcW w:w="992" w:type="dxa"/>
            <w:shd w:val="clear" w:color="auto" w:fill="FFFFFF" w:themeFill="background1"/>
            <w:vAlign w:val="bottom"/>
          </w:tcPr>
          <w:p w:rsidR="00B962BF" w:rsidRPr="00A1243C" w:rsidRDefault="00B962BF" w:rsidP="00B07648">
            <w:pPr>
              <w:jc w:val="center"/>
              <w:rPr>
                <w:sz w:val="16"/>
                <w:szCs w:val="16"/>
              </w:rPr>
            </w:pPr>
          </w:p>
        </w:tc>
        <w:tc>
          <w:tcPr>
            <w:tcW w:w="1276" w:type="dxa"/>
            <w:shd w:val="clear" w:color="auto" w:fill="FFFFFF" w:themeFill="background1"/>
            <w:noWrap/>
          </w:tcPr>
          <w:p w:rsidR="00B962BF" w:rsidRPr="00A1243C" w:rsidRDefault="00B962BF" w:rsidP="00B07648">
            <w:pPr>
              <w:jc w:val="center"/>
              <w:rPr>
                <w:sz w:val="16"/>
                <w:szCs w:val="16"/>
              </w:rPr>
            </w:pPr>
          </w:p>
        </w:tc>
      </w:tr>
    </w:tbl>
    <w:p w:rsidR="0083219F" w:rsidRDefault="0083219F">
      <w:r>
        <w:br w:type="page"/>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65"/>
        <w:gridCol w:w="3085"/>
        <w:gridCol w:w="992"/>
        <w:gridCol w:w="1134"/>
        <w:gridCol w:w="1134"/>
        <w:gridCol w:w="1134"/>
        <w:gridCol w:w="1134"/>
        <w:gridCol w:w="1276"/>
        <w:gridCol w:w="992"/>
        <w:gridCol w:w="1276"/>
      </w:tblGrid>
      <w:tr w:rsidR="000233C6" w:rsidRPr="00A1243C" w:rsidTr="00EF263B">
        <w:trPr>
          <w:trHeight w:val="1065"/>
          <w:tblHeader/>
          <w:jc w:val="center"/>
        </w:trPr>
        <w:tc>
          <w:tcPr>
            <w:tcW w:w="1965" w:type="dxa"/>
            <w:shd w:val="clear" w:color="auto" w:fill="auto"/>
          </w:tcPr>
          <w:p w:rsidR="000233C6" w:rsidRPr="00A724AC" w:rsidRDefault="000233C6" w:rsidP="00EF263B">
            <w:pPr>
              <w:jc w:val="center"/>
              <w:rPr>
                <w:b/>
                <w:bCs/>
                <w:sz w:val="16"/>
                <w:szCs w:val="16"/>
              </w:rPr>
            </w:pPr>
            <w:r w:rsidRPr="00A724AC">
              <w:rPr>
                <w:b/>
                <w:bCs/>
                <w:sz w:val="16"/>
                <w:szCs w:val="16"/>
              </w:rPr>
              <w:t>Code</w:t>
            </w:r>
          </w:p>
        </w:tc>
        <w:tc>
          <w:tcPr>
            <w:tcW w:w="3085" w:type="dxa"/>
            <w:shd w:val="clear" w:color="auto" w:fill="auto"/>
          </w:tcPr>
          <w:p w:rsidR="000233C6" w:rsidRPr="00A724AC" w:rsidRDefault="000233C6" w:rsidP="00EF263B">
            <w:pPr>
              <w:jc w:val="center"/>
              <w:rPr>
                <w:b/>
                <w:bCs/>
                <w:sz w:val="16"/>
                <w:szCs w:val="16"/>
              </w:rPr>
            </w:pPr>
            <w:r>
              <w:rPr>
                <w:b/>
                <w:bCs/>
                <w:sz w:val="16"/>
                <w:szCs w:val="16"/>
              </w:rPr>
              <w:t>Project t</w:t>
            </w:r>
            <w:r w:rsidRPr="00A724AC">
              <w:rPr>
                <w:b/>
                <w:bCs/>
                <w:sz w:val="16"/>
                <w:szCs w:val="16"/>
              </w:rPr>
              <w:t>itle</w:t>
            </w:r>
          </w:p>
        </w:tc>
        <w:tc>
          <w:tcPr>
            <w:tcW w:w="992" w:type="dxa"/>
            <w:shd w:val="clear" w:color="auto" w:fill="auto"/>
          </w:tcPr>
          <w:p w:rsidR="000233C6" w:rsidRPr="00A1243C" w:rsidRDefault="000233C6" w:rsidP="00EF263B">
            <w:pPr>
              <w:jc w:val="center"/>
              <w:rPr>
                <w:b/>
                <w:bCs/>
                <w:sz w:val="16"/>
                <w:szCs w:val="16"/>
              </w:rPr>
            </w:pPr>
            <w:r>
              <w:rPr>
                <w:b/>
                <w:bCs/>
                <w:sz w:val="16"/>
                <w:szCs w:val="16"/>
              </w:rPr>
              <w:t>Date c</w:t>
            </w:r>
            <w:r w:rsidRPr="00A1243C">
              <w:rPr>
                <w:b/>
                <w:bCs/>
                <w:sz w:val="16"/>
                <w:szCs w:val="16"/>
              </w:rPr>
              <w:t>ompleted (Actual)</w:t>
            </w:r>
          </w:p>
        </w:tc>
        <w:tc>
          <w:tcPr>
            <w:tcW w:w="1134" w:type="dxa"/>
            <w:shd w:val="clear" w:color="auto" w:fill="auto"/>
          </w:tcPr>
          <w:p w:rsidR="000233C6" w:rsidRDefault="000233C6" w:rsidP="00EF263B">
            <w:pPr>
              <w:jc w:val="center"/>
              <w:rPr>
                <w:b/>
                <w:bCs/>
                <w:sz w:val="16"/>
                <w:szCs w:val="16"/>
              </w:rPr>
            </w:pPr>
            <w:r>
              <w:rPr>
                <w:b/>
                <w:bCs/>
                <w:sz w:val="16"/>
                <w:szCs w:val="16"/>
              </w:rPr>
              <w:t>Approved funding plus a</w:t>
            </w:r>
            <w:r w:rsidRPr="00A1243C">
              <w:rPr>
                <w:b/>
                <w:bCs/>
                <w:sz w:val="16"/>
                <w:szCs w:val="16"/>
              </w:rPr>
              <w:t xml:space="preserve">djustments as of </w:t>
            </w:r>
          </w:p>
          <w:p w:rsidR="000233C6" w:rsidRPr="00A1243C" w:rsidRDefault="000233C6" w:rsidP="00EF263B">
            <w:pPr>
              <w:jc w:val="center"/>
              <w:rPr>
                <w:sz w:val="16"/>
                <w:szCs w:val="16"/>
              </w:rPr>
            </w:pPr>
            <w:r>
              <w:rPr>
                <w:b/>
                <w:bCs/>
                <w:sz w:val="16"/>
                <w:szCs w:val="16"/>
              </w:rPr>
              <w:t>31 December 2016</w:t>
            </w:r>
            <w:r w:rsidRPr="00A1243C">
              <w:rPr>
                <w:b/>
                <w:bCs/>
                <w:sz w:val="16"/>
                <w:szCs w:val="16"/>
              </w:rPr>
              <w:t xml:space="preserve"> (US$)</w:t>
            </w:r>
          </w:p>
        </w:tc>
        <w:tc>
          <w:tcPr>
            <w:tcW w:w="1134" w:type="dxa"/>
          </w:tcPr>
          <w:p w:rsidR="000233C6" w:rsidRPr="00A1243C" w:rsidRDefault="000233C6" w:rsidP="00EF263B">
            <w:pPr>
              <w:jc w:val="center"/>
              <w:rPr>
                <w:b/>
                <w:bCs/>
                <w:sz w:val="16"/>
                <w:szCs w:val="16"/>
              </w:rPr>
            </w:pPr>
            <w:r>
              <w:rPr>
                <w:b/>
                <w:bCs/>
                <w:sz w:val="16"/>
                <w:szCs w:val="16"/>
              </w:rPr>
              <w:t>Funds d</w:t>
            </w:r>
            <w:r w:rsidRPr="00A1243C">
              <w:rPr>
                <w:b/>
                <w:bCs/>
                <w:sz w:val="16"/>
                <w:szCs w:val="16"/>
              </w:rPr>
              <w:t xml:space="preserve">isbursed as of </w:t>
            </w:r>
          </w:p>
          <w:p w:rsidR="000233C6" w:rsidRPr="00A1243C" w:rsidRDefault="000233C6" w:rsidP="00EF263B">
            <w:pPr>
              <w:jc w:val="center"/>
              <w:rPr>
                <w:b/>
                <w:bCs/>
                <w:sz w:val="16"/>
                <w:szCs w:val="16"/>
              </w:rPr>
            </w:pPr>
            <w:r>
              <w:rPr>
                <w:b/>
                <w:bCs/>
                <w:sz w:val="16"/>
                <w:szCs w:val="16"/>
              </w:rPr>
              <w:t>79</w:t>
            </w:r>
            <w:r w:rsidRPr="004B102E">
              <w:rPr>
                <w:rFonts w:ascii="Times New Roman Bold" w:hAnsi="Times New Roman Bold"/>
                <w:b/>
                <w:bCs/>
                <w:sz w:val="16"/>
                <w:szCs w:val="16"/>
                <w:vertAlign w:val="superscript"/>
              </w:rPr>
              <w:t xml:space="preserve">th </w:t>
            </w:r>
            <w:r>
              <w:rPr>
                <w:b/>
                <w:bCs/>
                <w:sz w:val="16"/>
                <w:szCs w:val="16"/>
              </w:rPr>
              <w:t>me</w:t>
            </w:r>
            <w:r w:rsidRPr="00A1243C">
              <w:rPr>
                <w:b/>
                <w:bCs/>
                <w:sz w:val="16"/>
                <w:szCs w:val="16"/>
              </w:rPr>
              <w:t>eting (US$)</w:t>
            </w:r>
          </w:p>
        </w:tc>
        <w:tc>
          <w:tcPr>
            <w:tcW w:w="1134" w:type="dxa"/>
            <w:shd w:val="clear" w:color="auto" w:fill="auto"/>
          </w:tcPr>
          <w:p w:rsidR="000233C6" w:rsidRDefault="000233C6" w:rsidP="00EF263B">
            <w:pPr>
              <w:jc w:val="center"/>
              <w:rPr>
                <w:b/>
                <w:bCs/>
                <w:sz w:val="16"/>
                <w:szCs w:val="16"/>
              </w:rPr>
            </w:pPr>
            <w:r>
              <w:rPr>
                <w:b/>
                <w:bCs/>
                <w:sz w:val="16"/>
                <w:szCs w:val="16"/>
              </w:rPr>
              <w:t xml:space="preserve">Balances committed as per </w:t>
            </w:r>
          </w:p>
          <w:p w:rsidR="000233C6" w:rsidRDefault="000233C6" w:rsidP="00EF263B">
            <w:pPr>
              <w:jc w:val="center"/>
              <w:rPr>
                <w:b/>
                <w:bCs/>
                <w:sz w:val="16"/>
                <w:szCs w:val="16"/>
              </w:rPr>
            </w:pPr>
            <w:r>
              <w:rPr>
                <w:b/>
                <w:bCs/>
                <w:sz w:val="16"/>
                <w:szCs w:val="16"/>
              </w:rPr>
              <w:t>79</w:t>
            </w:r>
            <w:r w:rsidRPr="004B102E">
              <w:rPr>
                <w:rFonts w:ascii="Times New Roman Bold" w:hAnsi="Times New Roman Bold"/>
                <w:b/>
                <w:bCs/>
                <w:sz w:val="16"/>
                <w:szCs w:val="16"/>
                <w:vertAlign w:val="superscript"/>
              </w:rPr>
              <w:t>th</w:t>
            </w:r>
            <w:r>
              <w:rPr>
                <w:b/>
                <w:bCs/>
                <w:sz w:val="16"/>
                <w:szCs w:val="16"/>
              </w:rPr>
              <w:t xml:space="preserve"> me</w:t>
            </w:r>
            <w:r w:rsidRPr="00A1243C">
              <w:rPr>
                <w:b/>
                <w:bCs/>
                <w:sz w:val="16"/>
                <w:szCs w:val="16"/>
              </w:rPr>
              <w:t>eting</w:t>
            </w:r>
            <w:r>
              <w:rPr>
                <w:b/>
                <w:bCs/>
                <w:sz w:val="16"/>
                <w:szCs w:val="16"/>
              </w:rPr>
              <w:t xml:space="preserve"> (US$)</w:t>
            </w:r>
          </w:p>
          <w:p w:rsidR="000233C6" w:rsidRPr="00A1243C" w:rsidRDefault="000233C6" w:rsidP="00EF263B">
            <w:pPr>
              <w:jc w:val="center"/>
              <w:rPr>
                <w:b/>
                <w:bCs/>
                <w:sz w:val="16"/>
                <w:szCs w:val="16"/>
              </w:rPr>
            </w:pPr>
          </w:p>
        </w:tc>
        <w:tc>
          <w:tcPr>
            <w:tcW w:w="1134" w:type="dxa"/>
            <w:shd w:val="clear" w:color="auto" w:fill="auto"/>
          </w:tcPr>
          <w:p w:rsidR="000233C6" w:rsidRDefault="000233C6" w:rsidP="00EF263B">
            <w:pPr>
              <w:ind w:right="-12"/>
              <w:jc w:val="center"/>
              <w:rPr>
                <w:b/>
                <w:bCs/>
                <w:sz w:val="16"/>
                <w:szCs w:val="16"/>
              </w:rPr>
            </w:pPr>
            <w:r w:rsidRPr="00FD7D6D">
              <w:rPr>
                <w:b/>
                <w:bCs/>
                <w:sz w:val="16"/>
                <w:szCs w:val="16"/>
              </w:rPr>
              <w:t xml:space="preserve">Balances </w:t>
            </w:r>
            <w:r>
              <w:rPr>
                <w:b/>
                <w:bCs/>
                <w:sz w:val="16"/>
                <w:szCs w:val="16"/>
              </w:rPr>
              <w:br/>
              <w:t>n</w:t>
            </w:r>
            <w:r w:rsidRPr="00FD7D6D">
              <w:rPr>
                <w:b/>
                <w:bCs/>
                <w:sz w:val="16"/>
                <w:szCs w:val="16"/>
              </w:rPr>
              <w:t>ot</w:t>
            </w:r>
            <w:r>
              <w:rPr>
                <w:b/>
                <w:bCs/>
                <w:sz w:val="16"/>
                <w:szCs w:val="16"/>
              </w:rPr>
              <w:t>-c</w:t>
            </w:r>
            <w:r w:rsidRPr="00FD7D6D">
              <w:rPr>
                <w:b/>
                <w:bCs/>
                <w:sz w:val="16"/>
                <w:szCs w:val="16"/>
              </w:rPr>
              <w:t xml:space="preserve">ommitted as per </w:t>
            </w:r>
          </w:p>
          <w:p w:rsidR="000233C6" w:rsidRPr="00A1243C" w:rsidRDefault="000233C6" w:rsidP="00EF263B">
            <w:pPr>
              <w:ind w:right="-12"/>
              <w:jc w:val="center"/>
              <w:rPr>
                <w:b/>
                <w:bCs/>
                <w:sz w:val="16"/>
                <w:szCs w:val="16"/>
              </w:rPr>
            </w:pPr>
            <w:r>
              <w:rPr>
                <w:b/>
                <w:bCs/>
                <w:sz w:val="16"/>
                <w:szCs w:val="16"/>
              </w:rPr>
              <w:t>79</w:t>
            </w:r>
            <w:r w:rsidRPr="004B102E">
              <w:rPr>
                <w:rFonts w:ascii="Times New Roman Bold" w:hAnsi="Times New Roman Bold"/>
                <w:b/>
                <w:bCs/>
                <w:sz w:val="16"/>
                <w:szCs w:val="16"/>
                <w:vertAlign w:val="superscript"/>
              </w:rPr>
              <w:t>th</w:t>
            </w:r>
            <w:r w:rsidRPr="00F35F25">
              <w:rPr>
                <w:rFonts w:ascii="Times New Roman Bold" w:hAnsi="Times New Roman Bold"/>
                <w:b/>
                <w:bCs/>
                <w:sz w:val="16"/>
                <w:szCs w:val="16"/>
                <w:vertAlign w:val="superscript"/>
              </w:rPr>
              <w:t xml:space="preserve"> </w:t>
            </w:r>
            <w:r w:rsidRPr="00FD7D6D">
              <w:rPr>
                <w:b/>
                <w:bCs/>
                <w:sz w:val="16"/>
                <w:szCs w:val="16"/>
              </w:rPr>
              <w:t xml:space="preserve"> </w:t>
            </w:r>
            <w:r>
              <w:rPr>
                <w:b/>
                <w:bCs/>
                <w:sz w:val="16"/>
                <w:szCs w:val="16"/>
              </w:rPr>
              <w:t>me</w:t>
            </w:r>
            <w:r w:rsidRPr="00A1243C">
              <w:rPr>
                <w:b/>
                <w:bCs/>
                <w:sz w:val="16"/>
                <w:szCs w:val="16"/>
              </w:rPr>
              <w:t>eting</w:t>
            </w:r>
            <w:r w:rsidRPr="00FD7D6D">
              <w:rPr>
                <w:b/>
                <w:bCs/>
                <w:sz w:val="16"/>
                <w:szCs w:val="16"/>
              </w:rPr>
              <w:t xml:space="preserve"> (US$)</w:t>
            </w:r>
          </w:p>
        </w:tc>
        <w:tc>
          <w:tcPr>
            <w:tcW w:w="1276" w:type="dxa"/>
            <w:shd w:val="clear" w:color="auto" w:fill="auto"/>
          </w:tcPr>
          <w:p w:rsidR="000233C6" w:rsidRPr="00A1243C" w:rsidRDefault="000233C6" w:rsidP="00EF263B">
            <w:pPr>
              <w:jc w:val="center"/>
              <w:rPr>
                <w:b/>
                <w:bCs/>
                <w:sz w:val="16"/>
                <w:szCs w:val="16"/>
              </w:rPr>
            </w:pPr>
            <w:r>
              <w:rPr>
                <w:b/>
                <w:bCs/>
                <w:sz w:val="16"/>
                <w:szCs w:val="16"/>
              </w:rPr>
              <w:t xml:space="preserve">Why any balances </w:t>
            </w:r>
            <w:r w:rsidRPr="00FD7D6D">
              <w:rPr>
                <w:b/>
                <w:bCs/>
                <w:sz w:val="16"/>
                <w:szCs w:val="16"/>
              </w:rPr>
              <w:t>could not be returned?</w:t>
            </w:r>
          </w:p>
        </w:tc>
        <w:tc>
          <w:tcPr>
            <w:tcW w:w="992" w:type="dxa"/>
          </w:tcPr>
          <w:p w:rsidR="000233C6" w:rsidRDefault="000233C6" w:rsidP="00EF263B">
            <w:pPr>
              <w:jc w:val="center"/>
              <w:rPr>
                <w:b/>
                <w:bCs/>
                <w:sz w:val="16"/>
                <w:szCs w:val="16"/>
              </w:rPr>
            </w:pPr>
            <w:r w:rsidRPr="00A1243C">
              <w:rPr>
                <w:b/>
                <w:bCs/>
                <w:sz w:val="16"/>
                <w:szCs w:val="16"/>
              </w:rPr>
              <w:t>When they could</w:t>
            </w:r>
            <w:r>
              <w:rPr>
                <w:b/>
                <w:bCs/>
                <w:sz w:val="16"/>
                <w:szCs w:val="16"/>
              </w:rPr>
              <w:t xml:space="preserve"> </w:t>
            </w:r>
            <w:r w:rsidRPr="00A1243C">
              <w:rPr>
                <w:b/>
                <w:bCs/>
                <w:sz w:val="16"/>
                <w:szCs w:val="16"/>
              </w:rPr>
              <w:t>be returned?</w:t>
            </w:r>
          </w:p>
          <w:p w:rsidR="000233C6" w:rsidRDefault="000233C6" w:rsidP="00EF263B">
            <w:pPr>
              <w:jc w:val="center"/>
              <w:rPr>
                <w:b/>
                <w:bCs/>
                <w:sz w:val="16"/>
                <w:szCs w:val="16"/>
              </w:rPr>
            </w:pPr>
          </w:p>
          <w:p w:rsidR="000233C6" w:rsidRPr="00A1243C" w:rsidRDefault="000233C6" w:rsidP="00EF263B">
            <w:pPr>
              <w:rPr>
                <w:b/>
                <w:bCs/>
                <w:sz w:val="16"/>
                <w:szCs w:val="16"/>
              </w:rPr>
            </w:pPr>
          </w:p>
        </w:tc>
        <w:tc>
          <w:tcPr>
            <w:tcW w:w="1276" w:type="dxa"/>
            <w:shd w:val="clear" w:color="auto" w:fill="auto"/>
          </w:tcPr>
          <w:p w:rsidR="000233C6" w:rsidRPr="00A1243C" w:rsidRDefault="000233C6" w:rsidP="00EF263B">
            <w:pPr>
              <w:jc w:val="center"/>
              <w:rPr>
                <w:b/>
                <w:bCs/>
                <w:sz w:val="16"/>
                <w:szCs w:val="16"/>
              </w:rPr>
            </w:pPr>
            <w:r>
              <w:rPr>
                <w:b/>
                <w:bCs/>
                <w:sz w:val="16"/>
                <w:szCs w:val="16"/>
              </w:rPr>
              <w:t>Project subject to d</w:t>
            </w:r>
            <w:r w:rsidRPr="00A1243C">
              <w:rPr>
                <w:b/>
                <w:bCs/>
                <w:sz w:val="16"/>
                <w:szCs w:val="16"/>
              </w:rPr>
              <w:t>ecision</w:t>
            </w:r>
          </w:p>
        </w:tc>
      </w:tr>
      <w:tr w:rsidR="00CA2D8E" w:rsidRPr="00A1243C" w:rsidTr="00EF263B">
        <w:trPr>
          <w:trHeight w:val="226"/>
          <w:jc w:val="center"/>
        </w:trPr>
        <w:tc>
          <w:tcPr>
            <w:tcW w:w="14122" w:type="dxa"/>
            <w:gridSpan w:val="10"/>
            <w:shd w:val="clear" w:color="auto" w:fill="auto"/>
            <w:noWrap/>
          </w:tcPr>
          <w:p w:rsidR="00CA2D8E" w:rsidRDefault="00CA2D8E" w:rsidP="00EF263B">
            <w:pPr>
              <w:rPr>
                <w:color w:val="000000"/>
                <w:sz w:val="16"/>
                <w:szCs w:val="16"/>
              </w:rPr>
            </w:pPr>
            <w:r>
              <w:rPr>
                <w:b/>
                <w:color w:val="000000"/>
                <w:sz w:val="16"/>
                <w:szCs w:val="16"/>
              </w:rPr>
              <w:t>UN Environment</w:t>
            </w:r>
          </w:p>
        </w:tc>
      </w:tr>
      <w:tr w:rsidR="00867E92" w:rsidRPr="00A1243C" w:rsidTr="007B724C">
        <w:trPr>
          <w:trHeight w:val="226"/>
          <w:jc w:val="center"/>
        </w:trPr>
        <w:tc>
          <w:tcPr>
            <w:tcW w:w="1965" w:type="dxa"/>
            <w:shd w:val="clear" w:color="auto" w:fill="auto"/>
            <w:noWrap/>
          </w:tcPr>
          <w:p w:rsidR="00867E92" w:rsidRDefault="00867E92" w:rsidP="00530DE6">
            <w:pPr>
              <w:jc w:val="left"/>
              <w:rPr>
                <w:sz w:val="16"/>
                <w:szCs w:val="16"/>
              </w:rPr>
            </w:pPr>
            <w:r>
              <w:rPr>
                <w:sz w:val="16"/>
                <w:szCs w:val="16"/>
              </w:rPr>
              <w:t>AFG/PHA/63/TAS/12</w:t>
            </w:r>
          </w:p>
        </w:tc>
        <w:tc>
          <w:tcPr>
            <w:tcW w:w="3085" w:type="dxa"/>
            <w:shd w:val="clear" w:color="auto" w:fill="auto"/>
          </w:tcPr>
          <w:p w:rsidR="00867E92" w:rsidRDefault="00867E92" w:rsidP="00867E92">
            <w:pPr>
              <w:jc w:val="left"/>
              <w:rPr>
                <w:color w:val="000000"/>
                <w:sz w:val="16"/>
                <w:szCs w:val="16"/>
              </w:rPr>
            </w:pPr>
            <w:r>
              <w:rPr>
                <w:color w:val="000000"/>
                <w:sz w:val="16"/>
                <w:szCs w:val="16"/>
              </w:rPr>
              <w:t>HCFC phase-out management plan (stage I, first tranche)</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Dec-15</w:t>
            </w:r>
          </w:p>
        </w:tc>
        <w:tc>
          <w:tcPr>
            <w:tcW w:w="1134" w:type="dxa"/>
            <w:shd w:val="clear" w:color="auto" w:fill="auto"/>
            <w:noWrap/>
          </w:tcPr>
          <w:p w:rsidR="00867E92" w:rsidRDefault="00867E92" w:rsidP="007B724C">
            <w:pPr>
              <w:jc w:val="right"/>
              <w:rPr>
                <w:sz w:val="16"/>
                <w:szCs w:val="16"/>
              </w:rPr>
            </w:pPr>
            <w:r>
              <w:rPr>
                <w:sz w:val="16"/>
                <w:szCs w:val="16"/>
              </w:rPr>
              <w:t>120,000</w:t>
            </w:r>
          </w:p>
        </w:tc>
        <w:tc>
          <w:tcPr>
            <w:tcW w:w="1134" w:type="dxa"/>
          </w:tcPr>
          <w:p w:rsidR="00867E92" w:rsidRDefault="00867E92" w:rsidP="007B724C">
            <w:pPr>
              <w:jc w:val="right"/>
              <w:rPr>
                <w:sz w:val="16"/>
                <w:szCs w:val="16"/>
              </w:rPr>
            </w:pPr>
            <w:r>
              <w:rPr>
                <w:sz w:val="16"/>
                <w:szCs w:val="16"/>
              </w:rPr>
              <w:t>118,646</w:t>
            </w:r>
          </w:p>
        </w:tc>
        <w:tc>
          <w:tcPr>
            <w:tcW w:w="1134" w:type="dxa"/>
            <w:shd w:val="clear" w:color="auto" w:fill="auto"/>
            <w:noWrap/>
          </w:tcPr>
          <w:p w:rsidR="00867E92" w:rsidRDefault="00867E92" w:rsidP="007B724C">
            <w:pPr>
              <w:jc w:val="right"/>
              <w:rPr>
                <w:sz w:val="16"/>
                <w:szCs w:val="16"/>
              </w:rPr>
            </w:pPr>
            <w:r>
              <w:rPr>
                <w:sz w:val="16"/>
                <w:szCs w:val="16"/>
              </w:rPr>
              <w:t>1,354</w:t>
            </w:r>
          </w:p>
        </w:tc>
        <w:tc>
          <w:tcPr>
            <w:tcW w:w="1134" w:type="dxa"/>
            <w:shd w:val="clear" w:color="auto" w:fill="auto"/>
            <w:noWrap/>
          </w:tcPr>
          <w:p w:rsidR="00867E92" w:rsidRDefault="00867E92" w:rsidP="007B724C">
            <w:pPr>
              <w:jc w:val="right"/>
              <w:rPr>
                <w:sz w:val="16"/>
                <w:szCs w:val="16"/>
              </w:rPr>
            </w:pPr>
          </w:p>
        </w:tc>
        <w:tc>
          <w:tcPr>
            <w:tcW w:w="1276" w:type="dxa"/>
            <w:shd w:val="clear" w:color="auto" w:fill="auto"/>
            <w:noWrap/>
          </w:tcPr>
          <w:p w:rsidR="00867E92" w:rsidRDefault="00867E92" w:rsidP="00867E92">
            <w:pPr>
              <w:jc w:val="left"/>
              <w:rPr>
                <w:sz w:val="16"/>
                <w:szCs w:val="16"/>
              </w:rPr>
            </w:pPr>
            <w:r>
              <w:rPr>
                <w:sz w:val="16"/>
                <w:szCs w:val="16"/>
              </w:rPr>
              <w:t> </w:t>
            </w:r>
          </w:p>
        </w:tc>
        <w:tc>
          <w:tcPr>
            <w:tcW w:w="992" w:type="dxa"/>
            <w:vAlign w:val="bottom"/>
          </w:tcPr>
          <w:p w:rsidR="00867E92" w:rsidRDefault="00867E92">
            <w:pPr>
              <w:rPr>
                <w:sz w:val="16"/>
                <w:szCs w:val="16"/>
              </w:rPr>
            </w:pPr>
            <w:r>
              <w:rPr>
                <w:sz w:val="16"/>
                <w:szCs w:val="16"/>
              </w:rPr>
              <w:t> </w:t>
            </w:r>
          </w:p>
        </w:tc>
        <w:tc>
          <w:tcPr>
            <w:tcW w:w="1276" w:type="dxa"/>
            <w:shd w:val="clear" w:color="auto" w:fill="auto"/>
            <w:noWrap/>
            <w:vAlign w:val="bottom"/>
          </w:tcPr>
          <w:p w:rsidR="00867E92" w:rsidRDefault="00867E92">
            <w:pPr>
              <w:rPr>
                <w:color w:val="000000"/>
                <w:sz w:val="16"/>
                <w:szCs w:val="16"/>
              </w:rPr>
            </w:pPr>
          </w:p>
        </w:tc>
      </w:tr>
      <w:tr w:rsidR="00867E92" w:rsidRPr="00A1243C" w:rsidTr="007B724C">
        <w:trPr>
          <w:trHeight w:val="226"/>
          <w:jc w:val="center"/>
        </w:trPr>
        <w:tc>
          <w:tcPr>
            <w:tcW w:w="1965" w:type="dxa"/>
            <w:shd w:val="clear" w:color="auto" w:fill="auto"/>
            <w:noWrap/>
          </w:tcPr>
          <w:p w:rsidR="00867E92" w:rsidRDefault="00867E92" w:rsidP="00530DE6">
            <w:pPr>
              <w:jc w:val="left"/>
              <w:rPr>
                <w:sz w:val="16"/>
                <w:szCs w:val="16"/>
              </w:rPr>
            </w:pPr>
            <w:r>
              <w:rPr>
                <w:sz w:val="16"/>
                <w:szCs w:val="16"/>
              </w:rPr>
              <w:t>ALG/SEV/57/INS/69</w:t>
            </w:r>
          </w:p>
        </w:tc>
        <w:tc>
          <w:tcPr>
            <w:tcW w:w="3085" w:type="dxa"/>
            <w:shd w:val="clear" w:color="auto" w:fill="auto"/>
          </w:tcPr>
          <w:p w:rsidR="00867E92" w:rsidRDefault="00867E92" w:rsidP="00867E92">
            <w:pPr>
              <w:jc w:val="left"/>
              <w:rPr>
                <w:color w:val="000000"/>
                <w:sz w:val="16"/>
                <w:szCs w:val="16"/>
              </w:rPr>
            </w:pPr>
            <w:r>
              <w:rPr>
                <w:color w:val="000000"/>
                <w:sz w:val="16"/>
                <w:szCs w:val="16"/>
              </w:rPr>
              <w:t>Extension of the institutional strengthening project (phase V)</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Jul-14</w:t>
            </w:r>
          </w:p>
        </w:tc>
        <w:tc>
          <w:tcPr>
            <w:tcW w:w="1134" w:type="dxa"/>
            <w:shd w:val="clear" w:color="auto" w:fill="auto"/>
            <w:noWrap/>
          </w:tcPr>
          <w:p w:rsidR="00867E92" w:rsidRDefault="00867E92" w:rsidP="007B724C">
            <w:pPr>
              <w:jc w:val="right"/>
              <w:rPr>
                <w:sz w:val="16"/>
                <w:szCs w:val="16"/>
              </w:rPr>
            </w:pPr>
            <w:r>
              <w:rPr>
                <w:sz w:val="16"/>
                <w:szCs w:val="16"/>
              </w:rPr>
              <w:t>257,400</w:t>
            </w:r>
          </w:p>
        </w:tc>
        <w:tc>
          <w:tcPr>
            <w:tcW w:w="1134" w:type="dxa"/>
          </w:tcPr>
          <w:p w:rsidR="00867E92" w:rsidRDefault="00867E92" w:rsidP="007B724C">
            <w:pPr>
              <w:jc w:val="right"/>
              <w:rPr>
                <w:sz w:val="16"/>
                <w:szCs w:val="16"/>
              </w:rPr>
            </w:pPr>
            <w:r>
              <w:rPr>
                <w:sz w:val="16"/>
                <w:szCs w:val="16"/>
              </w:rPr>
              <w:t>231,660</w:t>
            </w:r>
          </w:p>
        </w:tc>
        <w:tc>
          <w:tcPr>
            <w:tcW w:w="1134" w:type="dxa"/>
            <w:shd w:val="clear" w:color="auto" w:fill="auto"/>
            <w:noWrap/>
          </w:tcPr>
          <w:p w:rsidR="00867E92" w:rsidRDefault="00867E92" w:rsidP="007B724C">
            <w:pPr>
              <w:jc w:val="right"/>
              <w:rPr>
                <w:sz w:val="16"/>
                <w:szCs w:val="16"/>
              </w:rPr>
            </w:pPr>
            <w:r>
              <w:rPr>
                <w:sz w:val="16"/>
                <w:szCs w:val="16"/>
              </w:rPr>
              <w:t>25,740</w:t>
            </w:r>
          </w:p>
        </w:tc>
        <w:tc>
          <w:tcPr>
            <w:tcW w:w="1134" w:type="dxa"/>
            <w:shd w:val="clear" w:color="auto" w:fill="auto"/>
            <w:noWrap/>
          </w:tcPr>
          <w:p w:rsidR="00867E92" w:rsidRDefault="00867E92" w:rsidP="007B724C">
            <w:pPr>
              <w:jc w:val="right"/>
              <w:rPr>
                <w:sz w:val="16"/>
                <w:szCs w:val="16"/>
              </w:rPr>
            </w:pPr>
          </w:p>
        </w:tc>
        <w:tc>
          <w:tcPr>
            <w:tcW w:w="1276" w:type="dxa"/>
            <w:shd w:val="clear" w:color="auto" w:fill="auto"/>
            <w:noWrap/>
          </w:tcPr>
          <w:p w:rsidR="00867E92" w:rsidRDefault="00867E92" w:rsidP="00867E92">
            <w:pPr>
              <w:jc w:val="left"/>
              <w:rPr>
                <w:sz w:val="16"/>
                <w:szCs w:val="16"/>
              </w:rPr>
            </w:pPr>
            <w:r>
              <w:rPr>
                <w:sz w:val="16"/>
                <w:szCs w:val="16"/>
              </w:rPr>
              <w:t> </w:t>
            </w:r>
          </w:p>
        </w:tc>
        <w:tc>
          <w:tcPr>
            <w:tcW w:w="992" w:type="dxa"/>
            <w:vAlign w:val="bottom"/>
          </w:tcPr>
          <w:p w:rsidR="00867E92" w:rsidRDefault="00867E92">
            <w:pPr>
              <w:rPr>
                <w:sz w:val="16"/>
                <w:szCs w:val="16"/>
              </w:rPr>
            </w:pPr>
            <w:r>
              <w:rPr>
                <w:sz w:val="16"/>
                <w:szCs w:val="16"/>
              </w:rPr>
              <w:t> </w:t>
            </w:r>
          </w:p>
        </w:tc>
        <w:tc>
          <w:tcPr>
            <w:tcW w:w="1276" w:type="dxa"/>
            <w:shd w:val="clear" w:color="auto" w:fill="auto"/>
            <w:noWrap/>
            <w:vAlign w:val="bottom"/>
          </w:tcPr>
          <w:p w:rsidR="00867E92" w:rsidRDefault="00867E92">
            <w:pPr>
              <w:rPr>
                <w:color w:val="000000"/>
                <w:sz w:val="16"/>
                <w:szCs w:val="16"/>
              </w:rPr>
            </w:pPr>
          </w:p>
        </w:tc>
      </w:tr>
      <w:tr w:rsidR="00867E92" w:rsidRPr="00A1243C" w:rsidTr="007B724C">
        <w:trPr>
          <w:trHeight w:val="226"/>
          <w:jc w:val="center"/>
        </w:trPr>
        <w:tc>
          <w:tcPr>
            <w:tcW w:w="1965" w:type="dxa"/>
            <w:shd w:val="clear" w:color="auto" w:fill="auto"/>
            <w:noWrap/>
          </w:tcPr>
          <w:p w:rsidR="00867E92" w:rsidRDefault="00867E92" w:rsidP="00530DE6">
            <w:pPr>
              <w:jc w:val="left"/>
              <w:rPr>
                <w:sz w:val="16"/>
                <w:szCs w:val="16"/>
              </w:rPr>
            </w:pPr>
            <w:r>
              <w:rPr>
                <w:sz w:val="16"/>
                <w:szCs w:val="16"/>
              </w:rPr>
              <w:t>BAH/PHA/59/TAS/21</w:t>
            </w:r>
          </w:p>
        </w:tc>
        <w:tc>
          <w:tcPr>
            <w:tcW w:w="3085" w:type="dxa"/>
            <w:shd w:val="clear" w:color="auto" w:fill="auto"/>
          </w:tcPr>
          <w:p w:rsidR="00867E92" w:rsidRDefault="00867E92" w:rsidP="00867E92">
            <w:pPr>
              <w:jc w:val="left"/>
              <w:rPr>
                <w:color w:val="000000"/>
                <w:sz w:val="16"/>
                <w:szCs w:val="16"/>
              </w:rPr>
            </w:pPr>
            <w:r>
              <w:rPr>
                <w:color w:val="000000"/>
                <w:sz w:val="16"/>
                <w:szCs w:val="16"/>
              </w:rPr>
              <w:t>Terminal phase-out management plan (second tranche)</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Dec-14</w:t>
            </w:r>
          </w:p>
        </w:tc>
        <w:tc>
          <w:tcPr>
            <w:tcW w:w="1134" w:type="dxa"/>
            <w:shd w:val="clear" w:color="auto" w:fill="auto"/>
            <w:noWrap/>
          </w:tcPr>
          <w:p w:rsidR="00867E92" w:rsidRDefault="00867E92" w:rsidP="007B724C">
            <w:pPr>
              <w:jc w:val="right"/>
              <w:rPr>
                <w:sz w:val="16"/>
                <w:szCs w:val="16"/>
              </w:rPr>
            </w:pPr>
            <w:r>
              <w:rPr>
                <w:sz w:val="16"/>
                <w:szCs w:val="16"/>
              </w:rPr>
              <w:t>95,000</w:t>
            </w:r>
          </w:p>
        </w:tc>
        <w:tc>
          <w:tcPr>
            <w:tcW w:w="1134" w:type="dxa"/>
          </w:tcPr>
          <w:p w:rsidR="00867E92" w:rsidRDefault="00867E92" w:rsidP="007B724C">
            <w:pPr>
              <w:jc w:val="right"/>
              <w:rPr>
                <w:sz w:val="16"/>
                <w:szCs w:val="16"/>
              </w:rPr>
            </w:pPr>
            <w:r>
              <w:rPr>
                <w:sz w:val="16"/>
                <w:szCs w:val="16"/>
              </w:rPr>
              <w:t>33,054</w:t>
            </w:r>
          </w:p>
        </w:tc>
        <w:tc>
          <w:tcPr>
            <w:tcW w:w="1134" w:type="dxa"/>
            <w:shd w:val="clear" w:color="auto" w:fill="auto"/>
            <w:noWrap/>
          </w:tcPr>
          <w:p w:rsidR="00867E92" w:rsidRDefault="00867E92" w:rsidP="007B724C">
            <w:pPr>
              <w:jc w:val="right"/>
              <w:rPr>
                <w:sz w:val="16"/>
                <w:szCs w:val="16"/>
              </w:rPr>
            </w:pPr>
            <w:r>
              <w:rPr>
                <w:sz w:val="16"/>
                <w:szCs w:val="16"/>
              </w:rPr>
              <w:t>0</w:t>
            </w:r>
          </w:p>
        </w:tc>
        <w:tc>
          <w:tcPr>
            <w:tcW w:w="1134" w:type="dxa"/>
            <w:shd w:val="clear" w:color="auto" w:fill="auto"/>
            <w:noWrap/>
          </w:tcPr>
          <w:p w:rsidR="00867E92" w:rsidRDefault="00867E92" w:rsidP="00D334F5">
            <w:pPr>
              <w:jc w:val="right"/>
              <w:rPr>
                <w:sz w:val="16"/>
                <w:szCs w:val="16"/>
              </w:rPr>
            </w:pPr>
            <w:r>
              <w:rPr>
                <w:sz w:val="16"/>
                <w:szCs w:val="16"/>
              </w:rPr>
              <w:t>61,946</w:t>
            </w:r>
          </w:p>
        </w:tc>
        <w:tc>
          <w:tcPr>
            <w:tcW w:w="1276" w:type="dxa"/>
            <w:shd w:val="clear" w:color="auto" w:fill="auto"/>
            <w:noWrap/>
          </w:tcPr>
          <w:p w:rsidR="00867E92" w:rsidRDefault="00D334F5" w:rsidP="007133F3">
            <w:pPr>
              <w:jc w:val="left"/>
              <w:rPr>
                <w:sz w:val="16"/>
                <w:szCs w:val="16"/>
              </w:rPr>
            </w:pPr>
            <w:r>
              <w:rPr>
                <w:sz w:val="16"/>
                <w:szCs w:val="16"/>
              </w:rPr>
              <w:t xml:space="preserve">Balance </w:t>
            </w:r>
            <w:r w:rsidR="00867E92">
              <w:rPr>
                <w:sz w:val="16"/>
                <w:szCs w:val="16"/>
              </w:rPr>
              <w:t>was transferred to another project (decision 68/33)</w:t>
            </w:r>
          </w:p>
        </w:tc>
        <w:tc>
          <w:tcPr>
            <w:tcW w:w="992" w:type="dxa"/>
            <w:vAlign w:val="bottom"/>
          </w:tcPr>
          <w:p w:rsidR="00867E92" w:rsidRDefault="00867E92" w:rsidP="007133F3">
            <w:pPr>
              <w:jc w:val="center"/>
              <w:rPr>
                <w:sz w:val="16"/>
                <w:szCs w:val="16"/>
              </w:rPr>
            </w:pPr>
          </w:p>
        </w:tc>
        <w:tc>
          <w:tcPr>
            <w:tcW w:w="1276" w:type="dxa"/>
            <w:shd w:val="clear" w:color="auto" w:fill="auto"/>
            <w:noWrap/>
            <w:vAlign w:val="bottom"/>
          </w:tcPr>
          <w:p w:rsidR="00867E92" w:rsidRDefault="00867E92">
            <w:pPr>
              <w:rPr>
                <w:color w:val="000000"/>
                <w:sz w:val="16"/>
                <w:szCs w:val="16"/>
              </w:rPr>
            </w:pPr>
            <w:r>
              <w:rPr>
                <w:color w:val="000000"/>
                <w:sz w:val="16"/>
                <w:szCs w:val="16"/>
              </w:rPr>
              <w:t>71/11(b)</w:t>
            </w:r>
          </w:p>
        </w:tc>
      </w:tr>
      <w:tr w:rsidR="00867E92" w:rsidRPr="00A1243C" w:rsidTr="001E540F">
        <w:trPr>
          <w:trHeight w:val="226"/>
          <w:jc w:val="center"/>
        </w:trPr>
        <w:tc>
          <w:tcPr>
            <w:tcW w:w="1965" w:type="dxa"/>
            <w:shd w:val="clear" w:color="auto" w:fill="auto"/>
            <w:noWrap/>
          </w:tcPr>
          <w:p w:rsidR="00867E92" w:rsidRDefault="00867E92" w:rsidP="00530DE6">
            <w:pPr>
              <w:jc w:val="left"/>
              <w:rPr>
                <w:sz w:val="16"/>
                <w:szCs w:val="16"/>
              </w:rPr>
            </w:pPr>
            <w:r>
              <w:rPr>
                <w:sz w:val="16"/>
                <w:szCs w:val="16"/>
              </w:rPr>
              <w:t>BDI/SEV/57/INS/25</w:t>
            </w:r>
          </w:p>
        </w:tc>
        <w:tc>
          <w:tcPr>
            <w:tcW w:w="3085" w:type="dxa"/>
            <w:shd w:val="clear" w:color="auto" w:fill="auto"/>
          </w:tcPr>
          <w:p w:rsidR="00867E92" w:rsidRDefault="00867E92" w:rsidP="00867E92">
            <w:pPr>
              <w:jc w:val="left"/>
              <w:rPr>
                <w:color w:val="000000"/>
                <w:sz w:val="16"/>
                <w:szCs w:val="16"/>
              </w:rPr>
            </w:pPr>
            <w:r>
              <w:rPr>
                <w:color w:val="000000"/>
                <w:sz w:val="16"/>
                <w:szCs w:val="16"/>
              </w:rPr>
              <w:t>Extension of the institutional strengthening project (phase V)</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Mar-13</w:t>
            </w:r>
          </w:p>
        </w:tc>
        <w:tc>
          <w:tcPr>
            <w:tcW w:w="1134" w:type="dxa"/>
            <w:shd w:val="clear" w:color="auto" w:fill="auto"/>
            <w:noWrap/>
          </w:tcPr>
          <w:p w:rsidR="00867E92" w:rsidRDefault="00867E92" w:rsidP="007B724C">
            <w:pPr>
              <w:jc w:val="right"/>
              <w:rPr>
                <w:sz w:val="16"/>
                <w:szCs w:val="16"/>
              </w:rPr>
            </w:pPr>
            <w:r>
              <w:rPr>
                <w:sz w:val="16"/>
                <w:szCs w:val="16"/>
              </w:rPr>
              <w:t>60,000</w:t>
            </w:r>
          </w:p>
        </w:tc>
        <w:tc>
          <w:tcPr>
            <w:tcW w:w="1134" w:type="dxa"/>
          </w:tcPr>
          <w:p w:rsidR="00867E92" w:rsidRDefault="00867E92" w:rsidP="007B724C">
            <w:pPr>
              <w:jc w:val="right"/>
              <w:rPr>
                <w:sz w:val="16"/>
                <w:szCs w:val="16"/>
              </w:rPr>
            </w:pPr>
            <w:r>
              <w:rPr>
                <w:sz w:val="16"/>
                <w:szCs w:val="16"/>
              </w:rPr>
              <w:t>18,000</w:t>
            </w:r>
          </w:p>
        </w:tc>
        <w:tc>
          <w:tcPr>
            <w:tcW w:w="1134" w:type="dxa"/>
            <w:shd w:val="clear" w:color="auto" w:fill="auto"/>
            <w:noWrap/>
          </w:tcPr>
          <w:p w:rsidR="00867E92" w:rsidRDefault="00867E92" w:rsidP="007B724C">
            <w:pPr>
              <w:jc w:val="right"/>
              <w:rPr>
                <w:sz w:val="16"/>
                <w:szCs w:val="16"/>
              </w:rPr>
            </w:pPr>
            <w:r>
              <w:rPr>
                <w:sz w:val="16"/>
                <w:szCs w:val="16"/>
              </w:rPr>
              <w:t>0</w:t>
            </w:r>
          </w:p>
        </w:tc>
        <w:tc>
          <w:tcPr>
            <w:tcW w:w="1134" w:type="dxa"/>
            <w:shd w:val="clear" w:color="auto" w:fill="auto"/>
            <w:noWrap/>
          </w:tcPr>
          <w:p w:rsidR="00867E92" w:rsidRDefault="007B724C" w:rsidP="007B724C">
            <w:pPr>
              <w:jc w:val="right"/>
              <w:rPr>
                <w:sz w:val="16"/>
                <w:szCs w:val="16"/>
              </w:rPr>
            </w:pPr>
            <w:r>
              <w:rPr>
                <w:sz w:val="16"/>
                <w:szCs w:val="16"/>
              </w:rPr>
              <w:t>42,000</w:t>
            </w:r>
          </w:p>
        </w:tc>
        <w:tc>
          <w:tcPr>
            <w:tcW w:w="1276" w:type="dxa"/>
            <w:shd w:val="clear" w:color="auto" w:fill="auto"/>
            <w:noWrap/>
          </w:tcPr>
          <w:p w:rsidR="00867E92" w:rsidRDefault="00867E92" w:rsidP="007133F3">
            <w:pPr>
              <w:jc w:val="left"/>
              <w:rPr>
                <w:sz w:val="16"/>
                <w:szCs w:val="16"/>
              </w:rPr>
            </w:pPr>
            <w:r>
              <w:rPr>
                <w:sz w:val="16"/>
                <w:szCs w:val="16"/>
              </w:rPr>
              <w:t>Financial adjustments are needed</w:t>
            </w:r>
          </w:p>
        </w:tc>
        <w:tc>
          <w:tcPr>
            <w:tcW w:w="992" w:type="dxa"/>
          </w:tcPr>
          <w:p w:rsidR="00867E92" w:rsidRDefault="00867E92" w:rsidP="007133F3">
            <w:pPr>
              <w:jc w:val="left"/>
              <w:rPr>
                <w:sz w:val="16"/>
                <w:szCs w:val="16"/>
              </w:rPr>
            </w:pPr>
            <w:r>
              <w:rPr>
                <w:sz w:val="16"/>
                <w:szCs w:val="16"/>
              </w:rPr>
              <w:t>80</w:t>
            </w:r>
            <w:r w:rsidRPr="0095536B">
              <w:rPr>
                <w:sz w:val="16"/>
                <w:szCs w:val="16"/>
                <w:vertAlign w:val="superscript"/>
              </w:rPr>
              <w:t xml:space="preserve">th </w:t>
            </w:r>
            <w:r>
              <w:rPr>
                <w:sz w:val="16"/>
                <w:szCs w:val="16"/>
              </w:rPr>
              <w:t>meeting</w:t>
            </w:r>
          </w:p>
        </w:tc>
        <w:tc>
          <w:tcPr>
            <w:tcW w:w="1276" w:type="dxa"/>
            <w:shd w:val="clear" w:color="auto" w:fill="auto"/>
            <w:noWrap/>
            <w:vAlign w:val="bottom"/>
          </w:tcPr>
          <w:p w:rsidR="00867E92" w:rsidRDefault="00867E92">
            <w:pPr>
              <w:rPr>
                <w:color w:val="000000"/>
                <w:sz w:val="16"/>
                <w:szCs w:val="16"/>
              </w:rPr>
            </w:pPr>
          </w:p>
        </w:tc>
      </w:tr>
      <w:tr w:rsidR="0095536B" w:rsidRPr="00A1243C" w:rsidTr="001E540F">
        <w:trPr>
          <w:trHeight w:val="226"/>
          <w:jc w:val="center"/>
        </w:trPr>
        <w:tc>
          <w:tcPr>
            <w:tcW w:w="1965" w:type="dxa"/>
            <w:shd w:val="clear" w:color="auto" w:fill="auto"/>
            <w:noWrap/>
          </w:tcPr>
          <w:p w:rsidR="0095536B" w:rsidRDefault="0095536B" w:rsidP="00530DE6">
            <w:pPr>
              <w:jc w:val="left"/>
              <w:rPr>
                <w:sz w:val="16"/>
                <w:szCs w:val="16"/>
              </w:rPr>
            </w:pPr>
            <w:r>
              <w:rPr>
                <w:sz w:val="16"/>
                <w:szCs w:val="16"/>
              </w:rPr>
              <w:t>COI/SEV/70/INS/22</w:t>
            </w:r>
          </w:p>
        </w:tc>
        <w:tc>
          <w:tcPr>
            <w:tcW w:w="3085" w:type="dxa"/>
            <w:shd w:val="clear" w:color="auto" w:fill="auto"/>
          </w:tcPr>
          <w:p w:rsidR="0095536B" w:rsidRDefault="0095536B" w:rsidP="00867E92">
            <w:pPr>
              <w:jc w:val="left"/>
              <w:rPr>
                <w:color w:val="000000"/>
                <w:sz w:val="16"/>
                <w:szCs w:val="16"/>
              </w:rPr>
            </w:pPr>
            <w:r>
              <w:rPr>
                <w:color w:val="000000"/>
                <w:sz w:val="16"/>
                <w:szCs w:val="16"/>
              </w:rPr>
              <w:t>Extension of the institutional strengthening project (phase VIII: 7/2013-6/2015)</w:t>
            </w:r>
          </w:p>
        </w:tc>
        <w:tc>
          <w:tcPr>
            <w:tcW w:w="992" w:type="dxa"/>
            <w:shd w:val="clear" w:color="auto" w:fill="auto"/>
            <w:noWrap/>
          </w:tcPr>
          <w:p w:rsidR="0095536B" w:rsidRDefault="0095536B" w:rsidP="00867E92">
            <w:pPr>
              <w:jc w:val="center"/>
              <w:rPr>
                <w:color w:val="000000"/>
                <w:sz w:val="16"/>
                <w:szCs w:val="16"/>
              </w:rPr>
            </w:pPr>
            <w:r>
              <w:rPr>
                <w:color w:val="000000"/>
                <w:sz w:val="16"/>
                <w:szCs w:val="16"/>
              </w:rPr>
              <w:t>Dec-15</w:t>
            </w:r>
          </w:p>
        </w:tc>
        <w:tc>
          <w:tcPr>
            <w:tcW w:w="1134" w:type="dxa"/>
            <w:shd w:val="clear" w:color="auto" w:fill="auto"/>
            <w:noWrap/>
          </w:tcPr>
          <w:p w:rsidR="0095536B" w:rsidRDefault="0095536B" w:rsidP="007B724C">
            <w:pPr>
              <w:jc w:val="right"/>
              <w:rPr>
                <w:sz w:val="16"/>
                <w:szCs w:val="16"/>
              </w:rPr>
            </w:pPr>
            <w:r>
              <w:rPr>
                <w:sz w:val="16"/>
                <w:szCs w:val="16"/>
              </w:rPr>
              <w:t>60,000</w:t>
            </w:r>
          </w:p>
        </w:tc>
        <w:tc>
          <w:tcPr>
            <w:tcW w:w="1134" w:type="dxa"/>
          </w:tcPr>
          <w:p w:rsidR="0095536B" w:rsidRDefault="0095536B" w:rsidP="007B724C">
            <w:pPr>
              <w:jc w:val="right"/>
              <w:rPr>
                <w:sz w:val="16"/>
                <w:szCs w:val="16"/>
              </w:rPr>
            </w:pPr>
            <w:r>
              <w:rPr>
                <w:sz w:val="16"/>
                <w:szCs w:val="16"/>
              </w:rPr>
              <w:t>52,600</w:t>
            </w:r>
          </w:p>
        </w:tc>
        <w:tc>
          <w:tcPr>
            <w:tcW w:w="1134" w:type="dxa"/>
            <w:shd w:val="clear" w:color="auto" w:fill="auto"/>
            <w:noWrap/>
          </w:tcPr>
          <w:p w:rsidR="0095536B" w:rsidRDefault="0095536B" w:rsidP="007B724C">
            <w:pPr>
              <w:jc w:val="right"/>
              <w:rPr>
                <w:sz w:val="16"/>
                <w:szCs w:val="16"/>
              </w:rPr>
            </w:pPr>
            <w:r>
              <w:rPr>
                <w:sz w:val="16"/>
                <w:szCs w:val="16"/>
              </w:rPr>
              <w:t>7,400</w:t>
            </w:r>
          </w:p>
        </w:tc>
        <w:tc>
          <w:tcPr>
            <w:tcW w:w="1134" w:type="dxa"/>
            <w:shd w:val="clear" w:color="auto" w:fill="auto"/>
            <w:noWrap/>
          </w:tcPr>
          <w:p w:rsidR="0095536B" w:rsidRPr="0095536B" w:rsidRDefault="0095536B" w:rsidP="0095536B">
            <w:pPr>
              <w:jc w:val="right"/>
              <w:rPr>
                <w:sz w:val="16"/>
                <w:szCs w:val="16"/>
              </w:rPr>
            </w:pPr>
            <w:r w:rsidRPr="0095536B">
              <w:rPr>
                <w:sz w:val="16"/>
                <w:szCs w:val="16"/>
              </w:rPr>
              <w:t>0</w:t>
            </w:r>
          </w:p>
        </w:tc>
        <w:tc>
          <w:tcPr>
            <w:tcW w:w="1276" w:type="dxa"/>
            <w:shd w:val="clear" w:color="auto" w:fill="auto"/>
            <w:noWrap/>
          </w:tcPr>
          <w:p w:rsidR="0095536B" w:rsidRDefault="0095536B" w:rsidP="00867E92">
            <w:pPr>
              <w:jc w:val="left"/>
              <w:rPr>
                <w:sz w:val="16"/>
                <w:szCs w:val="16"/>
              </w:rPr>
            </w:pPr>
            <w:r>
              <w:rPr>
                <w:sz w:val="16"/>
                <w:szCs w:val="16"/>
              </w:rPr>
              <w:t> </w:t>
            </w:r>
          </w:p>
        </w:tc>
        <w:tc>
          <w:tcPr>
            <w:tcW w:w="992" w:type="dxa"/>
          </w:tcPr>
          <w:p w:rsidR="0095536B" w:rsidRDefault="0095536B" w:rsidP="001E540F">
            <w:pPr>
              <w:jc w:val="left"/>
              <w:rPr>
                <w:sz w:val="16"/>
                <w:szCs w:val="16"/>
              </w:rPr>
            </w:pPr>
            <w:r>
              <w:rPr>
                <w:sz w:val="16"/>
                <w:szCs w:val="16"/>
              </w:rPr>
              <w:t> </w:t>
            </w:r>
          </w:p>
        </w:tc>
        <w:tc>
          <w:tcPr>
            <w:tcW w:w="1276" w:type="dxa"/>
            <w:shd w:val="clear" w:color="auto" w:fill="auto"/>
            <w:noWrap/>
            <w:vAlign w:val="bottom"/>
          </w:tcPr>
          <w:p w:rsidR="0095536B" w:rsidRDefault="0095536B">
            <w:pPr>
              <w:rPr>
                <w:color w:val="000000"/>
                <w:sz w:val="16"/>
                <w:szCs w:val="16"/>
              </w:rPr>
            </w:pPr>
          </w:p>
        </w:tc>
      </w:tr>
      <w:tr w:rsidR="0095536B" w:rsidRPr="00A1243C" w:rsidTr="001E540F">
        <w:trPr>
          <w:trHeight w:val="181"/>
          <w:jc w:val="center"/>
        </w:trPr>
        <w:tc>
          <w:tcPr>
            <w:tcW w:w="1965" w:type="dxa"/>
            <w:shd w:val="clear" w:color="auto" w:fill="auto"/>
            <w:noWrap/>
          </w:tcPr>
          <w:p w:rsidR="0095536B" w:rsidRDefault="0095536B" w:rsidP="00530DE6">
            <w:pPr>
              <w:jc w:val="left"/>
              <w:rPr>
                <w:sz w:val="16"/>
                <w:szCs w:val="16"/>
              </w:rPr>
            </w:pPr>
            <w:r>
              <w:rPr>
                <w:sz w:val="16"/>
                <w:szCs w:val="16"/>
              </w:rPr>
              <w:t>COL/PHA/66/TAS/80</w:t>
            </w:r>
          </w:p>
        </w:tc>
        <w:tc>
          <w:tcPr>
            <w:tcW w:w="3085" w:type="dxa"/>
            <w:shd w:val="clear" w:color="auto" w:fill="auto"/>
          </w:tcPr>
          <w:p w:rsidR="0095536B" w:rsidRDefault="0095536B" w:rsidP="00867E92">
            <w:pPr>
              <w:jc w:val="left"/>
              <w:rPr>
                <w:color w:val="000000"/>
                <w:sz w:val="16"/>
                <w:szCs w:val="16"/>
              </w:rPr>
            </w:pPr>
            <w:r>
              <w:rPr>
                <w:color w:val="000000"/>
                <w:sz w:val="16"/>
                <w:szCs w:val="16"/>
              </w:rPr>
              <w:t>HCFC phase-out management plan (stage I, second tranche)</w:t>
            </w:r>
          </w:p>
        </w:tc>
        <w:tc>
          <w:tcPr>
            <w:tcW w:w="992" w:type="dxa"/>
            <w:shd w:val="clear" w:color="auto" w:fill="auto"/>
            <w:noWrap/>
          </w:tcPr>
          <w:p w:rsidR="0095536B" w:rsidRDefault="0095536B" w:rsidP="00867E92">
            <w:pPr>
              <w:jc w:val="center"/>
              <w:rPr>
                <w:color w:val="000000"/>
                <w:sz w:val="16"/>
                <w:szCs w:val="16"/>
              </w:rPr>
            </w:pPr>
            <w:r>
              <w:rPr>
                <w:color w:val="000000"/>
                <w:sz w:val="16"/>
                <w:szCs w:val="16"/>
              </w:rPr>
              <w:t>Dec-15</w:t>
            </w:r>
          </w:p>
        </w:tc>
        <w:tc>
          <w:tcPr>
            <w:tcW w:w="1134" w:type="dxa"/>
            <w:shd w:val="clear" w:color="auto" w:fill="auto"/>
            <w:noWrap/>
          </w:tcPr>
          <w:p w:rsidR="0095536B" w:rsidRDefault="0095536B" w:rsidP="007B724C">
            <w:pPr>
              <w:jc w:val="right"/>
              <w:rPr>
                <w:sz w:val="16"/>
                <w:szCs w:val="16"/>
              </w:rPr>
            </w:pPr>
            <w:r>
              <w:rPr>
                <w:sz w:val="16"/>
                <w:szCs w:val="16"/>
              </w:rPr>
              <w:t>50,000</w:t>
            </w:r>
          </w:p>
        </w:tc>
        <w:tc>
          <w:tcPr>
            <w:tcW w:w="1134" w:type="dxa"/>
          </w:tcPr>
          <w:p w:rsidR="0095536B" w:rsidRDefault="0095536B" w:rsidP="007B724C">
            <w:pPr>
              <w:jc w:val="right"/>
              <w:rPr>
                <w:sz w:val="16"/>
                <w:szCs w:val="16"/>
              </w:rPr>
            </w:pPr>
            <w:r>
              <w:rPr>
                <w:sz w:val="16"/>
                <w:szCs w:val="16"/>
              </w:rPr>
              <w:t>40,908</w:t>
            </w:r>
          </w:p>
        </w:tc>
        <w:tc>
          <w:tcPr>
            <w:tcW w:w="1134" w:type="dxa"/>
            <w:shd w:val="clear" w:color="auto" w:fill="auto"/>
            <w:noWrap/>
          </w:tcPr>
          <w:p w:rsidR="0095536B" w:rsidRDefault="0095536B" w:rsidP="007B724C">
            <w:pPr>
              <w:jc w:val="right"/>
              <w:rPr>
                <w:sz w:val="16"/>
                <w:szCs w:val="16"/>
              </w:rPr>
            </w:pPr>
            <w:r>
              <w:rPr>
                <w:sz w:val="16"/>
                <w:szCs w:val="16"/>
              </w:rPr>
              <w:t>9,092</w:t>
            </w:r>
          </w:p>
        </w:tc>
        <w:tc>
          <w:tcPr>
            <w:tcW w:w="1134" w:type="dxa"/>
            <w:shd w:val="clear" w:color="auto" w:fill="auto"/>
            <w:noWrap/>
          </w:tcPr>
          <w:p w:rsidR="0095536B" w:rsidRPr="0095536B" w:rsidRDefault="0095536B" w:rsidP="0095536B">
            <w:pPr>
              <w:jc w:val="right"/>
              <w:rPr>
                <w:sz w:val="16"/>
                <w:szCs w:val="16"/>
              </w:rPr>
            </w:pPr>
            <w:r w:rsidRPr="0095536B">
              <w:rPr>
                <w:sz w:val="16"/>
                <w:szCs w:val="16"/>
              </w:rPr>
              <w:t>0</w:t>
            </w:r>
          </w:p>
        </w:tc>
        <w:tc>
          <w:tcPr>
            <w:tcW w:w="1276" w:type="dxa"/>
            <w:shd w:val="clear" w:color="auto" w:fill="auto"/>
            <w:noWrap/>
          </w:tcPr>
          <w:p w:rsidR="0095536B" w:rsidRDefault="0095536B" w:rsidP="00867E92">
            <w:pPr>
              <w:jc w:val="left"/>
              <w:rPr>
                <w:sz w:val="16"/>
                <w:szCs w:val="16"/>
              </w:rPr>
            </w:pPr>
            <w:r>
              <w:rPr>
                <w:sz w:val="16"/>
                <w:szCs w:val="16"/>
              </w:rPr>
              <w:t> </w:t>
            </w:r>
          </w:p>
        </w:tc>
        <w:tc>
          <w:tcPr>
            <w:tcW w:w="992" w:type="dxa"/>
          </w:tcPr>
          <w:p w:rsidR="0095536B" w:rsidRDefault="0095536B" w:rsidP="001E540F">
            <w:pPr>
              <w:jc w:val="left"/>
              <w:rPr>
                <w:sz w:val="16"/>
                <w:szCs w:val="16"/>
              </w:rPr>
            </w:pPr>
            <w:r>
              <w:rPr>
                <w:sz w:val="16"/>
                <w:szCs w:val="16"/>
              </w:rPr>
              <w:t> </w:t>
            </w:r>
          </w:p>
        </w:tc>
        <w:tc>
          <w:tcPr>
            <w:tcW w:w="1276" w:type="dxa"/>
            <w:shd w:val="clear" w:color="auto" w:fill="auto"/>
            <w:noWrap/>
            <w:vAlign w:val="bottom"/>
          </w:tcPr>
          <w:p w:rsidR="0095536B" w:rsidRDefault="0095536B">
            <w:pPr>
              <w:rPr>
                <w:color w:val="000000"/>
                <w:sz w:val="16"/>
                <w:szCs w:val="16"/>
              </w:rPr>
            </w:pPr>
          </w:p>
        </w:tc>
      </w:tr>
      <w:tr w:rsidR="0095536B" w:rsidRPr="00A1243C" w:rsidTr="001E540F">
        <w:trPr>
          <w:trHeight w:val="181"/>
          <w:jc w:val="center"/>
        </w:trPr>
        <w:tc>
          <w:tcPr>
            <w:tcW w:w="1965" w:type="dxa"/>
            <w:shd w:val="clear" w:color="auto" w:fill="auto"/>
            <w:noWrap/>
          </w:tcPr>
          <w:p w:rsidR="0095536B" w:rsidRDefault="0095536B" w:rsidP="00530DE6">
            <w:pPr>
              <w:jc w:val="left"/>
              <w:rPr>
                <w:sz w:val="16"/>
                <w:szCs w:val="16"/>
              </w:rPr>
            </w:pPr>
            <w:r>
              <w:rPr>
                <w:sz w:val="16"/>
                <w:szCs w:val="16"/>
              </w:rPr>
              <w:t>DJI/SEV/70/INS/20</w:t>
            </w:r>
          </w:p>
        </w:tc>
        <w:tc>
          <w:tcPr>
            <w:tcW w:w="3085" w:type="dxa"/>
            <w:shd w:val="clear" w:color="auto" w:fill="auto"/>
          </w:tcPr>
          <w:p w:rsidR="0095536B" w:rsidRDefault="0095536B" w:rsidP="00867E92">
            <w:pPr>
              <w:jc w:val="left"/>
              <w:rPr>
                <w:color w:val="000000"/>
                <w:sz w:val="16"/>
                <w:szCs w:val="16"/>
              </w:rPr>
            </w:pPr>
            <w:r>
              <w:rPr>
                <w:color w:val="000000"/>
                <w:sz w:val="16"/>
                <w:szCs w:val="16"/>
              </w:rPr>
              <w:t>Extension of the institutional strengthening project (phase V: 7/2013-6/2015)</w:t>
            </w:r>
          </w:p>
        </w:tc>
        <w:tc>
          <w:tcPr>
            <w:tcW w:w="992" w:type="dxa"/>
            <w:shd w:val="clear" w:color="auto" w:fill="auto"/>
            <w:noWrap/>
          </w:tcPr>
          <w:p w:rsidR="0095536B" w:rsidRDefault="0095536B" w:rsidP="00867E92">
            <w:pPr>
              <w:jc w:val="center"/>
              <w:rPr>
                <w:color w:val="000000"/>
                <w:sz w:val="16"/>
                <w:szCs w:val="16"/>
              </w:rPr>
            </w:pPr>
            <w:r>
              <w:rPr>
                <w:color w:val="000000"/>
                <w:sz w:val="16"/>
                <w:szCs w:val="16"/>
              </w:rPr>
              <w:t>Dec-15</w:t>
            </w:r>
          </w:p>
        </w:tc>
        <w:tc>
          <w:tcPr>
            <w:tcW w:w="1134" w:type="dxa"/>
            <w:shd w:val="clear" w:color="auto" w:fill="auto"/>
            <w:noWrap/>
          </w:tcPr>
          <w:p w:rsidR="0095536B" w:rsidRDefault="0095536B" w:rsidP="007B724C">
            <w:pPr>
              <w:jc w:val="right"/>
              <w:rPr>
                <w:sz w:val="16"/>
                <w:szCs w:val="16"/>
              </w:rPr>
            </w:pPr>
            <w:r>
              <w:rPr>
                <w:sz w:val="16"/>
                <w:szCs w:val="16"/>
              </w:rPr>
              <w:t>60,000</w:t>
            </w:r>
          </w:p>
        </w:tc>
        <w:tc>
          <w:tcPr>
            <w:tcW w:w="1134" w:type="dxa"/>
          </w:tcPr>
          <w:p w:rsidR="0095536B" w:rsidRDefault="0095536B" w:rsidP="007B724C">
            <w:pPr>
              <w:jc w:val="right"/>
              <w:rPr>
                <w:sz w:val="16"/>
                <w:szCs w:val="16"/>
              </w:rPr>
            </w:pPr>
            <w:r>
              <w:rPr>
                <w:sz w:val="16"/>
                <w:szCs w:val="16"/>
              </w:rPr>
              <w:t>35,996</w:t>
            </w:r>
          </w:p>
        </w:tc>
        <w:tc>
          <w:tcPr>
            <w:tcW w:w="1134" w:type="dxa"/>
            <w:shd w:val="clear" w:color="auto" w:fill="auto"/>
            <w:noWrap/>
          </w:tcPr>
          <w:p w:rsidR="0095536B" w:rsidRDefault="0095536B" w:rsidP="007B724C">
            <w:pPr>
              <w:jc w:val="right"/>
              <w:rPr>
                <w:sz w:val="16"/>
                <w:szCs w:val="16"/>
              </w:rPr>
            </w:pPr>
            <w:r>
              <w:rPr>
                <w:sz w:val="16"/>
                <w:szCs w:val="16"/>
              </w:rPr>
              <w:t>24,004</w:t>
            </w:r>
          </w:p>
        </w:tc>
        <w:tc>
          <w:tcPr>
            <w:tcW w:w="1134" w:type="dxa"/>
            <w:shd w:val="clear" w:color="auto" w:fill="auto"/>
            <w:noWrap/>
          </w:tcPr>
          <w:p w:rsidR="0095536B" w:rsidRPr="0095536B" w:rsidRDefault="0095536B" w:rsidP="0095536B">
            <w:pPr>
              <w:jc w:val="right"/>
              <w:rPr>
                <w:sz w:val="16"/>
                <w:szCs w:val="16"/>
              </w:rPr>
            </w:pPr>
            <w:r w:rsidRPr="0095536B">
              <w:rPr>
                <w:sz w:val="16"/>
                <w:szCs w:val="16"/>
              </w:rPr>
              <w:t>0</w:t>
            </w:r>
          </w:p>
        </w:tc>
        <w:tc>
          <w:tcPr>
            <w:tcW w:w="1276" w:type="dxa"/>
            <w:shd w:val="clear" w:color="auto" w:fill="auto"/>
            <w:noWrap/>
          </w:tcPr>
          <w:p w:rsidR="0095536B" w:rsidRDefault="0095536B" w:rsidP="00867E92">
            <w:pPr>
              <w:jc w:val="left"/>
              <w:rPr>
                <w:sz w:val="16"/>
                <w:szCs w:val="16"/>
              </w:rPr>
            </w:pPr>
            <w:r>
              <w:rPr>
                <w:sz w:val="16"/>
                <w:szCs w:val="16"/>
              </w:rPr>
              <w:t> </w:t>
            </w:r>
          </w:p>
        </w:tc>
        <w:tc>
          <w:tcPr>
            <w:tcW w:w="992" w:type="dxa"/>
          </w:tcPr>
          <w:p w:rsidR="0095536B" w:rsidRDefault="0095536B" w:rsidP="001E540F">
            <w:pPr>
              <w:jc w:val="left"/>
              <w:rPr>
                <w:sz w:val="16"/>
                <w:szCs w:val="16"/>
              </w:rPr>
            </w:pPr>
            <w:r>
              <w:rPr>
                <w:sz w:val="16"/>
                <w:szCs w:val="16"/>
              </w:rPr>
              <w:t> </w:t>
            </w:r>
          </w:p>
        </w:tc>
        <w:tc>
          <w:tcPr>
            <w:tcW w:w="1276" w:type="dxa"/>
            <w:shd w:val="clear" w:color="auto" w:fill="auto"/>
            <w:noWrap/>
            <w:vAlign w:val="bottom"/>
          </w:tcPr>
          <w:p w:rsidR="0095536B" w:rsidRDefault="0095536B">
            <w:pPr>
              <w:rPr>
                <w:color w:val="000000"/>
                <w:sz w:val="16"/>
                <w:szCs w:val="16"/>
              </w:rPr>
            </w:pPr>
          </w:p>
        </w:tc>
      </w:tr>
      <w:tr w:rsidR="0095536B" w:rsidRPr="00A1243C" w:rsidTr="001E540F">
        <w:trPr>
          <w:trHeight w:val="181"/>
          <w:jc w:val="center"/>
        </w:trPr>
        <w:tc>
          <w:tcPr>
            <w:tcW w:w="1965" w:type="dxa"/>
            <w:shd w:val="clear" w:color="auto" w:fill="auto"/>
            <w:noWrap/>
          </w:tcPr>
          <w:p w:rsidR="0095536B" w:rsidRDefault="0095536B" w:rsidP="00530DE6">
            <w:pPr>
              <w:jc w:val="left"/>
              <w:rPr>
                <w:sz w:val="16"/>
                <w:szCs w:val="16"/>
              </w:rPr>
            </w:pPr>
            <w:r>
              <w:rPr>
                <w:sz w:val="16"/>
                <w:szCs w:val="16"/>
              </w:rPr>
              <w:t>ECU/SEV/59/INS/43</w:t>
            </w:r>
          </w:p>
        </w:tc>
        <w:tc>
          <w:tcPr>
            <w:tcW w:w="3085" w:type="dxa"/>
            <w:shd w:val="clear" w:color="auto" w:fill="auto"/>
          </w:tcPr>
          <w:p w:rsidR="0095536B" w:rsidRDefault="0095536B" w:rsidP="00867E92">
            <w:pPr>
              <w:jc w:val="left"/>
              <w:rPr>
                <w:color w:val="000000"/>
                <w:sz w:val="16"/>
                <w:szCs w:val="16"/>
              </w:rPr>
            </w:pPr>
            <w:r>
              <w:rPr>
                <w:color w:val="000000"/>
                <w:sz w:val="16"/>
                <w:szCs w:val="16"/>
              </w:rPr>
              <w:t>Extension of institutional strengthening project (phase V)</w:t>
            </w:r>
          </w:p>
        </w:tc>
        <w:tc>
          <w:tcPr>
            <w:tcW w:w="992" w:type="dxa"/>
            <w:shd w:val="clear" w:color="auto" w:fill="auto"/>
            <w:noWrap/>
          </w:tcPr>
          <w:p w:rsidR="0095536B" w:rsidRDefault="0095536B" w:rsidP="00867E92">
            <w:pPr>
              <w:jc w:val="center"/>
              <w:rPr>
                <w:color w:val="000000"/>
                <w:sz w:val="16"/>
                <w:szCs w:val="16"/>
              </w:rPr>
            </w:pPr>
            <w:r>
              <w:rPr>
                <w:color w:val="000000"/>
                <w:sz w:val="16"/>
                <w:szCs w:val="16"/>
              </w:rPr>
              <w:t>Dec-15</w:t>
            </w:r>
          </w:p>
        </w:tc>
        <w:tc>
          <w:tcPr>
            <w:tcW w:w="1134" w:type="dxa"/>
            <w:shd w:val="clear" w:color="auto" w:fill="auto"/>
            <w:noWrap/>
          </w:tcPr>
          <w:p w:rsidR="0095536B" w:rsidRDefault="0095536B" w:rsidP="007B724C">
            <w:pPr>
              <w:jc w:val="right"/>
              <w:rPr>
                <w:sz w:val="16"/>
                <w:szCs w:val="16"/>
              </w:rPr>
            </w:pPr>
            <w:r>
              <w:rPr>
                <w:sz w:val="16"/>
                <w:szCs w:val="16"/>
              </w:rPr>
              <w:t>176,801</w:t>
            </w:r>
          </w:p>
        </w:tc>
        <w:tc>
          <w:tcPr>
            <w:tcW w:w="1134" w:type="dxa"/>
          </w:tcPr>
          <w:p w:rsidR="0095536B" w:rsidRDefault="0095536B" w:rsidP="007B724C">
            <w:pPr>
              <w:jc w:val="right"/>
              <w:rPr>
                <w:sz w:val="16"/>
                <w:szCs w:val="16"/>
              </w:rPr>
            </w:pPr>
            <w:r>
              <w:rPr>
                <w:sz w:val="16"/>
                <w:szCs w:val="16"/>
              </w:rPr>
              <w:t>167,565</w:t>
            </w:r>
          </w:p>
        </w:tc>
        <w:tc>
          <w:tcPr>
            <w:tcW w:w="1134" w:type="dxa"/>
            <w:shd w:val="clear" w:color="auto" w:fill="auto"/>
            <w:noWrap/>
          </w:tcPr>
          <w:p w:rsidR="0095536B" w:rsidRDefault="0095536B" w:rsidP="007B724C">
            <w:pPr>
              <w:jc w:val="right"/>
              <w:rPr>
                <w:sz w:val="16"/>
                <w:szCs w:val="16"/>
              </w:rPr>
            </w:pPr>
            <w:r>
              <w:rPr>
                <w:sz w:val="16"/>
                <w:szCs w:val="16"/>
              </w:rPr>
              <w:t>9,236</w:t>
            </w:r>
          </w:p>
        </w:tc>
        <w:tc>
          <w:tcPr>
            <w:tcW w:w="1134" w:type="dxa"/>
            <w:shd w:val="clear" w:color="auto" w:fill="auto"/>
            <w:noWrap/>
          </w:tcPr>
          <w:p w:rsidR="0095536B" w:rsidRPr="0095536B" w:rsidRDefault="0095536B" w:rsidP="0095536B">
            <w:pPr>
              <w:jc w:val="right"/>
              <w:rPr>
                <w:sz w:val="16"/>
                <w:szCs w:val="16"/>
              </w:rPr>
            </w:pPr>
            <w:r w:rsidRPr="0095536B">
              <w:rPr>
                <w:sz w:val="16"/>
                <w:szCs w:val="16"/>
              </w:rPr>
              <w:t>0</w:t>
            </w:r>
          </w:p>
        </w:tc>
        <w:tc>
          <w:tcPr>
            <w:tcW w:w="1276" w:type="dxa"/>
            <w:shd w:val="clear" w:color="auto" w:fill="auto"/>
            <w:noWrap/>
          </w:tcPr>
          <w:p w:rsidR="0095536B" w:rsidRDefault="0095536B" w:rsidP="00867E92">
            <w:pPr>
              <w:jc w:val="left"/>
              <w:rPr>
                <w:sz w:val="16"/>
                <w:szCs w:val="16"/>
              </w:rPr>
            </w:pPr>
            <w:r>
              <w:rPr>
                <w:sz w:val="16"/>
                <w:szCs w:val="16"/>
              </w:rPr>
              <w:t> </w:t>
            </w:r>
          </w:p>
        </w:tc>
        <w:tc>
          <w:tcPr>
            <w:tcW w:w="992" w:type="dxa"/>
          </w:tcPr>
          <w:p w:rsidR="0095536B" w:rsidRDefault="0095536B" w:rsidP="001E540F">
            <w:pPr>
              <w:jc w:val="left"/>
              <w:rPr>
                <w:sz w:val="16"/>
                <w:szCs w:val="16"/>
              </w:rPr>
            </w:pPr>
            <w:r>
              <w:rPr>
                <w:sz w:val="16"/>
                <w:szCs w:val="16"/>
              </w:rPr>
              <w:t> </w:t>
            </w:r>
          </w:p>
        </w:tc>
        <w:tc>
          <w:tcPr>
            <w:tcW w:w="1276" w:type="dxa"/>
            <w:shd w:val="clear" w:color="auto" w:fill="auto"/>
            <w:noWrap/>
            <w:vAlign w:val="bottom"/>
          </w:tcPr>
          <w:p w:rsidR="0095536B" w:rsidRDefault="0095536B">
            <w:pPr>
              <w:rPr>
                <w:color w:val="000000"/>
                <w:sz w:val="16"/>
                <w:szCs w:val="16"/>
              </w:rPr>
            </w:pPr>
          </w:p>
        </w:tc>
      </w:tr>
      <w:tr w:rsidR="0095536B" w:rsidRPr="00A1243C" w:rsidTr="001E540F">
        <w:trPr>
          <w:trHeight w:val="181"/>
          <w:jc w:val="center"/>
        </w:trPr>
        <w:tc>
          <w:tcPr>
            <w:tcW w:w="1965" w:type="dxa"/>
            <w:shd w:val="clear" w:color="auto" w:fill="auto"/>
            <w:noWrap/>
          </w:tcPr>
          <w:p w:rsidR="0095536B" w:rsidRDefault="0095536B" w:rsidP="00530DE6">
            <w:pPr>
              <w:jc w:val="left"/>
              <w:rPr>
                <w:sz w:val="16"/>
                <w:szCs w:val="16"/>
              </w:rPr>
            </w:pPr>
            <w:r>
              <w:rPr>
                <w:sz w:val="16"/>
                <w:szCs w:val="16"/>
              </w:rPr>
              <w:t>GAB/PHA/62/TAS/26</w:t>
            </w:r>
          </w:p>
        </w:tc>
        <w:tc>
          <w:tcPr>
            <w:tcW w:w="3085" w:type="dxa"/>
            <w:shd w:val="clear" w:color="auto" w:fill="auto"/>
          </w:tcPr>
          <w:p w:rsidR="0095536B" w:rsidRDefault="0095536B" w:rsidP="00867E92">
            <w:pPr>
              <w:jc w:val="left"/>
              <w:rPr>
                <w:color w:val="000000"/>
                <w:sz w:val="16"/>
                <w:szCs w:val="16"/>
              </w:rPr>
            </w:pPr>
            <w:r>
              <w:rPr>
                <w:color w:val="000000"/>
                <w:sz w:val="16"/>
                <w:szCs w:val="16"/>
              </w:rPr>
              <w:t>HCFC phase-out management plan (stage I, first tranche)</w:t>
            </w:r>
          </w:p>
        </w:tc>
        <w:tc>
          <w:tcPr>
            <w:tcW w:w="992" w:type="dxa"/>
            <w:shd w:val="clear" w:color="auto" w:fill="auto"/>
            <w:noWrap/>
          </w:tcPr>
          <w:p w:rsidR="0095536B" w:rsidRDefault="0095536B" w:rsidP="00867E92">
            <w:pPr>
              <w:jc w:val="center"/>
              <w:rPr>
                <w:color w:val="000000"/>
                <w:sz w:val="16"/>
                <w:szCs w:val="16"/>
              </w:rPr>
            </w:pPr>
            <w:r>
              <w:rPr>
                <w:color w:val="000000"/>
                <w:sz w:val="16"/>
                <w:szCs w:val="16"/>
              </w:rPr>
              <w:t>Dec-15</w:t>
            </w:r>
          </w:p>
        </w:tc>
        <w:tc>
          <w:tcPr>
            <w:tcW w:w="1134" w:type="dxa"/>
            <w:shd w:val="clear" w:color="auto" w:fill="auto"/>
            <w:noWrap/>
          </w:tcPr>
          <w:p w:rsidR="0095536B" w:rsidRDefault="0095536B" w:rsidP="007B724C">
            <w:pPr>
              <w:jc w:val="right"/>
              <w:rPr>
                <w:sz w:val="16"/>
                <w:szCs w:val="16"/>
              </w:rPr>
            </w:pPr>
            <w:r>
              <w:rPr>
                <w:sz w:val="16"/>
                <w:szCs w:val="16"/>
              </w:rPr>
              <w:t>90,000</w:t>
            </w:r>
          </w:p>
        </w:tc>
        <w:tc>
          <w:tcPr>
            <w:tcW w:w="1134" w:type="dxa"/>
          </w:tcPr>
          <w:p w:rsidR="0095536B" w:rsidRDefault="0095536B" w:rsidP="007B724C">
            <w:pPr>
              <w:jc w:val="right"/>
              <w:rPr>
                <w:sz w:val="16"/>
                <w:szCs w:val="16"/>
              </w:rPr>
            </w:pPr>
            <w:r>
              <w:rPr>
                <w:sz w:val="16"/>
                <w:szCs w:val="16"/>
              </w:rPr>
              <w:t>53,310</w:t>
            </w:r>
          </w:p>
        </w:tc>
        <w:tc>
          <w:tcPr>
            <w:tcW w:w="1134" w:type="dxa"/>
            <w:shd w:val="clear" w:color="auto" w:fill="auto"/>
            <w:noWrap/>
          </w:tcPr>
          <w:p w:rsidR="0095536B" w:rsidRDefault="0095536B" w:rsidP="007B724C">
            <w:pPr>
              <w:jc w:val="right"/>
              <w:rPr>
                <w:sz w:val="16"/>
                <w:szCs w:val="16"/>
              </w:rPr>
            </w:pPr>
            <w:r>
              <w:rPr>
                <w:sz w:val="16"/>
                <w:szCs w:val="16"/>
              </w:rPr>
              <w:t>36,690</w:t>
            </w:r>
          </w:p>
        </w:tc>
        <w:tc>
          <w:tcPr>
            <w:tcW w:w="1134" w:type="dxa"/>
            <w:shd w:val="clear" w:color="auto" w:fill="auto"/>
            <w:noWrap/>
          </w:tcPr>
          <w:p w:rsidR="0095536B" w:rsidRPr="0095536B" w:rsidRDefault="0095536B" w:rsidP="0095536B">
            <w:pPr>
              <w:jc w:val="right"/>
              <w:rPr>
                <w:sz w:val="16"/>
                <w:szCs w:val="16"/>
              </w:rPr>
            </w:pPr>
            <w:r w:rsidRPr="0095536B">
              <w:rPr>
                <w:sz w:val="16"/>
                <w:szCs w:val="16"/>
              </w:rPr>
              <w:t>0</w:t>
            </w:r>
          </w:p>
        </w:tc>
        <w:tc>
          <w:tcPr>
            <w:tcW w:w="1276" w:type="dxa"/>
            <w:shd w:val="clear" w:color="auto" w:fill="auto"/>
            <w:noWrap/>
          </w:tcPr>
          <w:p w:rsidR="0095536B" w:rsidRDefault="0095536B" w:rsidP="00867E92">
            <w:pPr>
              <w:jc w:val="left"/>
              <w:rPr>
                <w:sz w:val="16"/>
                <w:szCs w:val="16"/>
              </w:rPr>
            </w:pPr>
            <w:r>
              <w:rPr>
                <w:sz w:val="16"/>
                <w:szCs w:val="16"/>
              </w:rPr>
              <w:t> </w:t>
            </w:r>
          </w:p>
        </w:tc>
        <w:tc>
          <w:tcPr>
            <w:tcW w:w="992" w:type="dxa"/>
          </w:tcPr>
          <w:p w:rsidR="0095536B" w:rsidRDefault="0095536B" w:rsidP="001E540F">
            <w:pPr>
              <w:jc w:val="left"/>
              <w:rPr>
                <w:sz w:val="16"/>
                <w:szCs w:val="16"/>
              </w:rPr>
            </w:pPr>
            <w:r>
              <w:rPr>
                <w:sz w:val="16"/>
                <w:szCs w:val="16"/>
              </w:rPr>
              <w:t> </w:t>
            </w:r>
          </w:p>
        </w:tc>
        <w:tc>
          <w:tcPr>
            <w:tcW w:w="1276" w:type="dxa"/>
            <w:shd w:val="clear" w:color="auto" w:fill="auto"/>
            <w:noWrap/>
            <w:vAlign w:val="bottom"/>
          </w:tcPr>
          <w:p w:rsidR="0095536B" w:rsidRDefault="0095536B">
            <w:pPr>
              <w:rPr>
                <w:color w:val="000000"/>
                <w:sz w:val="16"/>
                <w:szCs w:val="16"/>
              </w:rPr>
            </w:pPr>
          </w:p>
        </w:tc>
      </w:tr>
      <w:tr w:rsidR="0095536B" w:rsidRPr="00A1243C" w:rsidTr="001E540F">
        <w:trPr>
          <w:trHeight w:val="181"/>
          <w:jc w:val="center"/>
        </w:trPr>
        <w:tc>
          <w:tcPr>
            <w:tcW w:w="1965" w:type="dxa"/>
            <w:shd w:val="clear" w:color="auto" w:fill="auto"/>
            <w:noWrap/>
          </w:tcPr>
          <w:p w:rsidR="0095536B" w:rsidRPr="0095536B" w:rsidRDefault="0095536B" w:rsidP="00530DE6">
            <w:pPr>
              <w:jc w:val="left"/>
              <w:rPr>
                <w:sz w:val="16"/>
                <w:szCs w:val="16"/>
              </w:rPr>
            </w:pPr>
            <w:r w:rsidRPr="0095536B">
              <w:rPr>
                <w:sz w:val="16"/>
                <w:szCs w:val="16"/>
              </w:rPr>
              <w:t>GBS/SEV/67/INS/16</w:t>
            </w:r>
          </w:p>
        </w:tc>
        <w:tc>
          <w:tcPr>
            <w:tcW w:w="3085" w:type="dxa"/>
            <w:shd w:val="clear" w:color="auto" w:fill="auto"/>
          </w:tcPr>
          <w:p w:rsidR="0095536B" w:rsidRPr="0095536B" w:rsidRDefault="0095536B" w:rsidP="00867E92">
            <w:pPr>
              <w:jc w:val="left"/>
              <w:rPr>
                <w:color w:val="000000"/>
                <w:sz w:val="16"/>
                <w:szCs w:val="16"/>
              </w:rPr>
            </w:pPr>
            <w:r w:rsidRPr="0095536B">
              <w:rPr>
                <w:color w:val="000000"/>
                <w:sz w:val="16"/>
                <w:szCs w:val="16"/>
              </w:rPr>
              <w:t>Extension of the institutional strengthening project (phase III: 7/2102-6/2014)</w:t>
            </w:r>
          </w:p>
        </w:tc>
        <w:tc>
          <w:tcPr>
            <w:tcW w:w="992" w:type="dxa"/>
            <w:shd w:val="clear" w:color="auto" w:fill="auto"/>
            <w:noWrap/>
          </w:tcPr>
          <w:p w:rsidR="0095536B" w:rsidRDefault="0095536B" w:rsidP="00867E92">
            <w:pPr>
              <w:jc w:val="center"/>
              <w:rPr>
                <w:color w:val="000000"/>
                <w:sz w:val="16"/>
                <w:szCs w:val="16"/>
              </w:rPr>
            </w:pPr>
            <w:r>
              <w:rPr>
                <w:color w:val="000000"/>
                <w:sz w:val="16"/>
                <w:szCs w:val="16"/>
              </w:rPr>
              <w:t>Dec-15</w:t>
            </w:r>
          </w:p>
        </w:tc>
        <w:tc>
          <w:tcPr>
            <w:tcW w:w="1134" w:type="dxa"/>
            <w:shd w:val="clear" w:color="auto" w:fill="auto"/>
            <w:noWrap/>
          </w:tcPr>
          <w:p w:rsidR="0095536B" w:rsidRDefault="0095536B" w:rsidP="007B724C">
            <w:pPr>
              <w:jc w:val="right"/>
              <w:rPr>
                <w:sz w:val="16"/>
                <w:szCs w:val="16"/>
              </w:rPr>
            </w:pPr>
            <w:r>
              <w:rPr>
                <w:sz w:val="16"/>
                <w:szCs w:val="16"/>
              </w:rPr>
              <w:t>60,000</w:t>
            </w:r>
          </w:p>
        </w:tc>
        <w:tc>
          <w:tcPr>
            <w:tcW w:w="1134" w:type="dxa"/>
          </w:tcPr>
          <w:p w:rsidR="0095536B" w:rsidRDefault="0095536B" w:rsidP="007B724C">
            <w:pPr>
              <w:jc w:val="right"/>
              <w:rPr>
                <w:sz w:val="16"/>
                <w:szCs w:val="16"/>
              </w:rPr>
            </w:pPr>
            <w:r>
              <w:rPr>
                <w:sz w:val="16"/>
                <w:szCs w:val="16"/>
              </w:rPr>
              <w:t>32,992</w:t>
            </w:r>
          </w:p>
        </w:tc>
        <w:tc>
          <w:tcPr>
            <w:tcW w:w="1134" w:type="dxa"/>
            <w:shd w:val="clear" w:color="auto" w:fill="auto"/>
            <w:noWrap/>
          </w:tcPr>
          <w:p w:rsidR="0095536B" w:rsidRDefault="0095536B" w:rsidP="007B724C">
            <w:pPr>
              <w:jc w:val="right"/>
              <w:rPr>
                <w:sz w:val="16"/>
                <w:szCs w:val="16"/>
              </w:rPr>
            </w:pPr>
            <w:r>
              <w:rPr>
                <w:sz w:val="16"/>
                <w:szCs w:val="16"/>
              </w:rPr>
              <w:t>27,008</w:t>
            </w:r>
          </w:p>
        </w:tc>
        <w:tc>
          <w:tcPr>
            <w:tcW w:w="1134" w:type="dxa"/>
            <w:shd w:val="clear" w:color="auto" w:fill="auto"/>
            <w:noWrap/>
          </w:tcPr>
          <w:p w:rsidR="0095536B" w:rsidRPr="0095536B" w:rsidRDefault="0095536B" w:rsidP="0095536B">
            <w:pPr>
              <w:jc w:val="right"/>
              <w:rPr>
                <w:sz w:val="16"/>
                <w:szCs w:val="16"/>
              </w:rPr>
            </w:pPr>
            <w:r w:rsidRPr="0095536B">
              <w:rPr>
                <w:sz w:val="16"/>
                <w:szCs w:val="16"/>
              </w:rPr>
              <w:t>0</w:t>
            </w:r>
          </w:p>
        </w:tc>
        <w:tc>
          <w:tcPr>
            <w:tcW w:w="1276" w:type="dxa"/>
            <w:shd w:val="clear" w:color="auto" w:fill="auto"/>
            <w:noWrap/>
          </w:tcPr>
          <w:p w:rsidR="0095536B" w:rsidRDefault="0095536B" w:rsidP="00867E92">
            <w:pPr>
              <w:jc w:val="left"/>
              <w:rPr>
                <w:sz w:val="16"/>
                <w:szCs w:val="16"/>
              </w:rPr>
            </w:pPr>
            <w:r>
              <w:rPr>
                <w:sz w:val="16"/>
                <w:szCs w:val="16"/>
              </w:rPr>
              <w:t> </w:t>
            </w:r>
          </w:p>
        </w:tc>
        <w:tc>
          <w:tcPr>
            <w:tcW w:w="992" w:type="dxa"/>
          </w:tcPr>
          <w:p w:rsidR="0095536B" w:rsidRDefault="0095536B" w:rsidP="001E540F">
            <w:pPr>
              <w:jc w:val="left"/>
              <w:rPr>
                <w:sz w:val="16"/>
                <w:szCs w:val="16"/>
              </w:rPr>
            </w:pPr>
            <w:r>
              <w:rPr>
                <w:sz w:val="16"/>
                <w:szCs w:val="16"/>
              </w:rPr>
              <w:t> </w:t>
            </w:r>
          </w:p>
        </w:tc>
        <w:tc>
          <w:tcPr>
            <w:tcW w:w="1276" w:type="dxa"/>
            <w:shd w:val="clear" w:color="auto" w:fill="auto"/>
            <w:noWrap/>
            <w:vAlign w:val="bottom"/>
          </w:tcPr>
          <w:p w:rsidR="0095536B" w:rsidRDefault="0095536B">
            <w:pPr>
              <w:rPr>
                <w:color w:val="000000"/>
                <w:sz w:val="16"/>
                <w:szCs w:val="16"/>
              </w:rPr>
            </w:pPr>
          </w:p>
        </w:tc>
      </w:tr>
      <w:tr w:rsidR="0095536B" w:rsidRPr="00A1243C" w:rsidTr="001E540F">
        <w:trPr>
          <w:trHeight w:val="181"/>
          <w:jc w:val="center"/>
        </w:trPr>
        <w:tc>
          <w:tcPr>
            <w:tcW w:w="1965" w:type="dxa"/>
            <w:shd w:val="clear" w:color="auto" w:fill="auto"/>
            <w:noWrap/>
          </w:tcPr>
          <w:p w:rsidR="0095536B" w:rsidRPr="0095536B" w:rsidRDefault="0095536B" w:rsidP="00530DE6">
            <w:pPr>
              <w:jc w:val="left"/>
              <w:rPr>
                <w:sz w:val="16"/>
                <w:szCs w:val="16"/>
              </w:rPr>
            </w:pPr>
            <w:r w:rsidRPr="0095536B">
              <w:rPr>
                <w:sz w:val="16"/>
                <w:szCs w:val="16"/>
              </w:rPr>
              <w:t>GLO/SEV/71/TAS/321</w:t>
            </w:r>
          </w:p>
        </w:tc>
        <w:tc>
          <w:tcPr>
            <w:tcW w:w="3085" w:type="dxa"/>
            <w:shd w:val="clear" w:color="auto" w:fill="auto"/>
          </w:tcPr>
          <w:p w:rsidR="0095536B" w:rsidRPr="0095536B" w:rsidRDefault="0095536B" w:rsidP="00867E92">
            <w:pPr>
              <w:jc w:val="left"/>
              <w:rPr>
                <w:color w:val="000000"/>
                <w:sz w:val="16"/>
                <w:szCs w:val="16"/>
              </w:rPr>
            </w:pPr>
            <w:r w:rsidRPr="0095536B">
              <w:rPr>
                <w:color w:val="000000"/>
                <w:sz w:val="16"/>
                <w:szCs w:val="16"/>
              </w:rPr>
              <w:t>Compliance Assistance Programme: 2014 budget</w:t>
            </w:r>
          </w:p>
        </w:tc>
        <w:tc>
          <w:tcPr>
            <w:tcW w:w="992" w:type="dxa"/>
            <w:shd w:val="clear" w:color="auto" w:fill="auto"/>
            <w:noWrap/>
          </w:tcPr>
          <w:p w:rsidR="0095536B" w:rsidRDefault="0095536B" w:rsidP="00867E92">
            <w:pPr>
              <w:jc w:val="center"/>
              <w:rPr>
                <w:color w:val="000000"/>
                <w:sz w:val="16"/>
                <w:szCs w:val="16"/>
              </w:rPr>
            </w:pPr>
            <w:r>
              <w:rPr>
                <w:color w:val="000000"/>
                <w:sz w:val="16"/>
                <w:szCs w:val="16"/>
              </w:rPr>
              <w:t>Dec-15</w:t>
            </w:r>
          </w:p>
        </w:tc>
        <w:tc>
          <w:tcPr>
            <w:tcW w:w="1134" w:type="dxa"/>
            <w:shd w:val="clear" w:color="auto" w:fill="auto"/>
            <w:noWrap/>
          </w:tcPr>
          <w:p w:rsidR="0095536B" w:rsidRDefault="0095536B" w:rsidP="007B724C">
            <w:pPr>
              <w:jc w:val="right"/>
              <w:rPr>
                <w:sz w:val="16"/>
                <w:szCs w:val="16"/>
              </w:rPr>
            </w:pPr>
            <w:r>
              <w:rPr>
                <w:sz w:val="16"/>
                <w:szCs w:val="16"/>
              </w:rPr>
              <w:t>7,818,628</w:t>
            </w:r>
          </w:p>
        </w:tc>
        <w:tc>
          <w:tcPr>
            <w:tcW w:w="1134" w:type="dxa"/>
          </w:tcPr>
          <w:p w:rsidR="0095536B" w:rsidRDefault="0095536B" w:rsidP="007B724C">
            <w:pPr>
              <w:jc w:val="right"/>
              <w:rPr>
                <w:sz w:val="16"/>
                <w:szCs w:val="16"/>
              </w:rPr>
            </w:pPr>
            <w:r>
              <w:rPr>
                <w:sz w:val="16"/>
                <w:szCs w:val="16"/>
              </w:rPr>
              <w:t>7,817,866</w:t>
            </w:r>
          </w:p>
        </w:tc>
        <w:tc>
          <w:tcPr>
            <w:tcW w:w="1134" w:type="dxa"/>
            <w:shd w:val="clear" w:color="auto" w:fill="auto"/>
            <w:noWrap/>
          </w:tcPr>
          <w:p w:rsidR="0095536B" w:rsidRDefault="0095536B" w:rsidP="007B724C">
            <w:pPr>
              <w:jc w:val="right"/>
              <w:rPr>
                <w:sz w:val="16"/>
                <w:szCs w:val="16"/>
              </w:rPr>
            </w:pPr>
            <w:r>
              <w:rPr>
                <w:sz w:val="16"/>
                <w:szCs w:val="16"/>
              </w:rPr>
              <w:t>763</w:t>
            </w:r>
          </w:p>
        </w:tc>
        <w:tc>
          <w:tcPr>
            <w:tcW w:w="1134" w:type="dxa"/>
            <w:shd w:val="clear" w:color="auto" w:fill="auto"/>
            <w:noWrap/>
          </w:tcPr>
          <w:p w:rsidR="0095536B" w:rsidRPr="0095536B" w:rsidRDefault="0095536B" w:rsidP="0095536B">
            <w:pPr>
              <w:jc w:val="right"/>
              <w:rPr>
                <w:sz w:val="16"/>
                <w:szCs w:val="16"/>
              </w:rPr>
            </w:pPr>
            <w:r w:rsidRPr="0095536B">
              <w:rPr>
                <w:sz w:val="16"/>
                <w:szCs w:val="16"/>
              </w:rPr>
              <w:t>0</w:t>
            </w:r>
          </w:p>
        </w:tc>
        <w:tc>
          <w:tcPr>
            <w:tcW w:w="1276" w:type="dxa"/>
            <w:shd w:val="clear" w:color="auto" w:fill="auto"/>
            <w:noWrap/>
          </w:tcPr>
          <w:p w:rsidR="0095536B" w:rsidRDefault="0095536B" w:rsidP="00867E92">
            <w:pPr>
              <w:jc w:val="left"/>
              <w:rPr>
                <w:sz w:val="16"/>
                <w:szCs w:val="16"/>
              </w:rPr>
            </w:pPr>
            <w:r>
              <w:rPr>
                <w:sz w:val="16"/>
                <w:szCs w:val="16"/>
              </w:rPr>
              <w:t> </w:t>
            </w:r>
          </w:p>
        </w:tc>
        <w:tc>
          <w:tcPr>
            <w:tcW w:w="992" w:type="dxa"/>
          </w:tcPr>
          <w:p w:rsidR="0095536B" w:rsidRDefault="0095536B" w:rsidP="001E540F">
            <w:pPr>
              <w:jc w:val="left"/>
              <w:rPr>
                <w:sz w:val="16"/>
                <w:szCs w:val="16"/>
              </w:rPr>
            </w:pPr>
            <w:r>
              <w:rPr>
                <w:sz w:val="16"/>
                <w:szCs w:val="16"/>
              </w:rPr>
              <w:t> </w:t>
            </w:r>
          </w:p>
        </w:tc>
        <w:tc>
          <w:tcPr>
            <w:tcW w:w="1276" w:type="dxa"/>
            <w:shd w:val="clear" w:color="auto" w:fill="auto"/>
            <w:noWrap/>
            <w:vAlign w:val="bottom"/>
          </w:tcPr>
          <w:p w:rsidR="0095536B" w:rsidRDefault="0095536B">
            <w:pPr>
              <w:rPr>
                <w:color w:val="000000"/>
                <w:sz w:val="16"/>
                <w:szCs w:val="16"/>
              </w:rPr>
            </w:pPr>
          </w:p>
        </w:tc>
      </w:tr>
      <w:tr w:rsidR="0095536B" w:rsidRPr="00A1243C" w:rsidTr="001E540F">
        <w:trPr>
          <w:trHeight w:val="181"/>
          <w:jc w:val="center"/>
        </w:trPr>
        <w:tc>
          <w:tcPr>
            <w:tcW w:w="1965" w:type="dxa"/>
            <w:shd w:val="clear" w:color="auto" w:fill="auto"/>
            <w:noWrap/>
          </w:tcPr>
          <w:p w:rsidR="0095536B" w:rsidRPr="0095536B" w:rsidRDefault="0095536B" w:rsidP="00530DE6">
            <w:pPr>
              <w:jc w:val="left"/>
              <w:rPr>
                <w:sz w:val="16"/>
                <w:szCs w:val="16"/>
              </w:rPr>
            </w:pPr>
            <w:r w:rsidRPr="0095536B">
              <w:rPr>
                <w:sz w:val="16"/>
                <w:szCs w:val="16"/>
              </w:rPr>
              <w:t>GUI/PHA/66/TAS/27</w:t>
            </w:r>
          </w:p>
        </w:tc>
        <w:tc>
          <w:tcPr>
            <w:tcW w:w="3085" w:type="dxa"/>
            <w:shd w:val="clear" w:color="auto" w:fill="auto"/>
          </w:tcPr>
          <w:p w:rsidR="0095536B" w:rsidRPr="0095536B" w:rsidRDefault="0095536B" w:rsidP="00867E92">
            <w:pPr>
              <w:jc w:val="left"/>
              <w:rPr>
                <w:color w:val="000000"/>
                <w:sz w:val="16"/>
                <w:szCs w:val="16"/>
              </w:rPr>
            </w:pPr>
            <w:r w:rsidRPr="0095536B">
              <w:rPr>
                <w:color w:val="000000"/>
                <w:sz w:val="16"/>
                <w:szCs w:val="16"/>
              </w:rPr>
              <w:t>HCFC phase-out management plan (stage I, first tranche)</w:t>
            </w:r>
          </w:p>
        </w:tc>
        <w:tc>
          <w:tcPr>
            <w:tcW w:w="992" w:type="dxa"/>
            <w:shd w:val="clear" w:color="auto" w:fill="auto"/>
            <w:noWrap/>
          </w:tcPr>
          <w:p w:rsidR="0095536B" w:rsidRDefault="0095536B" w:rsidP="00867E92">
            <w:pPr>
              <w:jc w:val="center"/>
              <w:rPr>
                <w:color w:val="000000"/>
                <w:sz w:val="16"/>
                <w:szCs w:val="16"/>
              </w:rPr>
            </w:pPr>
            <w:r>
              <w:rPr>
                <w:color w:val="000000"/>
                <w:sz w:val="16"/>
                <w:szCs w:val="16"/>
              </w:rPr>
              <w:t>Dec-15</w:t>
            </w:r>
          </w:p>
        </w:tc>
        <w:tc>
          <w:tcPr>
            <w:tcW w:w="1134" w:type="dxa"/>
            <w:shd w:val="clear" w:color="auto" w:fill="auto"/>
            <w:noWrap/>
          </w:tcPr>
          <w:p w:rsidR="0095536B" w:rsidRDefault="0095536B" w:rsidP="007B724C">
            <w:pPr>
              <w:jc w:val="right"/>
              <w:rPr>
                <w:sz w:val="16"/>
                <w:szCs w:val="16"/>
              </w:rPr>
            </w:pPr>
            <w:r>
              <w:rPr>
                <w:sz w:val="16"/>
                <w:szCs w:val="16"/>
              </w:rPr>
              <w:t>85,000</w:t>
            </w:r>
          </w:p>
        </w:tc>
        <w:tc>
          <w:tcPr>
            <w:tcW w:w="1134" w:type="dxa"/>
          </w:tcPr>
          <w:p w:rsidR="0095536B" w:rsidRDefault="0095536B" w:rsidP="007B724C">
            <w:pPr>
              <w:jc w:val="right"/>
              <w:rPr>
                <w:sz w:val="16"/>
                <w:szCs w:val="16"/>
              </w:rPr>
            </w:pPr>
            <w:r>
              <w:rPr>
                <w:sz w:val="16"/>
                <w:szCs w:val="16"/>
              </w:rPr>
              <w:t>79,072</w:t>
            </w:r>
          </w:p>
        </w:tc>
        <w:tc>
          <w:tcPr>
            <w:tcW w:w="1134" w:type="dxa"/>
            <w:shd w:val="clear" w:color="auto" w:fill="auto"/>
            <w:noWrap/>
          </w:tcPr>
          <w:p w:rsidR="0095536B" w:rsidRDefault="0095536B" w:rsidP="007B724C">
            <w:pPr>
              <w:jc w:val="right"/>
              <w:rPr>
                <w:sz w:val="16"/>
                <w:szCs w:val="16"/>
              </w:rPr>
            </w:pPr>
            <w:r>
              <w:rPr>
                <w:sz w:val="16"/>
                <w:szCs w:val="16"/>
              </w:rPr>
              <w:t>5,928</w:t>
            </w:r>
          </w:p>
        </w:tc>
        <w:tc>
          <w:tcPr>
            <w:tcW w:w="1134" w:type="dxa"/>
            <w:shd w:val="clear" w:color="auto" w:fill="auto"/>
            <w:noWrap/>
          </w:tcPr>
          <w:p w:rsidR="0095536B" w:rsidRPr="0095536B" w:rsidRDefault="0095536B" w:rsidP="0095536B">
            <w:pPr>
              <w:jc w:val="right"/>
              <w:rPr>
                <w:sz w:val="16"/>
                <w:szCs w:val="16"/>
              </w:rPr>
            </w:pPr>
            <w:r w:rsidRPr="0095536B">
              <w:rPr>
                <w:sz w:val="16"/>
                <w:szCs w:val="16"/>
              </w:rPr>
              <w:t>0</w:t>
            </w:r>
          </w:p>
        </w:tc>
        <w:tc>
          <w:tcPr>
            <w:tcW w:w="1276" w:type="dxa"/>
            <w:shd w:val="clear" w:color="auto" w:fill="auto"/>
            <w:noWrap/>
          </w:tcPr>
          <w:p w:rsidR="0095536B" w:rsidRDefault="0095536B" w:rsidP="00867E92">
            <w:pPr>
              <w:jc w:val="left"/>
              <w:rPr>
                <w:sz w:val="16"/>
                <w:szCs w:val="16"/>
              </w:rPr>
            </w:pPr>
            <w:r>
              <w:rPr>
                <w:sz w:val="16"/>
                <w:szCs w:val="16"/>
              </w:rPr>
              <w:t> </w:t>
            </w:r>
          </w:p>
        </w:tc>
        <w:tc>
          <w:tcPr>
            <w:tcW w:w="992" w:type="dxa"/>
          </w:tcPr>
          <w:p w:rsidR="0095536B" w:rsidRDefault="0095536B" w:rsidP="001E540F">
            <w:pPr>
              <w:jc w:val="left"/>
              <w:rPr>
                <w:sz w:val="16"/>
                <w:szCs w:val="16"/>
              </w:rPr>
            </w:pPr>
            <w:r>
              <w:rPr>
                <w:sz w:val="16"/>
                <w:szCs w:val="16"/>
              </w:rPr>
              <w:t> </w:t>
            </w:r>
          </w:p>
        </w:tc>
        <w:tc>
          <w:tcPr>
            <w:tcW w:w="1276" w:type="dxa"/>
            <w:shd w:val="clear" w:color="auto" w:fill="auto"/>
            <w:noWrap/>
            <w:vAlign w:val="bottom"/>
          </w:tcPr>
          <w:p w:rsidR="0095536B" w:rsidRDefault="0095536B">
            <w:pPr>
              <w:rPr>
                <w:color w:val="000000"/>
                <w:sz w:val="16"/>
                <w:szCs w:val="16"/>
              </w:rPr>
            </w:pPr>
          </w:p>
        </w:tc>
      </w:tr>
      <w:tr w:rsidR="0095536B" w:rsidRPr="00A1243C" w:rsidTr="001E540F">
        <w:trPr>
          <w:trHeight w:val="181"/>
          <w:jc w:val="center"/>
        </w:trPr>
        <w:tc>
          <w:tcPr>
            <w:tcW w:w="1965" w:type="dxa"/>
            <w:shd w:val="clear" w:color="auto" w:fill="auto"/>
            <w:noWrap/>
          </w:tcPr>
          <w:p w:rsidR="0095536B" w:rsidRDefault="0095536B" w:rsidP="00530DE6">
            <w:pPr>
              <w:jc w:val="left"/>
              <w:rPr>
                <w:sz w:val="16"/>
                <w:szCs w:val="16"/>
              </w:rPr>
            </w:pPr>
            <w:r>
              <w:rPr>
                <w:sz w:val="16"/>
                <w:szCs w:val="16"/>
              </w:rPr>
              <w:t>IVC/SEV/68/INS/38</w:t>
            </w:r>
          </w:p>
        </w:tc>
        <w:tc>
          <w:tcPr>
            <w:tcW w:w="3085" w:type="dxa"/>
            <w:shd w:val="clear" w:color="auto" w:fill="auto"/>
          </w:tcPr>
          <w:p w:rsidR="0095536B" w:rsidRDefault="0095536B" w:rsidP="00867E92">
            <w:pPr>
              <w:jc w:val="left"/>
              <w:rPr>
                <w:color w:val="000000"/>
                <w:sz w:val="16"/>
                <w:szCs w:val="16"/>
              </w:rPr>
            </w:pPr>
            <w:r>
              <w:rPr>
                <w:color w:val="000000"/>
                <w:sz w:val="16"/>
                <w:szCs w:val="16"/>
              </w:rPr>
              <w:t>Extension of the institutional strengthening project (phase VI: 1/2013-12/2014)</w:t>
            </w:r>
          </w:p>
        </w:tc>
        <w:tc>
          <w:tcPr>
            <w:tcW w:w="992" w:type="dxa"/>
            <w:shd w:val="clear" w:color="auto" w:fill="auto"/>
            <w:noWrap/>
          </w:tcPr>
          <w:p w:rsidR="0095536B" w:rsidRDefault="0095536B" w:rsidP="00867E92">
            <w:pPr>
              <w:jc w:val="center"/>
              <w:rPr>
                <w:color w:val="000000"/>
                <w:sz w:val="16"/>
                <w:szCs w:val="16"/>
              </w:rPr>
            </w:pPr>
            <w:r>
              <w:rPr>
                <w:color w:val="000000"/>
                <w:sz w:val="16"/>
                <w:szCs w:val="16"/>
              </w:rPr>
              <w:t>Dec-15</w:t>
            </w:r>
          </w:p>
        </w:tc>
        <w:tc>
          <w:tcPr>
            <w:tcW w:w="1134" w:type="dxa"/>
            <w:shd w:val="clear" w:color="auto" w:fill="auto"/>
            <w:noWrap/>
          </w:tcPr>
          <w:p w:rsidR="0095536B" w:rsidRDefault="0095536B" w:rsidP="007B724C">
            <w:pPr>
              <w:jc w:val="right"/>
              <w:rPr>
                <w:sz w:val="16"/>
                <w:szCs w:val="16"/>
              </w:rPr>
            </w:pPr>
            <w:r>
              <w:rPr>
                <w:sz w:val="16"/>
                <w:szCs w:val="16"/>
              </w:rPr>
              <w:t>106,340</w:t>
            </w:r>
          </w:p>
        </w:tc>
        <w:tc>
          <w:tcPr>
            <w:tcW w:w="1134" w:type="dxa"/>
          </w:tcPr>
          <w:p w:rsidR="0095536B" w:rsidRDefault="0095536B" w:rsidP="007B724C">
            <w:pPr>
              <w:jc w:val="right"/>
              <w:rPr>
                <w:sz w:val="16"/>
                <w:szCs w:val="16"/>
              </w:rPr>
            </w:pPr>
            <w:r>
              <w:rPr>
                <w:sz w:val="16"/>
                <w:szCs w:val="16"/>
              </w:rPr>
              <w:t>81,086</w:t>
            </w:r>
          </w:p>
        </w:tc>
        <w:tc>
          <w:tcPr>
            <w:tcW w:w="1134" w:type="dxa"/>
            <w:shd w:val="clear" w:color="auto" w:fill="auto"/>
            <w:noWrap/>
          </w:tcPr>
          <w:p w:rsidR="0095536B" w:rsidRDefault="0095536B" w:rsidP="007B724C">
            <w:pPr>
              <w:jc w:val="right"/>
              <w:rPr>
                <w:sz w:val="16"/>
                <w:szCs w:val="16"/>
              </w:rPr>
            </w:pPr>
            <w:r>
              <w:rPr>
                <w:sz w:val="16"/>
                <w:szCs w:val="16"/>
              </w:rPr>
              <w:t>25,254</w:t>
            </w:r>
          </w:p>
        </w:tc>
        <w:tc>
          <w:tcPr>
            <w:tcW w:w="1134" w:type="dxa"/>
            <w:shd w:val="clear" w:color="auto" w:fill="auto"/>
            <w:noWrap/>
          </w:tcPr>
          <w:p w:rsidR="0095536B" w:rsidRPr="0095536B" w:rsidRDefault="0095536B" w:rsidP="0095536B">
            <w:pPr>
              <w:jc w:val="right"/>
              <w:rPr>
                <w:sz w:val="16"/>
                <w:szCs w:val="16"/>
              </w:rPr>
            </w:pPr>
            <w:r w:rsidRPr="0095536B">
              <w:rPr>
                <w:sz w:val="16"/>
                <w:szCs w:val="16"/>
              </w:rPr>
              <w:t>0</w:t>
            </w:r>
          </w:p>
        </w:tc>
        <w:tc>
          <w:tcPr>
            <w:tcW w:w="1276" w:type="dxa"/>
            <w:shd w:val="clear" w:color="auto" w:fill="auto"/>
            <w:noWrap/>
          </w:tcPr>
          <w:p w:rsidR="0095536B" w:rsidRDefault="0095536B" w:rsidP="00867E92">
            <w:pPr>
              <w:jc w:val="left"/>
              <w:rPr>
                <w:sz w:val="16"/>
                <w:szCs w:val="16"/>
              </w:rPr>
            </w:pPr>
            <w:r>
              <w:rPr>
                <w:sz w:val="16"/>
                <w:szCs w:val="16"/>
              </w:rPr>
              <w:t> </w:t>
            </w:r>
          </w:p>
        </w:tc>
        <w:tc>
          <w:tcPr>
            <w:tcW w:w="992" w:type="dxa"/>
          </w:tcPr>
          <w:p w:rsidR="0095536B" w:rsidRDefault="0095536B" w:rsidP="001E540F">
            <w:pPr>
              <w:jc w:val="left"/>
              <w:rPr>
                <w:sz w:val="16"/>
                <w:szCs w:val="16"/>
              </w:rPr>
            </w:pPr>
            <w:r>
              <w:rPr>
                <w:sz w:val="16"/>
                <w:szCs w:val="16"/>
              </w:rPr>
              <w:t> </w:t>
            </w:r>
          </w:p>
        </w:tc>
        <w:tc>
          <w:tcPr>
            <w:tcW w:w="1276" w:type="dxa"/>
            <w:shd w:val="clear" w:color="auto" w:fill="auto"/>
            <w:noWrap/>
            <w:vAlign w:val="bottom"/>
          </w:tcPr>
          <w:p w:rsidR="0095536B" w:rsidRDefault="0095536B">
            <w:pPr>
              <w:rPr>
                <w:color w:val="000000"/>
                <w:sz w:val="16"/>
                <w:szCs w:val="16"/>
              </w:rPr>
            </w:pPr>
          </w:p>
        </w:tc>
      </w:tr>
      <w:tr w:rsidR="0095536B" w:rsidRPr="00A1243C" w:rsidTr="001E540F">
        <w:trPr>
          <w:trHeight w:val="181"/>
          <w:jc w:val="center"/>
        </w:trPr>
        <w:tc>
          <w:tcPr>
            <w:tcW w:w="1965" w:type="dxa"/>
            <w:shd w:val="clear" w:color="auto" w:fill="auto"/>
            <w:noWrap/>
          </w:tcPr>
          <w:p w:rsidR="0095536B" w:rsidRDefault="0095536B" w:rsidP="00530DE6">
            <w:pPr>
              <w:jc w:val="left"/>
              <w:rPr>
                <w:sz w:val="16"/>
                <w:szCs w:val="16"/>
              </w:rPr>
            </w:pPr>
            <w:r>
              <w:rPr>
                <w:sz w:val="16"/>
                <w:szCs w:val="16"/>
              </w:rPr>
              <w:t>KEN/SEV/69/INS/54</w:t>
            </w:r>
          </w:p>
        </w:tc>
        <w:tc>
          <w:tcPr>
            <w:tcW w:w="3085" w:type="dxa"/>
            <w:shd w:val="clear" w:color="auto" w:fill="auto"/>
          </w:tcPr>
          <w:p w:rsidR="0095536B" w:rsidRDefault="0095536B" w:rsidP="00867E92">
            <w:pPr>
              <w:jc w:val="left"/>
              <w:rPr>
                <w:color w:val="000000"/>
                <w:sz w:val="16"/>
                <w:szCs w:val="16"/>
              </w:rPr>
            </w:pPr>
            <w:r>
              <w:rPr>
                <w:color w:val="000000"/>
                <w:sz w:val="16"/>
                <w:szCs w:val="16"/>
              </w:rPr>
              <w:t>Extension of institutional strengthening project (phase IX: 4/2013-3/2015)</w:t>
            </w:r>
          </w:p>
        </w:tc>
        <w:tc>
          <w:tcPr>
            <w:tcW w:w="992" w:type="dxa"/>
            <w:shd w:val="clear" w:color="auto" w:fill="auto"/>
            <w:noWrap/>
          </w:tcPr>
          <w:p w:rsidR="0095536B" w:rsidRDefault="0095536B" w:rsidP="00867E92">
            <w:pPr>
              <w:jc w:val="center"/>
              <w:rPr>
                <w:color w:val="000000"/>
                <w:sz w:val="16"/>
                <w:szCs w:val="16"/>
              </w:rPr>
            </w:pPr>
            <w:r>
              <w:rPr>
                <w:color w:val="000000"/>
                <w:sz w:val="16"/>
                <w:szCs w:val="16"/>
              </w:rPr>
              <w:t>Dec-15</w:t>
            </w:r>
          </w:p>
        </w:tc>
        <w:tc>
          <w:tcPr>
            <w:tcW w:w="1134" w:type="dxa"/>
            <w:shd w:val="clear" w:color="auto" w:fill="auto"/>
            <w:noWrap/>
          </w:tcPr>
          <w:p w:rsidR="0095536B" w:rsidRDefault="0095536B" w:rsidP="007B724C">
            <w:pPr>
              <w:jc w:val="right"/>
              <w:rPr>
                <w:sz w:val="16"/>
                <w:szCs w:val="16"/>
              </w:rPr>
            </w:pPr>
            <w:r>
              <w:rPr>
                <w:sz w:val="16"/>
                <w:szCs w:val="16"/>
              </w:rPr>
              <w:t>151,667</w:t>
            </w:r>
          </w:p>
        </w:tc>
        <w:tc>
          <w:tcPr>
            <w:tcW w:w="1134" w:type="dxa"/>
          </w:tcPr>
          <w:p w:rsidR="0095536B" w:rsidRDefault="0095536B" w:rsidP="007B724C">
            <w:pPr>
              <w:jc w:val="right"/>
              <w:rPr>
                <w:sz w:val="16"/>
                <w:szCs w:val="16"/>
              </w:rPr>
            </w:pPr>
            <w:r>
              <w:rPr>
                <w:sz w:val="16"/>
                <w:szCs w:val="16"/>
              </w:rPr>
              <w:t>113,867</w:t>
            </w:r>
          </w:p>
        </w:tc>
        <w:tc>
          <w:tcPr>
            <w:tcW w:w="1134" w:type="dxa"/>
            <w:shd w:val="clear" w:color="auto" w:fill="auto"/>
            <w:noWrap/>
          </w:tcPr>
          <w:p w:rsidR="0095536B" w:rsidRDefault="0095536B" w:rsidP="007B724C">
            <w:pPr>
              <w:jc w:val="right"/>
              <w:rPr>
                <w:sz w:val="16"/>
                <w:szCs w:val="16"/>
              </w:rPr>
            </w:pPr>
            <w:r>
              <w:rPr>
                <w:sz w:val="16"/>
                <w:szCs w:val="16"/>
              </w:rPr>
              <w:t>37,800</w:t>
            </w:r>
          </w:p>
        </w:tc>
        <w:tc>
          <w:tcPr>
            <w:tcW w:w="1134" w:type="dxa"/>
            <w:shd w:val="clear" w:color="auto" w:fill="auto"/>
            <w:noWrap/>
          </w:tcPr>
          <w:p w:rsidR="0095536B" w:rsidRPr="0095536B" w:rsidRDefault="0095536B" w:rsidP="0095536B">
            <w:pPr>
              <w:jc w:val="right"/>
              <w:rPr>
                <w:sz w:val="16"/>
                <w:szCs w:val="16"/>
              </w:rPr>
            </w:pPr>
            <w:r w:rsidRPr="0095536B">
              <w:rPr>
                <w:sz w:val="16"/>
                <w:szCs w:val="16"/>
              </w:rPr>
              <w:t>0</w:t>
            </w:r>
          </w:p>
        </w:tc>
        <w:tc>
          <w:tcPr>
            <w:tcW w:w="1276" w:type="dxa"/>
            <w:shd w:val="clear" w:color="auto" w:fill="auto"/>
            <w:noWrap/>
          </w:tcPr>
          <w:p w:rsidR="0095536B" w:rsidRDefault="0095536B" w:rsidP="00867E92">
            <w:pPr>
              <w:jc w:val="left"/>
              <w:rPr>
                <w:sz w:val="16"/>
                <w:szCs w:val="16"/>
              </w:rPr>
            </w:pPr>
            <w:r>
              <w:rPr>
                <w:sz w:val="16"/>
                <w:szCs w:val="16"/>
              </w:rPr>
              <w:t> </w:t>
            </w:r>
          </w:p>
        </w:tc>
        <w:tc>
          <w:tcPr>
            <w:tcW w:w="992" w:type="dxa"/>
          </w:tcPr>
          <w:p w:rsidR="0095536B" w:rsidRDefault="0095536B" w:rsidP="001E540F">
            <w:pPr>
              <w:jc w:val="left"/>
              <w:rPr>
                <w:sz w:val="16"/>
                <w:szCs w:val="16"/>
              </w:rPr>
            </w:pPr>
            <w:r>
              <w:rPr>
                <w:sz w:val="16"/>
                <w:szCs w:val="16"/>
              </w:rPr>
              <w:t> </w:t>
            </w:r>
          </w:p>
        </w:tc>
        <w:tc>
          <w:tcPr>
            <w:tcW w:w="1276" w:type="dxa"/>
            <w:shd w:val="clear" w:color="auto" w:fill="auto"/>
            <w:noWrap/>
            <w:vAlign w:val="bottom"/>
          </w:tcPr>
          <w:p w:rsidR="0095536B" w:rsidRDefault="0095536B">
            <w:pPr>
              <w:rPr>
                <w:color w:val="000000"/>
                <w:sz w:val="16"/>
                <w:szCs w:val="16"/>
              </w:rPr>
            </w:pPr>
          </w:p>
        </w:tc>
      </w:tr>
      <w:tr w:rsidR="0095536B" w:rsidRPr="00A1243C" w:rsidTr="001E540F">
        <w:trPr>
          <w:trHeight w:val="181"/>
          <w:jc w:val="center"/>
        </w:trPr>
        <w:tc>
          <w:tcPr>
            <w:tcW w:w="1965" w:type="dxa"/>
            <w:shd w:val="clear" w:color="auto" w:fill="auto"/>
            <w:noWrap/>
          </w:tcPr>
          <w:p w:rsidR="0095536B" w:rsidRDefault="0095536B" w:rsidP="00530DE6">
            <w:pPr>
              <w:jc w:val="left"/>
              <w:rPr>
                <w:sz w:val="16"/>
                <w:szCs w:val="16"/>
              </w:rPr>
            </w:pPr>
            <w:r>
              <w:rPr>
                <w:sz w:val="16"/>
                <w:szCs w:val="16"/>
              </w:rPr>
              <w:t>MAR/SEV/53/INS/19</w:t>
            </w:r>
          </w:p>
        </w:tc>
        <w:tc>
          <w:tcPr>
            <w:tcW w:w="3085" w:type="dxa"/>
            <w:shd w:val="clear" w:color="auto" w:fill="auto"/>
          </w:tcPr>
          <w:p w:rsidR="0095536B" w:rsidRDefault="0095536B" w:rsidP="00867E92">
            <w:pPr>
              <w:jc w:val="left"/>
              <w:rPr>
                <w:color w:val="000000"/>
                <w:sz w:val="16"/>
                <w:szCs w:val="16"/>
              </w:rPr>
            </w:pPr>
            <w:r>
              <w:rPr>
                <w:color w:val="000000"/>
                <w:sz w:val="16"/>
                <w:szCs w:val="16"/>
              </w:rPr>
              <w:t>Extension of the institutional strengthening project (phase III)</w:t>
            </w:r>
          </w:p>
        </w:tc>
        <w:tc>
          <w:tcPr>
            <w:tcW w:w="992" w:type="dxa"/>
            <w:shd w:val="clear" w:color="auto" w:fill="auto"/>
            <w:noWrap/>
          </w:tcPr>
          <w:p w:rsidR="0095536B" w:rsidRDefault="0095536B" w:rsidP="00867E92">
            <w:pPr>
              <w:jc w:val="center"/>
              <w:rPr>
                <w:color w:val="000000"/>
                <w:sz w:val="16"/>
                <w:szCs w:val="16"/>
              </w:rPr>
            </w:pPr>
            <w:r>
              <w:rPr>
                <w:color w:val="000000"/>
                <w:sz w:val="16"/>
                <w:szCs w:val="16"/>
              </w:rPr>
              <w:t>Dec-14</w:t>
            </w:r>
          </w:p>
        </w:tc>
        <w:tc>
          <w:tcPr>
            <w:tcW w:w="1134" w:type="dxa"/>
            <w:shd w:val="clear" w:color="auto" w:fill="auto"/>
            <w:noWrap/>
          </w:tcPr>
          <w:p w:rsidR="0095536B" w:rsidRDefault="0095536B" w:rsidP="007B724C">
            <w:pPr>
              <w:jc w:val="right"/>
              <w:rPr>
                <w:sz w:val="16"/>
                <w:szCs w:val="16"/>
              </w:rPr>
            </w:pPr>
            <w:r>
              <w:rPr>
                <w:sz w:val="16"/>
                <w:szCs w:val="16"/>
              </w:rPr>
              <w:t>60,000</w:t>
            </w:r>
          </w:p>
        </w:tc>
        <w:tc>
          <w:tcPr>
            <w:tcW w:w="1134" w:type="dxa"/>
          </w:tcPr>
          <w:p w:rsidR="0095536B" w:rsidRDefault="0095536B" w:rsidP="007B724C">
            <w:pPr>
              <w:jc w:val="right"/>
              <w:rPr>
                <w:sz w:val="16"/>
                <w:szCs w:val="16"/>
              </w:rPr>
            </w:pPr>
            <w:r>
              <w:rPr>
                <w:sz w:val="16"/>
                <w:szCs w:val="16"/>
              </w:rPr>
              <w:t>46,504</w:t>
            </w:r>
          </w:p>
        </w:tc>
        <w:tc>
          <w:tcPr>
            <w:tcW w:w="1134" w:type="dxa"/>
            <w:shd w:val="clear" w:color="auto" w:fill="auto"/>
            <w:noWrap/>
          </w:tcPr>
          <w:p w:rsidR="0095536B" w:rsidRDefault="0095536B" w:rsidP="007B724C">
            <w:pPr>
              <w:jc w:val="right"/>
              <w:rPr>
                <w:sz w:val="16"/>
                <w:szCs w:val="16"/>
              </w:rPr>
            </w:pPr>
            <w:r>
              <w:rPr>
                <w:sz w:val="16"/>
                <w:szCs w:val="16"/>
              </w:rPr>
              <w:t>13,496</w:t>
            </w:r>
          </w:p>
        </w:tc>
        <w:tc>
          <w:tcPr>
            <w:tcW w:w="1134" w:type="dxa"/>
            <w:shd w:val="clear" w:color="auto" w:fill="auto"/>
            <w:noWrap/>
          </w:tcPr>
          <w:p w:rsidR="0095536B" w:rsidRPr="0095536B" w:rsidRDefault="0095536B" w:rsidP="0095536B">
            <w:pPr>
              <w:jc w:val="right"/>
              <w:rPr>
                <w:sz w:val="16"/>
                <w:szCs w:val="16"/>
              </w:rPr>
            </w:pPr>
            <w:r w:rsidRPr="0095536B">
              <w:rPr>
                <w:sz w:val="16"/>
                <w:szCs w:val="16"/>
              </w:rPr>
              <w:t>0</w:t>
            </w:r>
          </w:p>
        </w:tc>
        <w:tc>
          <w:tcPr>
            <w:tcW w:w="1276" w:type="dxa"/>
            <w:shd w:val="clear" w:color="auto" w:fill="auto"/>
            <w:noWrap/>
          </w:tcPr>
          <w:p w:rsidR="0095536B" w:rsidRDefault="0095536B" w:rsidP="00867E92">
            <w:pPr>
              <w:jc w:val="left"/>
              <w:rPr>
                <w:sz w:val="16"/>
                <w:szCs w:val="16"/>
              </w:rPr>
            </w:pPr>
            <w:r>
              <w:rPr>
                <w:sz w:val="16"/>
                <w:szCs w:val="16"/>
              </w:rPr>
              <w:t> </w:t>
            </w:r>
          </w:p>
        </w:tc>
        <w:tc>
          <w:tcPr>
            <w:tcW w:w="992" w:type="dxa"/>
          </w:tcPr>
          <w:p w:rsidR="0095536B" w:rsidRDefault="0095536B" w:rsidP="001E540F">
            <w:pPr>
              <w:jc w:val="left"/>
              <w:rPr>
                <w:sz w:val="16"/>
                <w:szCs w:val="16"/>
              </w:rPr>
            </w:pPr>
            <w:r>
              <w:rPr>
                <w:sz w:val="16"/>
                <w:szCs w:val="16"/>
              </w:rPr>
              <w:t> </w:t>
            </w:r>
          </w:p>
        </w:tc>
        <w:tc>
          <w:tcPr>
            <w:tcW w:w="1276" w:type="dxa"/>
            <w:shd w:val="clear" w:color="auto" w:fill="auto"/>
            <w:noWrap/>
            <w:vAlign w:val="bottom"/>
          </w:tcPr>
          <w:p w:rsidR="0095536B" w:rsidRDefault="0095536B">
            <w:pPr>
              <w:rPr>
                <w:color w:val="000000"/>
                <w:sz w:val="16"/>
                <w:szCs w:val="16"/>
              </w:rPr>
            </w:pPr>
          </w:p>
        </w:tc>
      </w:tr>
      <w:tr w:rsidR="00867E92" w:rsidRPr="00A1243C" w:rsidTr="001E540F">
        <w:trPr>
          <w:trHeight w:val="181"/>
          <w:jc w:val="center"/>
        </w:trPr>
        <w:tc>
          <w:tcPr>
            <w:tcW w:w="1965" w:type="dxa"/>
            <w:shd w:val="clear" w:color="auto" w:fill="auto"/>
            <w:noWrap/>
          </w:tcPr>
          <w:p w:rsidR="00867E92" w:rsidRDefault="00867E92" w:rsidP="00530DE6">
            <w:pPr>
              <w:jc w:val="left"/>
              <w:rPr>
                <w:sz w:val="16"/>
                <w:szCs w:val="16"/>
              </w:rPr>
            </w:pPr>
            <w:r>
              <w:rPr>
                <w:sz w:val="16"/>
                <w:szCs w:val="16"/>
              </w:rPr>
              <w:t>MOZ/PHA/66/TAS/22</w:t>
            </w:r>
          </w:p>
        </w:tc>
        <w:tc>
          <w:tcPr>
            <w:tcW w:w="3085" w:type="dxa"/>
            <w:shd w:val="clear" w:color="auto" w:fill="auto"/>
          </w:tcPr>
          <w:p w:rsidR="00867E92" w:rsidRDefault="00867E92" w:rsidP="00867E92">
            <w:pPr>
              <w:jc w:val="left"/>
              <w:rPr>
                <w:color w:val="000000"/>
                <w:sz w:val="16"/>
                <w:szCs w:val="16"/>
              </w:rPr>
            </w:pPr>
            <w:r>
              <w:rPr>
                <w:color w:val="000000"/>
                <w:sz w:val="16"/>
                <w:szCs w:val="16"/>
              </w:rPr>
              <w:t>HCFC phase-out management plan (stage I, first tranche)</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Mar-15</w:t>
            </w:r>
          </w:p>
        </w:tc>
        <w:tc>
          <w:tcPr>
            <w:tcW w:w="1134" w:type="dxa"/>
            <w:shd w:val="clear" w:color="auto" w:fill="auto"/>
            <w:noWrap/>
          </w:tcPr>
          <w:p w:rsidR="00867E92" w:rsidRDefault="00867E92" w:rsidP="007B724C">
            <w:pPr>
              <w:jc w:val="right"/>
              <w:rPr>
                <w:sz w:val="16"/>
                <w:szCs w:val="16"/>
              </w:rPr>
            </w:pPr>
            <w:r>
              <w:rPr>
                <w:sz w:val="16"/>
                <w:szCs w:val="16"/>
              </w:rPr>
              <w:t>40,000</w:t>
            </w:r>
          </w:p>
        </w:tc>
        <w:tc>
          <w:tcPr>
            <w:tcW w:w="1134" w:type="dxa"/>
          </w:tcPr>
          <w:p w:rsidR="00867E92" w:rsidRDefault="00867E92" w:rsidP="007B724C">
            <w:pPr>
              <w:jc w:val="right"/>
              <w:rPr>
                <w:sz w:val="16"/>
                <w:szCs w:val="16"/>
              </w:rPr>
            </w:pPr>
            <w:r>
              <w:rPr>
                <w:sz w:val="16"/>
                <w:szCs w:val="16"/>
              </w:rPr>
              <w:t>3,975</w:t>
            </w:r>
          </w:p>
        </w:tc>
        <w:tc>
          <w:tcPr>
            <w:tcW w:w="1134" w:type="dxa"/>
            <w:shd w:val="clear" w:color="auto" w:fill="auto"/>
            <w:noWrap/>
          </w:tcPr>
          <w:p w:rsidR="00867E92" w:rsidRDefault="00867E92" w:rsidP="007B724C">
            <w:pPr>
              <w:jc w:val="right"/>
              <w:rPr>
                <w:sz w:val="16"/>
                <w:szCs w:val="16"/>
              </w:rPr>
            </w:pPr>
            <w:r>
              <w:rPr>
                <w:sz w:val="16"/>
                <w:szCs w:val="16"/>
              </w:rPr>
              <w:t>0</w:t>
            </w:r>
          </w:p>
        </w:tc>
        <w:tc>
          <w:tcPr>
            <w:tcW w:w="1134" w:type="dxa"/>
            <w:shd w:val="clear" w:color="auto" w:fill="auto"/>
            <w:noWrap/>
          </w:tcPr>
          <w:p w:rsidR="00867E92" w:rsidRDefault="00867E92" w:rsidP="007B724C">
            <w:pPr>
              <w:jc w:val="right"/>
              <w:rPr>
                <w:sz w:val="16"/>
                <w:szCs w:val="16"/>
              </w:rPr>
            </w:pPr>
            <w:r>
              <w:rPr>
                <w:sz w:val="16"/>
                <w:szCs w:val="16"/>
              </w:rPr>
              <w:t>36,025</w:t>
            </w:r>
          </w:p>
        </w:tc>
        <w:tc>
          <w:tcPr>
            <w:tcW w:w="1276" w:type="dxa"/>
            <w:shd w:val="clear" w:color="auto" w:fill="auto"/>
            <w:noWrap/>
          </w:tcPr>
          <w:p w:rsidR="00867E92" w:rsidRDefault="008F5E6B" w:rsidP="007133F3">
            <w:pPr>
              <w:jc w:val="left"/>
              <w:rPr>
                <w:sz w:val="16"/>
                <w:szCs w:val="16"/>
              </w:rPr>
            </w:pPr>
            <w:r>
              <w:rPr>
                <w:sz w:val="16"/>
                <w:szCs w:val="16"/>
              </w:rPr>
              <w:t>P</w:t>
            </w:r>
            <w:r w:rsidR="00867E92">
              <w:rPr>
                <w:sz w:val="16"/>
                <w:szCs w:val="16"/>
              </w:rPr>
              <w:t>ending financial completion</w:t>
            </w:r>
          </w:p>
        </w:tc>
        <w:tc>
          <w:tcPr>
            <w:tcW w:w="992" w:type="dxa"/>
          </w:tcPr>
          <w:p w:rsidR="00867E92" w:rsidRDefault="00867E92" w:rsidP="001E540F">
            <w:pPr>
              <w:jc w:val="left"/>
              <w:rPr>
                <w:sz w:val="16"/>
                <w:szCs w:val="16"/>
              </w:rPr>
            </w:pPr>
            <w:r>
              <w:rPr>
                <w:sz w:val="16"/>
                <w:szCs w:val="16"/>
              </w:rPr>
              <w:t> </w:t>
            </w:r>
            <w:r w:rsidR="00186E11">
              <w:rPr>
                <w:sz w:val="16"/>
                <w:szCs w:val="16"/>
              </w:rPr>
              <w:t>80</w:t>
            </w:r>
            <w:r w:rsidR="00186E11" w:rsidRPr="00CB7A71">
              <w:rPr>
                <w:sz w:val="16"/>
                <w:szCs w:val="16"/>
                <w:vertAlign w:val="superscript"/>
              </w:rPr>
              <w:t xml:space="preserve">th </w:t>
            </w:r>
            <w:r w:rsidR="00186E11">
              <w:rPr>
                <w:sz w:val="16"/>
                <w:szCs w:val="16"/>
              </w:rPr>
              <w:t>meeting</w:t>
            </w:r>
          </w:p>
        </w:tc>
        <w:tc>
          <w:tcPr>
            <w:tcW w:w="1276" w:type="dxa"/>
            <w:shd w:val="clear" w:color="auto" w:fill="auto"/>
            <w:noWrap/>
            <w:vAlign w:val="bottom"/>
          </w:tcPr>
          <w:p w:rsidR="00867E92" w:rsidRDefault="00867E92">
            <w:pPr>
              <w:rPr>
                <w:color w:val="000000"/>
                <w:sz w:val="16"/>
                <w:szCs w:val="16"/>
              </w:rPr>
            </w:pPr>
          </w:p>
        </w:tc>
      </w:tr>
      <w:tr w:rsidR="00867E92" w:rsidRPr="00A1243C" w:rsidTr="001E540F">
        <w:trPr>
          <w:trHeight w:val="181"/>
          <w:jc w:val="center"/>
        </w:trPr>
        <w:tc>
          <w:tcPr>
            <w:tcW w:w="1965" w:type="dxa"/>
            <w:shd w:val="clear" w:color="auto" w:fill="auto"/>
            <w:noWrap/>
          </w:tcPr>
          <w:p w:rsidR="00867E92" w:rsidRDefault="00867E92" w:rsidP="00530DE6">
            <w:pPr>
              <w:jc w:val="left"/>
              <w:rPr>
                <w:sz w:val="16"/>
                <w:szCs w:val="16"/>
              </w:rPr>
            </w:pPr>
            <w:r>
              <w:rPr>
                <w:sz w:val="16"/>
                <w:szCs w:val="16"/>
              </w:rPr>
              <w:t>NER/PHA/66/TAS/27</w:t>
            </w:r>
          </w:p>
        </w:tc>
        <w:tc>
          <w:tcPr>
            <w:tcW w:w="3085" w:type="dxa"/>
            <w:shd w:val="clear" w:color="auto" w:fill="auto"/>
          </w:tcPr>
          <w:p w:rsidR="00867E92" w:rsidRDefault="00867E92" w:rsidP="00867E92">
            <w:pPr>
              <w:jc w:val="left"/>
              <w:rPr>
                <w:color w:val="000000"/>
                <w:sz w:val="16"/>
                <w:szCs w:val="16"/>
              </w:rPr>
            </w:pPr>
            <w:r>
              <w:rPr>
                <w:color w:val="000000"/>
                <w:sz w:val="16"/>
                <w:szCs w:val="16"/>
              </w:rPr>
              <w:t>HCFC phase-out management plan (stage I, first tranche)</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Dec-15</w:t>
            </w:r>
          </w:p>
        </w:tc>
        <w:tc>
          <w:tcPr>
            <w:tcW w:w="1134" w:type="dxa"/>
            <w:shd w:val="clear" w:color="auto" w:fill="auto"/>
            <w:noWrap/>
          </w:tcPr>
          <w:p w:rsidR="00867E92" w:rsidRDefault="00867E92" w:rsidP="007B724C">
            <w:pPr>
              <w:jc w:val="right"/>
              <w:rPr>
                <w:sz w:val="16"/>
                <w:szCs w:val="16"/>
              </w:rPr>
            </w:pPr>
            <w:r>
              <w:rPr>
                <w:sz w:val="16"/>
                <w:szCs w:val="16"/>
              </w:rPr>
              <w:t>100,000</w:t>
            </w:r>
          </w:p>
        </w:tc>
        <w:tc>
          <w:tcPr>
            <w:tcW w:w="1134" w:type="dxa"/>
          </w:tcPr>
          <w:p w:rsidR="00867E92" w:rsidRDefault="00867E92" w:rsidP="007B724C">
            <w:pPr>
              <w:jc w:val="right"/>
              <w:rPr>
                <w:sz w:val="16"/>
                <w:szCs w:val="16"/>
              </w:rPr>
            </w:pPr>
            <w:r>
              <w:rPr>
                <w:sz w:val="16"/>
                <w:szCs w:val="16"/>
              </w:rPr>
              <w:t>64,090</w:t>
            </w:r>
          </w:p>
        </w:tc>
        <w:tc>
          <w:tcPr>
            <w:tcW w:w="1134" w:type="dxa"/>
            <w:shd w:val="clear" w:color="auto" w:fill="auto"/>
            <w:noWrap/>
          </w:tcPr>
          <w:p w:rsidR="00867E92" w:rsidRDefault="00867E92" w:rsidP="007B724C">
            <w:pPr>
              <w:jc w:val="right"/>
              <w:rPr>
                <w:sz w:val="16"/>
                <w:szCs w:val="16"/>
              </w:rPr>
            </w:pPr>
            <w:r>
              <w:rPr>
                <w:sz w:val="16"/>
                <w:szCs w:val="16"/>
              </w:rPr>
              <w:t>35,000</w:t>
            </w:r>
          </w:p>
        </w:tc>
        <w:tc>
          <w:tcPr>
            <w:tcW w:w="1134" w:type="dxa"/>
            <w:shd w:val="clear" w:color="auto" w:fill="auto"/>
            <w:noWrap/>
          </w:tcPr>
          <w:p w:rsidR="00867E92" w:rsidRDefault="00867E92" w:rsidP="007B724C">
            <w:pPr>
              <w:jc w:val="right"/>
              <w:rPr>
                <w:sz w:val="16"/>
                <w:szCs w:val="16"/>
              </w:rPr>
            </w:pPr>
            <w:r>
              <w:rPr>
                <w:sz w:val="16"/>
                <w:szCs w:val="16"/>
              </w:rPr>
              <w:t>910</w:t>
            </w:r>
          </w:p>
        </w:tc>
        <w:tc>
          <w:tcPr>
            <w:tcW w:w="1276" w:type="dxa"/>
            <w:shd w:val="clear" w:color="auto" w:fill="auto"/>
            <w:noWrap/>
          </w:tcPr>
          <w:p w:rsidR="00867E92" w:rsidRDefault="00867E92" w:rsidP="007133F3">
            <w:pPr>
              <w:jc w:val="left"/>
              <w:rPr>
                <w:sz w:val="16"/>
                <w:szCs w:val="16"/>
              </w:rPr>
            </w:pPr>
            <w:r>
              <w:rPr>
                <w:sz w:val="16"/>
                <w:szCs w:val="16"/>
              </w:rPr>
              <w:t>On financial completion</w:t>
            </w:r>
          </w:p>
        </w:tc>
        <w:tc>
          <w:tcPr>
            <w:tcW w:w="992" w:type="dxa"/>
          </w:tcPr>
          <w:p w:rsidR="00867E92" w:rsidRDefault="00867E92" w:rsidP="001E540F">
            <w:pPr>
              <w:jc w:val="left"/>
              <w:rPr>
                <w:sz w:val="16"/>
                <w:szCs w:val="16"/>
              </w:rPr>
            </w:pPr>
            <w:r>
              <w:rPr>
                <w:sz w:val="16"/>
                <w:szCs w:val="16"/>
              </w:rPr>
              <w:t> </w:t>
            </w:r>
            <w:r w:rsidR="00186E11">
              <w:rPr>
                <w:sz w:val="16"/>
                <w:szCs w:val="16"/>
              </w:rPr>
              <w:t>80</w:t>
            </w:r>
            <w:r w:rsidR="00186E11" w:rsidRPr="00CB7A71">
              <w:rPr>
                <w:sz w:val="16"/>
                <w:szCs w:val="16"/>
                <w:vertAlign w:val="superscript"/>
              </w:rPr>
              <w:t xml:space="preserve">th </w:t>
            </w:r>
            <w:r w:rsidR="00186E11">
              <w:rPr>
                <w:sz w:val="16"/>
                <w:szCs w:val="16"/>
              </w:rPr>
              <w:t>meeting</w:t>
            </w:r>
          </w:p>
        </w:tc>
        <w:tc>
          <w:tcPr>
            <w:tcW w:w="1276" w:type="dxa"/>
            <w:shd w:val="clear" w:color="auto" w:fill="auto"/>
            <w:noWrap/>
            <w:vAlign w:val="bottom"/>
          </w:tcPr>
          <w:p w:rsidR="00867E92" w:rsidRDefault="00867E92">
            <w:pPr>
              <w:rPr>
                <w:color w:val="000000"/>
                <w:sz w:val="16"/>
                <w:szCs w:val="16"/>
              </w:rPr>
            </w:pPr>
          </w:p>
        </w:tc>
      </w:tr>
      <w:tr w:rsidR="00867E92" w:rsidRPr="00A1243C" w:rsidTr="001E540F">
        <w:trPr>
          <w:trHeight w:val="181"/>
          <w:jc w:val="center"/>
        </w:trPr>
        <w:tc>
          <w:tcPr>
            <w:tcW w:w="1965" w:type="dxa"/>
            <w:shd w:val="clear" w:color="auto" w:fill="auto"/>
            <w:noWrap/>
          </w:tcPr>
          <w:p w:rsidR="00867E92" w:rsidRDefault="00867E92" w:rsidP="00530DE6">
            <w:pPr>
              <w:jc w:val="left"/>
              <w:rPr>
                <w:sz w:val="16"/>
                <w:szCs w:val="16"/>
              </w:rPr>
            </w:pPr>
            <w:r>
              <w:rPr>
                <w:sz w:val="16"/>
                <w:szCs w:val="16"/>
              </w:rPr>
              <w:t>PAR/PHA/73/TAS/32</w:t>
            </w:r>
          </w:p>
        </w:tc>
        <w:tc>
          <w:tcPr>
            <w:tcW w:w="3085" w:type="dxa"/>
            <w:shd w:val="clear" w:color="auto" w:fill="auto"/>
          </w:tcPr>
          <w:p w:rsidR="00867E92" w:rsidRDefault="00867E92" w:rsidP="00867E92">
            <w:pPr>
              <w:jc w:val="left"/>
              <w:rPr>
                <w:color w:val="000000"/>
                <w:sz w:val="16"/>
                <w:szCs w:val="16"/>
              </w:rPr>
            </w:pPr>
            <w:r>
              <w:rPr>
                <w:color w:val="000000"/>
                <w:sz w:val="16"/>
                <w:szCs w:val="16"/>
              </w:rPr>
              <w:t>Verification report on the implementation of the HCFC phase-out management plan</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Jul-15</w:t>
            </w:r>
          </w:p>
        </w:tc>
        <w:tc>
          <w:tcPr>
            <w:tcW w:w="1134" w:type="dxa"/>
            <w:shd w:val="clear" w:color="auto" w:fill="auto"/>
            <w:noWrap/>
          </w:tcPr>
          <w:p w:rsidR="00867E92" w:rsidRDefault="00867E92" w:rsidP="007B724C">
            <w:pPr>
              <w:jc w:val="right"/>
              <w:rPr>
                <w:sz w:val="16"/>
                <w:szCs w:val="16"/>
              </w:rPr>
            </w:pPr>
            <w:r>
              <w:rPr>
                <w:sz w:val="16"/>
                <w:szCs w:val="16"/>
              </w:rPr>
              <w:t>30,000</w:t>
            </w:r>
          </w:p>
        </w:tc>
        <w:tc>
          <w:tcPr>
            <w:tcW w:w="1134" w:type="dxa"/>
          </w:tcPr>
          <w:p w:rsidR="00867E92" w:rsidRDefault="00867E92" w:rsidP="007B724C">
            <w:pPr>
              <w:jc w:val="right"/>
              <w:rPr>
                <w:sz w:val="16"/>
                <w:szCs w:val="16"/>
              </w:rPr>
            </w:pPr>
            <w:r>
              <w:rPr>
                <w:sz w:val="16"/>
                <w:szCs w:val="16"/>
              </w:rPr>
              <w:t>24,777</w:t>
            </w:r>
          </w:p>
        </w:tc>
        <w:tc>
          <w:tcPr>
            <w:tcW w:w="1134" w:type="dxa"/>
            <w:shd w:val="clear" w:color="auto" w:fill="auto"/>
            <w:noWrap/>
          </w:tcPr>
          <w:p w:rsidR="00867E92" w:rsidRDefault="00867E92" w:rsidP="007B724C">
            <w:pPr>
              <w:jc w:val="right"/>
              <w:rPr>
                <w:sz w:val="16"/>
                <w:szCs w:val="16"/>
              </w:rPr>
            </w:pPr>
            <w:r>
              <w:rPr>
                <w:sz w:val="16"/>
                <w:szCs w:val="16"/>
              </w:rPr>
              <w:t>5,223</w:t>
            </w:r>
          </w:p>
        </w:tc>
        <w:tc>
          <w:tcPr>
            <w:tcW w:w="1134" w:type="dxa"/>
            <w:shd w:val="clear" w:color="auto" w:fill="auto"/>
            <w:noWrap/>
          </w:tcPr>
          <w:p w:rsidR="00867E92" w:rsidRDefault="00867E92" w:rsidP="007B724C">
            <w:pPr>
              <w:jc w:val="right"/>
              <w:rPr>
                <w:sz w:val="16"/>
                <w:szCs w:val="16"/>
              </w:rPr>
            </w:pPr>
            <w:r>
              <w:rPr>
                <w:sz w:val="16"/>
                <w:szCs w:val="16"/>
              </w:rPr>
              <w:t>0</w:t>
            </w:r>
          </w:p>
        </w:tc>
        <w:tc>
          <w:tcPr>
            <w:tcW w:w="1276" w:type="dxa"/>
            <w:shd w:val="clear" w:color="auto" w:fill="auto"/>
            <w:noWrap/>
          </w:tcPr>
          <w:p w:rsidR="00867E92" w:rsidRDefault="00867E92" w:rsidP="007133F3">
            <w:pPr>
              <w:jc w:val="left"/>
              <w:rPr>
                <w:sz w:val="16"/>
                <w:szCs w:val="16"/>
              </w:rPr>
            </w:pPr>
            <w:r>
              <w:rPr>
                <w:sz w:val="16"/>
                <w:szCs w:val="16"/>
              </w:rPr>
              <w:t>On financial completion</w:t>
            </w:r>
          </w:p>
        </w:tc>
        <w:tc>
          <w:tcPr>
            <w:tcW w:w="992" w:type="dxa"/>
          </w:tcPr>
          <w:p w:rsidR="00867E92" w:rsidRDefault="00867E92" w:rsidP="001E540F">
            <w:pPr>
              <w:jc w:val="left"/>
              <w:rPr>
                <w:sz w:val="16"/>
                <w:szCs w:val="16"/>
              </w:rPr>
            </w:pPr>
            <w:r>
              <w:rPr>
                <w:sz w:val="16"/>
                <w:szCs w:val="16"/>
              </w:rPr>
              <w:t> </w:t>
            </w:r>
            <w:r w:rsidR="00186E11">
              <w:rPr>
                <w:sz w:val="16"/>
                <w:szCs w:val="16"/>
              </w:rPr>
              <w:t>80</w:t>
            </w:r>
            <w:r w:rsidR="00186E11" w:rsidRPr="00CB7A71">
              <w:rPr>
                <w:sz w:val="16"/>
                <w:szCs w:val="16"/>
                <w:vertAlign w:val="superscript"/>
              </w:rPr>
              <w:t xml:space="preserve">th </w:t>
            </w:r>
            <w:r w:rsidR="00186E11">
              <w:rPr>
                <w:sz w:val="16"/>
                <w:szCs w:val="16"/>
              </w:rPr>
              <w:t>meeting</w:t>
            </w:r>
          </w:p>
        </w:tc>
        <w:tc>
          <w:tcPr>
            <w:tcW w:w="1276" w:type="dxa"/>
            <w:shd w:val="clear" w:color="auto" w:fill="auto"/>
            <w:noWrap/>
            <w:vAlign w:val="bottom"/>
          </w:tcPr>
          <w:p w:rsidR="00867E92" w:rsidRDefault="00867E92">
            <w:pPr>
              <w:rPr>
                <w:color w:val="000000"/>
                <w:sz w:val="16"/>
                <w:szCs w:val="16"/>
              </w:rPr>
            </w:pPr>
          </w:p>
        </w:tc>
      </w:tr>
    </w:tbl>
    <w:p w:rsidR="00CA2D8E" w:rsidRDefault="00CA2D8E">
      <w:r>
        <w:br w:type="page"/>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65"/>
        <w:gridCol w:w="3085"/>
        <w:gridCol w:w="992"/>
        <w:gridCol w:w="1134"/>
        <w:gridCol w:w="1134"/>
        <w:gridCol w:w="1134"/>
        <w:gridCol w:w="1134"/>
        <w:gridCol w:w="1276"/>
        <w:gridCol w:w="992"/>
        <w:gridCol w:w="1276"/>
      </w:tblGrid>
      <w:tr w:rsidR="00CA2D8E" w:rsidRPr="00A1243C" w:rsidTr="00EF263B">
        <w:trPr>
          <w:trHeight w:val="1065"/>
          <w:tblHeader/>
          <w:jc w:val="center"/>
        </w:trPr>
        <w:tc>
          <w:tcPr>
            <w:tcW w:w="1965" w:type="dxa"/>
            <w:shd w:val="clear" w:color="auto" w:fill="auto"/>
          </w:tcPr>
          <w:p w:rsidR="00CA2D8E" w:rsidRPr="00A724AC" w:rsidRDefault="00CA2D8E" w:rsidP="00EF263B">
            <w:pPr>
              <w:jc w:val="center"/>
              <w:rPr>
                <w:b/>
                <w:bCs/>
                <w:sz w:val="16"/>
                <w:szCs w:val="16"/>
              </w:rPr>
            </w:pPr>
            <w:r w:rsidRPr="00A724AC">
              <w:rPr>
                <w:b/>
                <w:bCs/>
                <w:sz w:val="16"/>
                <w:szCs w:val="16"/>
              </w:rPr>
              <w:t>Code</w:t>
            </w:r>
          </w:p>
        </w:tc>
        <w:tc>
          <w:tcPr>
            <w:tcW w:w="3085" w:type="dxa"/>
            <w:shd w:val="clear" w:color="auto" w:fill="auto"/>
          </w:tcPr>
          <w:p w:rsidR="00CA2D8E" w:rsidRPr="00A724AC" w:rsidRDefault="00CA2D8E" w:rsidP="00EF263B">
            <w:pPr>
              <w:jc w:val="center"/>
              <w:rPr>
                <w:b/>
                <w:bCs/>
                <w:sz w:val="16"/>
                <w:szCs w:val="16"/>
              </w:rPr>
            </w:pPr>
            <w:r>
              <w:rPr>
                <w:b/>
                <w:bCs/>
                <w:sz w:val="16"/>
                <w:szCs w:val="16"/>
              </w:rPr>
              <w:t>Project t</w:t>
            </w:r>
            <w:r w:rsidRPr="00A724AC">
              <w:rPr>
                <w:b/>
                <w:bCs/>
                <w:sz w:val="16"/>
                <w:szCs w:val="16"/>
              </w:rPr>
              <w:t>itle</w:t>
            </w:r>
          </w:p>
        </w:tc>
        <w:tc>
          <w:tcPr>
            <w:tcW w:w="992" w:type="dxa"/>
            <w:shd w:val="clear" w:color="auto" w:fill="auto"/>
          </w:tcPr>
          <w:p w:rsidR="00CA2D8E" w:rsidRPr="00A1243C" w:rsidRDefault="00CA2D8E" w:rsidP="00EF263B">
            <w:pPr>
              <w:jc w:val="center"/>
              <w:rPr>
                <w:b/>
                <w:bCs/>
                <w:sz w:val="16"/>
                <w:szCs w:val="16"/>
              </w:rPr>
            </w:pPr>
            <w:r>
              <w:rPr>
                <w:b/>
                <w:bCs/>
                <w:sz w:val="16"/>
                <w:szCs w:val="16"/>
              </w:rPr>
              <w:t>Date c</w:t>
            </w:r>
            <w:r w:rsidRPr="00A1243C">
              <w:rPr>
                <w:b/>
                <w:bCs/>
                <w:sz w:val="16"/>
                <w:szCs w:val="16"/>
              </w:rPr>
              <w:t>ompleted (Actual)</w:t>
            </w:r>
          </w:p>
        </w:tc>
        <w:tc>
          <w:tcPr>
            <w:tcW w:w="1134" w:type="dxa"/>
            <w:shd w:val="clear" w:color="auto" w:fill="auto"/>
          </w:tcPr>
          <w:p w:rsidR="00CA2D8E" w:rsidRDefault="00CA2D8E" w:rsidP="00EF263B">
            <w:pPr>
              <w:jc w:val="center"/>
              <w:rPr>
                <w:b/>
                <w:bCs/>
                <w:sz w:val="16"/>
                <w:szCs w:val="16"/>
              </w:rPr>
            </w:pPr>
            <w:r>
              <w:rPr>
                <w:b/>
                <w:bCs/>
                <w:sz w:val="16"/>
                <w:szCs w:val="16"/>
              </w:rPr>
              <w:t>Approved funding plus a</w:t>
            </w:r>
            <w:r w:rsidRPr="00A1243C">
              <w:rPr>
                <w:b/>
                <w:bCs/>
                <w:sz w:val="16"/>
                <w:szCs w:val="16"/>
              </w:rPr>
              <w:t xml:space="preserve">djustments as of </w:t>
            </w:r>
          </w:p>
          <w:p w:rsidR="00CA2D8E" w:rsidRPr="00A1243C" w:rsidRDefault="00CA2D8E" w:rsidP="00EF263B">
            <w:pPr>
              <w:jc w:val="center"/>
              <w:rPr>
                <w:sz w:val="16"/>
                <w:szCs w:val="16"/>
              </w:rPr>
            </w:pPr>
            <w:r>
              <w:rPr>
                <w:b/>
                <w:bCs/>
                <w:sz w:val="16"/>
                <w:szCs w:val="16"/>
              </w:rPr>
              <w:t>31 December 2016</w:t>
            </w:r>
            <w:r w:rsidRPr="00A1243C">
              <w:rPr>
                <w:b/>
                <w:bCs/>
                <w:sz w:val="16"/>
                <w:szCs w:val="16"/>
              </w:rPr>
              <w:t xml:space="preserve"> (US$)</w:t>
            </w:r>
          </w:p>
        </w:tc>
        <w:tc>
          <w:tcPr>
            <w:tcW w:w="1134" w:type="dxa"/>
          </w:tcPr>
          <w:p w:rsidR="00CA2D8E" w:rsidRPr="00A1243C" w:rsidRDefault="00CA2D8E" w:rsidP="00EF263B">
            <w:pPr>
              <w:jc w:val="center"/>
              <w:rPr>
                <w:b/>
                <w:bCs/>
                <w:sz w:val="16"/>
                <w:szCs w:val="16"/>
              </w:rPr>
            </w:pPr>
            <w:r>
              <w:rPr>
                <w:b/>
                <w:bCs/>
                <w:sz w:val="16"/>
                <w:szCs w:val="16"/>
              </w:rPr>
              <w:t>Funds d</w:t>
            </w:r>
            <w:r w:rsidRPr="00A1243C">
              <w:rPr>
                <w:b/>
                <w:bCs/>
                <w:sz w:val="16"/>
                <w:szCs w:val="16"/>
              </w:rPr>
              <w:t xml:space="preserve">isbursed as of </w:t>
            </w:r>
          </w:p>
          <w:p w:rsidR="00CA2D8E" w:rsidRPr="00A1243C" w:rsidRDefault="00CA2D8E" w:rsidP="00EF263B">
            <w:pPr>
              <w:jc w:val="center"/>
              <w:rPr>
                <w:b/>
                <w:bCs/>
                <w:sz w:val="16"/>
                <w:szCs w:val="16"/>
              </w:rPr>
            </w:pPr>
            <w:r>
              <w:rPr>
                <w:b/>
                <w:bCs/>
                <w:sz w:val="16"/>
                <w:szCs w:val="16"/>
              </w:rPr>
              <w:t>79</w:t>
            </w:r>
            <w:r w:rsidRPr="004B102E">
              <w:rPr>
                <w:rFonts w:ascii="Times New Roman Bold" w:hAnsi="Times New Roman Bold"/>
                <w:b/>
                <w:bCs/>
                <w:sz w:val="16"/>
                <w:szCs w:val="16"/>
                <w:vertAlign w:val="superscript"/>
              </w:rPr>
              <w:t xml:space="preserve">th </w:t>
            </w:r>
            <w:r>
              <w:rPr>
                <w:b/>
                <w:bCs/>
                <w:sz w:val="16"/>
                <w:szCs w:val="16"/>
              </w:rPr>
              <w:t>me</w:t>
            </w:r>
            <w:r w:rsidRPr="00A1243C">
              <w:rPr>
                <w:b/>
                <w:bCs/>
                <w:sz w:val="16"/>
                <w:szCs w:val="16"/>
              </w:rPr>
              <w:t>eting (US$)</w:t>
            </w:r>
          </w:p>
        </w:tc>
        <w:tc>
          <w:tcPr>
            <w:tcW w:w="1134" w:type="dxa"/>
            <w:shd w:val="clear" w:color="auto" w:fill="auto"/>
          </w:tcPr>
          <w:p w:rsidR="00CA2D8E" w:rsidRDefault="00CA2D8E" w:rsidP="00EF263B">
            <w:pPr>
              <w:jc w:val="center"/>
              <w:rPr>
                <w:b/>
                <w:bCs/>
                <w:sz w:val="16"/>
                <w:szCs w:val="16"/>
              </w:rPr>
            </w:pPr>
            <w:r>
              <w:rPr>
                <w:b/>
                <w:bCs/>
                <w:sz w:val="16"/>
                <w:szCs w:val="16"/>
              </w:rPr>
              <w:t xml:space="preserve">Balances committed as per </w:t>
            </w:r>
          </w:p>
          <w:p w:rsidR="00CA2D8E" w:rsidRDefault="00CA2D8E" w:rsidP="00EF263B">
            <w:pPr>
              <w:jc w:val="center"/>
              <w:rPr>
                <w:b/>
                <w:bCs/>
                <w:sz w:val="16"/>
                <w:szCs w:val="16"/>
              </w:rPr>
            </w:pPr>
            <w:r>
              <w:rPr>
                <w:b/>
                <w:bCs/>
                <w:sz w:val="16"/>
                <w:szCs w:val="16"/>
              </w:rPr>
              <w:t>79</w:t>
            </w:r>
            <w:r w:rsidRPr="004B102E">
              <w:rPr>
                <w:rFonts w:ascii="Times New Roman Bold" w:hAnsi="Times New Roman Bold"/>
                <w:b/>
                <w:bCs/>
                <w:sz w:val="16"/>
                <w:szCs w:val="16"/>
                <w:vertAlign w:val="superscript"/>
              </w:rPr>
              <w:t>th</w:t>
            </w:r>
            <w:r>
              <w:rPr>
                <w:b/>
                <w:bCs/>
                <w:sz w:val="16"/>
                <w:szCs w:val="16"/>
              </w:rPr>
              <w:t xml:space="preserve"> me</w:t>
            </w:r>
            <w:r w:rsidRPr="00A1243C">
              <w:rPr>
                <w:b/>
                <w:bCs/>
                <w:sz w:val="16"/>
                <w:szCs w:val="16"/>
              </w:rPr>
              <w:t>eting</w:t>
            </w:r>
            <w:r>
              <w:rPr>
                <w:b/>
                <w:bCs/>
                <w:sz w:val="16"/>
                <w:szCs w:val="16"/>
              </w:rPr>
              <w:t xml:space="preserve"> (US$)</w:t>
            </w:r>
          </w:p>
          <w:p w:rsidR="00CA2D8E" w:rsidRPr="00A1243C" w:rsidRDefault="00CA2D8E" w:rsidP="00EF263B">
            <w:pPr>
              <w:jc w:val="center"/>
              <w:rPr>
                <w:b/>
                <w:bCs/>
                <w:sz w:val="16"/>
                <w:szCs w:val="16"/>
              </w:rPr>
            </w:pPr>
          </w:p>
        </w:tc>
        <w:tc>
          <w:tcPr>
            <w:tcW w:w="1134" w:type="dxa"/>
            <w:shd w:val="clear" w:color="auto" w:fill="auto"/>
          </w:tcPr>
          <w:p w:rsidR="00CA2D8E" w:rsidRDefault="00CA2D8E" w:rsidP="00EF263B">
            <w:pPr>
              <w:ind w:right="-12"/>
              <w:jc w:val="center"/>
              <w:rPr>
                <w:b/>
                <w:bCs/>
                <w:sz w:val="16"/>
                <w:szCs w:val="16"/>
              </w:rPr>
            </w:pPr>
            <w:r w:rsidRPr="00FD7D6D">
              <w:rPr>
                <w:b/>
                <w:bCs/>
                <w:sz w:val="16"/>
                <w:szCs w:val="16"/>
              </w:rPr>
              <w:t xml:space="preserve">Balances </w:t>
            </w:r>
            <w:r>
              <w:rPr>
                <w:b/>
                <w:bCs/>
                <w:sz w:val="16"/>
                <w:szCs w:val="16"/>
              </w:rPr>
              <w:br/>
              <w:t>n</w:t>
            </w:r>
            <w:r w:rsidRPr="00FD7D6D">
              <w:rPr>
                <w:b/>
                <w:bCs/>
                <w:sz w:val="16"/>
                <w:szCs w:val="16"/>
              </w:rPr>
              <w:t>ot</w:t>
            </w:r>
            <w:r>
              <w:rPr>
                <w:b/>
                <w:bCs/>
                <w:sz w:val="16"/>
                <w:szCs w:val="16"/>
              </w:rPr>
              <w:t>-c</w:t>
            </w:r>
            <w:r w:rsidRPr="00FD7D6D">
              <w:rPr>
                <w:b/>
                <w:bCs/>
                <w:sz w:val="16"/>
                <w:szCs w:val="16"/>
              </w:rPr>
              <w:t xml:space="preserve">ommitted as per </w:t>
            </w:r>
          </w:p>
          <w:p w:rsidR="00CA2D8E" w:rsidRPr="00A1243C" w:rsidRDefault="00CA2D8E" w:rsidP="00EF263B">
            <w:pPr>
              <w:ind w:right="-12"/>
              <w:jc w:val="center"/>
              <w:rPr>
                <w:b/>
                <w:bCs/>
                <w:sz w:val="16"/>
                <w:szCs w:val="16"/>
              </w:rPr>
            </w:pPr>
            <w:r>
              <w:rPr>
                <w:b/>
                <w:bCs/>
                <w:sz w:val="16"/>
                <w:szCs w:val="16"/>
              </w:rPr>
              <w:t>79</w:t>
            </w:r>
            <w:r w:rsidRPr="004B102E">
              <w:rPr>
                <w:rFonts w:ascii="Times New Roman Bold" w:hAnsi="Times New Roman Bold"/>
                <w:b/>
                <w:bCs/>
                <w:sz w:val="16"/>
                <w:szCs w:val="16"/>
                <w:vertAlign w:val="superscript"/>
              </w:rPr>
              <w:t>th</w:t>
            </w:r>
            <w:r w:rsidRPr="00F35F25">
              <w:rPr>
                <w:rFonts w:ascii="Times New Roman Bold" w:hAnsi="Times New Roman Bold"/>
                <w:b/>
                <w:bCs/>
                <w:sz w:val="16"/>
                <w:szCs w:val="16"/>
                <w:vertAlign w:val="superscript"/>
              </w:rPr>
              <w:t xml:space="preserve"> </w:t>
            </w:r>
            <w:r w:rsidRPr="00FD7D6D">
              <w:rPr>
                <w:b/>
                <w:bCs/>
                <w:sz w:val="16"/>
                <w:szCs w:val="16"/>
              </w:rPr>
              <w:t xml:space="preserve"> </w:t>
            </w:r>
            <w:r>
              <w:rPr>
                <w:b/>
                <w:bCs/>
                <w:sz w:val="16"/>
                <w:szCs w:val="16"/>
              </w:rPr>
              <w:t>me</w:t>
            </w:r>
            <w:r w:rsidRPr="00A1243C">
              <w:rPr>
                <w:b/>
                <w:bCs/>
                <w:sz w:val="16"/>
                <w:szCs w:val="16"/>
              </w:rPr>
              <w:t>eting</w:t>
            </w:r>
            <w:r w:rsidRPr="00FD7D6D">
              <w:rPr>
                <w:b/>
                <w:bCs/>
                <w:sz w:val="16"/>
                <w:szCs w:val="16"/>
              </w:rPr>
              <w:t xml:space="preserve"> (US$)</w:t>
            </w:r>
          </w:p>
        </w:tc>
        <w:tc>
          <w:tcPr>
            <w:tcW w:w="1276" w:type="dxa"/>
            <w:shd w:val="clear" w:color="auto" w:fill="auto"/>
          </w:tcPr>
          <w:p w:rsidR="00CA2D8E" w:rsidRPr="00A1243C" w:rsidRDefault="00CA2D8E" w:rsidP="00EF263B">
            <w:pPr>
              <w:jc w:val="center"/>
              <w:rPr>
                <w:b/>
                <w:bCs/>
                <w:sz w:val="16"/>
                <w:szCs w:val="16"/>
              </w:rPr>
            </w:pPr>
            <w:r>
              <w:rPr>
                <w:b/>
                <w:bCs/>
                <w:sz w:val="16"/>
                <w:szCs w:val="16"/>
              </w:rPr>
              <w:t xml:space="preserve">Why any balances </w:t>
            </w:r>
            <w:r w:rsidRPr="00FD7D6D">
              <w:rPr>
                <w:b/>
                <w:bCs/>
                <w:sz w:val="16"/>
                <w:szCs w:val="16"/>
              </w:rPr>
              <w:t>could not be returned?</w:t>
            </w:r>
          </w:p>
        </w:tc>
        <w:tc>
          <w:tcPr>
            <w:tcW w:w="992" w:type="dxa"/>
          </w:tcPr>
          <w:p w:rsidR="00CA2D8E" w:rsidRDefault="00CA2D8E" w:rsidP="00EF263B">
            <w:pPr>
              <w:jc w:val="center"/>
              <w:rPr>
                <w:b/>
                <w:bCs/>
                <w:sz w:val="16"/>
                <w:szCs w:val="16"/>
              </w:rPr>
            </w:pPr>
            <w:r w:rsidRPr="00A1243C">
              <w:rPr>
                <w:b/>
                <w:bCs/>
                <w:sz w:val="16"/>
                <w:szCs w:val="16"/>
              </w:rPr>
              <w:t>When they could</w:t>
            </w:r>
            <w:r>
              <w:rPr>
                <w:b/>
                <w:bCs/>
                <w:sz w:val="16"/>
                <w:szCs w:val="16"/>
              </w:rPr>
              <w:t xml:space="preserve"> </w:t>
            </w:r>
            <w:r w:rsidRPr="00A1243C">
              <w:rPr>
                <w:b/>
                <w:bCs/>
                <w:sz w:val="16"/>
                <w:szCs w:val="16"/>
              </w:rPr>
              <w:t>be returned?</w:t>
            </w:r>
          </w:p>
          <w:p w:rsidR="00CA2D8E" w:rsidRDefault="00CA2D8E" w:rsidP="00EF263B">
            <w:pPr>
              <w:jc w:val="center"/>
              <w:rPr>
                <w:b/>
                <w:bCs/>
                <w:sz w:val="16"/>
                <w:szCs w:val="16"/>
              </w:rPr>
            </w:pPr>
          </w:p>
          <w:p w:rsidR="00CA2D8E" w:rsidRPr="00A1243C" w:rsidRDefault="00CA2D8E" w:rsidP="00EF263B">
            <w:pPr>
              <w:rPr>
                <w:b/>
                <w:bCs/>
                <w:sz w:val="16"/>
                <w:szCs w:val="16"/>
              </w:rPr>
            </w:pPr>
          </w:p>
        </w:tc>
        <w:tc>
          <w:tcPr>
            <w:tcW w:w="1276" w:type="dxa"/>
            <w:shd w:val="clear" w:color="auto" w:fill="auto"/>
          </w:tcPr>
          <w:p w:rsidR="00CA2D8E" w:rsidRPr="00A1243C" w:rsidRDefault="00CA2D8E" w:rsidP="00EF263B">
            <w:pPr>
              <w:jc w:val="center"/>
              <w:rPr>
                <w:b/>
                <w:bCs/>
                <w:sz w:val="16"/>
                <w:szCs w:val="16"/>
              </w:rPr>
            </w:pPr>
            <w:r>
              <w:rPr>
                <w:b/>
                <w:bCs/>
                <w:sz w:val="16"/>
                <w:szCs w:val="16"/>
              </w:rPr>
              <w:t>Project subject to d</w:t>
            </w:r>
            <w:r w:rsidRPr="00A1243C">
              <w:rPr>
                <w:b/>
                <w:bCs/>
                <w:sz w:val="16"/>
                <w:szCs w:val="16"/>
              </w:rPr>
              <w:t>ecision</w:t>
            </w:r>
          </w:p>
        </w:tc>
      </w:tr>
      <w:tr w:rsidR="00867E92" w:rsidRPr="00A1243C" w:rsidTr="001E540F">
        <w:trPr>
          <w:trHeight w:val="181"/>
          <w:jc w:val="center"/>
        </w:trPr>
        <w:tc>
          <w:tcPr>
            <w:tcW w:w="1965" w:type="dxa"/>
            <w:shd w:val="clear" w:color="auto" w:fill="auto"/>
            <w:noWrap/>
          </w:tcPr>
          <w:p w:rsidR="00867E92" w:rsidRDefault="00867E92" w:rsidP="00530DE6">
            <w:pPr>
              <w:jc w:val="left"/>
              <w:rPr>
                <w:sz w:val="16"/>
                <w:szCs w:val="16"/>
              </w:rPr>
            </w:pPr>
            <w:r>
              <w:rPr>
                <w:sz w:val="16"/>
                <w:szCs w:val="16"/>
              </w:rPr>
              <w:t>PAR/SEV/66/INS/30</w:t>
            </w:r>
          </w:p>
        </w:tc>
        <w:tc>
          <w:tcPr>
            <w:tcW w:w="3085" w:type="dxa"/>
            <w:shd w:val="clear" w:color="auto" w:fill="auto"/>
          </w:tcPr>
          <w:p w:rsidR="00867E92" w:rsidRDefault="00867E92" w:rsidP="00867E92">
            <w:pPr>
              <w:jc w:val="left"/>
              <w:rPr>
                <w:color w:val="000000"/>
                <w:sz w:val="16"/>
                <w:szCs w:val="16"/>
              </w:rPr>
            </w:pPr>
            <w:r>
              <w:rPr>
                <w:color w:val="000000"/>
                <w:sz w:val="16"/>
                <w:szCs w:val="16"/>
              </w:rPr>
              <w:t>Extension of institutional strengthening project (phase VI: 7/2012-6/2014)</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Jun-14</w:t>
            </w:r>
          </w:p>
        </w:tc>
        <w:tc>
          <w:tcPr>
            <w:tcW w:w="1134" w:type="dxa"/>
            <w:shd w:val="clear" w:color="auto" w:fill="auto"/>
            <w:noWrap/>
          </w:tcPr>
          <w:p w:rsidR="00867E92" w:rsidRDefault="00867E92" w:rsidP="007B724C">
            <w:pPr>
              <w:jc w:val="right"/>
              <w:rPr>
                <w:sz w:val="16"/>
                <w:szCs w:val="16"/>
              </w:rPr>
            </w:pPr>
            <w:r>
              <w:rPr>
                <w:sz w:val="16"/>
                <w:szCs w:val="16"/>
              </w:rPr>
              <w:t>60,000</w:t>
            </w:r>
          </w:p>
        </w:tc>
        <w:tc>
          <w:tcPr>
            <w:tcW w:w="1134" w:type="dxa"/>
          </w:tcPr>
          <w:p w:rsidR="00867E92" w:rsidRDefault="00867E92" w:rsidP="007B724C">
            <w:pPr>
              <w:jc w:val="right"/>
              <w:rPr>
                <w:sz w:val="16"/>
                <w:szCs w:val="16"/>
              </w:rPr>
            </w:pPr>
            <w:r>
              <w:rPr>
                <w:sz w:val="16"/>
                <w:szCs w:val="16"/>
              </w:rPr>
              <w:t>45,082</w:t>
            </w:r>
          </w:p>
        </w:tc>
        <w:tc>
          <w:tcPr>
            <w:tcW w:w="1134" w:type="dxa"/>
            <w:shd w:val="clear" w:color="auto" w:fill="auto"/>
            <w:noWrap/>
          </w:tcPr>
          <w:p w:rsidR="00867E92" w:rsidRDefault="00867E92" w:rsidP="007B724C">
            <w:pPr>
              <w:jc w:val="right"/>
              <w:rPr>
                <w:sz w:val="16"/>
                <w:szCs w:val="16"/>
              </w:rPr>
            </w:pPr>
            <w:r>
              <w:rPr>
                <w:sz w:val="16"/>
                <w:szCs w:val="16"/>
              </w:rPr>
              <w:t>13,296</w:t>
            </w:r>
          </w:p>
        </w:tc>
        <w:tc>
          <w:tcPr>
            <w:tcW w:w="1134" w:type="dxa"/>
            <w:shd w:val="clear" w:color="auto" w:fill="auto"/>
            <w:noWrap/>
          </w:tcPr>
          <w:p w:rsidR="00867E92" w:rsidRDefault="00867E92" w:rsidP="007B724C">
            <w:pPr>
              <w:jc w:val="right"/>
              <w:rPr>
                <w:sz w:val="16"/>
                <w:szCs w:val="16"/>
              </w:rPr>
            </w:pPr>
            <w:r>
              <w:rPr>
                <w:sz w:val="16"/>
                <w:szCs w:val="16"/>
              </w:rPr>
              <w:t>1,622</w:t>
            </w:r>
          </w:p>
        </w:tc>
        <w:tc>
          <w:tcPr>
            <w:tcW w:w="1276" w:type="dxa"/>
            <w:shd w:val="clear" w:color="auto" w:fill="auto"/>
            <w:noWrap/>
          </w:tcPr>
          <w:p w:rsidR="00867E92" w:rsidRDefault="00867E92" w:rsidP="007133F3">
            <w:pPr>
              <w:jc w:val="left"/>
              <w:rPr>
                <w:sz w:val="16"/>
                <w:szCs w:val="16"/>
              </w:rPr>
            </w:pPr>
            <w:r>
              <w:rPr>
                <w:sz w:val="16"/>
                <w:szCs w:val="16"/>
              </w:rPr>
              <w:t>On financial completion</w:t>
            </w:r>
          </w:p>
        </w:tc>
        <w:tc>
          <w:tcPr>
            <w:tcW w:w="992" w:type="dxa"/>
          </w:tcPr>
          <w:p w:rsidR="00867E92" w:rsidRDefault="00867E92" w:rsidP="001E540F">
            <w:pPr>
              <w:jc w:val="left"/>
              <w:rPr>
                <w:sz w:val="16"/>
                <w:szCs w:val="16"/>
              </w:rPr>
            </w:pPr>
            <w:r>
              <w:rPr>
                <w:sz w:val="16"/>
                <w:szCs w:val="16"/>
              </w:rPr>
              <w:t> </w:t>
            </w:r>
            <w:r w:rsidR="00186E11">
              <w:rPr>
                <w:sz w:val="16"/>
                <w:szCs w:val="16"/>
              </w:rPr>
              <w:t>80</w:t>
            </w:r>
            <w:r w:rsidR="00186E11" w:rsidRPr="00CB7A71">
              <w:rPr>
                <w:sz w:val="16"/>
                <w:szCs w:val="16"/>
                <w:vertAlign w:val="superscript"/>
              </w:rPr>
              <w:t xml:space="preserve">th </w:t>
            </w:r>
            <w:r w:rsidR="00186E11">
              <w:rPr>
                <w:sz w:val="16"/>
                <w:szCs w:val="16"/>
              </w:rPr>
              <w:t>meeting</w:t>
            </w:r>
          </w:p>
        </w:tc>
        <w:tc>
          <w:tcPr>
            <w:tcW w:w="1276" w:type="dxa"/>
            <w:shd w:val="clear" w:color="auto" w:fill="auto"/>
            <w:noWrap/>
            <w:vAlign w:val="bottom"/>
          </w:tcPr>
          <w:p w:rsidR="00867E92" w:rsidRDefault="00867E92">
            <w:pPr>
              <w:rPr>
                <w:color w:val="000000"/>
                <w:sz w:val="16"/>
                <w:szCs w:val="16"/>
              </w:rPr>
            </w:pPr>
          </w:p>
        </w:tc>
      </w:tr>
      <w:tr w:rsidR="00867E92" w:rsidRPr="00A1243C" w:rsidTr="001E540F">
        <w:trPr>
          <w:trHeight w:val="181"/>
          <w:jc w:val="center"/>
        </w:trPr>
        <w:tc>
          <w:tcPr>
            <w:tcW w:w="1965" w:type="dxa"/>
            <w:shd w:val="clear" w:color="auto" w:fill="auto"/>
            <w:noWrap/>
          </w:tcPr>
          <w:p w:rsidR="00867E92" w:rsidRDefault="00867E92" w:rsidP="00530DE6">
            <w:pPr>
              <w:jc w:val="left"/>
              <w:rPr>
                <w:sz w:val="16"/>
                <w:szCs w:val="16"/>
              </w:rPr>
            </w:pPr>
            <w:r>
              <w:rPr>
                <w:sz w:val="16"/>
                <w:szCs w:val="16"/>
              </w:rPr>
              <w:t>PHI/PHA/66/TAS/94</w:t>
            </w:r>
          </w:p>
        </w:tc>
        <w:tc>
          <w:tcPr>
            <w:tcW w:w="3085" w:type="dxa"/>
            <w:shd w:val="clear" w:color="auto" w:fill="auto"/>
          </w:tcPr>
          <w:p w:rsidR="00867E92" w:rsidRDefault="00867E92" w:rsidP="00867E92">
            <w:pPr>
              <w:jc w:val="left"/>
              <w:rPr>
                <w:color w:val="000000"/>
                <w:sz w:val="16"/>
                <w:szCs w:val="16"/>
              </w:rPr>
            </w:pPr>
            <w:r>
              <w:rPr>
                <w:color w:val="000000"/>
                <w:sz w:val="16"/>
                <w:szCs w:val="16"/>
              </w:rPr>
              <w:t>National CFC phase-out plan: Final implementation plan</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Dec-15</w:t>
            </w:r>
          </w:p>
        </w:tc>
        <w:tc>
          <w:tcPr>
            <w:tcW w:w="1134" w:type="dxa"/>
            <w:shd w:val="clear" w:color="auto" w:fill="auto"/>
            <w:noWrap/>
          </w:tcPr>
          <w:p w:rsidR="00867E92" w:rsidRDefault="00867E92" w:rsidP="007B724C">
            <w:pPr>
              <w:jc w:val="right"/>
              <w:rPr>
                <w:sz w:val="16"/>
                <w:szCs w:val="16"/>
              </w:rPr>
            </w:pPr>
            <w:r>
              <w:rPr>
                <w:sz w:val="16"/>
                <w:szCs w:val="16"/>
              </w:rPr>
              <w:t>801,630</w:t>
            </w:r>
          </w:p>
        </w:tc>
        <w:tc>
          <w:tcPr>
            <w:tcW w:w="1134" w:type="dxa"/>
          </w:tcPr>
          <w:p w:rsidR="00867E92" w:rsidRDefault="00867E92" w:rsidP="007B724C">
            <w:pPr>
              <w:jc w:val="right"/>
              <w:rPr>
                <w:sz w:val="16"/>
                <w:szCs w:val="16"/>
              </w:rPr>
            </w:pPr>
            <w:r>
              <w:rPr>
                <w:sz w:val="16"/>
                <w:szCs w:val="16"/>
              </w:rPr>
              <w:t>541,458</w:t>
            </w:r>
          </w:p>
        </w:tc>
        <w:tc>
          <w:tcPr>
            <w:tcW w:w="1134" w:type="dxa"/>
            <w:shd w:val="clear" w:color="auto" w:fill="auto"/>
            <w:noWrap/>
          </w:tcPr>
          <w:p w:rsidR="00867E92" w:rsidRDefault="00867E92" w:rsidP="007B724C">
            <w:pPr>
              <w:jc w:val="right"/>
              <w:rPr>
                <w:sz w:val="16"/>
                <w:szCs w:val="16"/>
              </w:rPr>
            </w:pPr>
            <w:r>
              <w:rPr>
                <w:sz w:val="16"/>
                <w:szCs w:val="16"/>
              </w:rPr>
              <w:t>260,172</w:t>
            </w:r>
          </w:p>
        </w:tc>
        <w:tc>
          <w:tcPr>
            <w:tcW w:w="1134" w:type="dxa"/>
            <w:shd w:val="clear" w:color="auto" w:fill="auto"/>
            <w:noWrap/>
          </w:tcPr>
          <w:p w:rsidR="00867E92" w:rsidRDefault="00867E92" w:rsidP="007B724C">
            <w:pPr>
              <w:jc w:val="right"/>
              <w:rPr>
                <w:sz w:val="16"/>
                <w:szCs w:val="16"/>
              </w:rPr>
            </w:pPr>
            <w:r>
              <w:rPr>
                <w:sz w:val="16"/>
                <w:szCs w:val="16"/>
              </w:rPr>
              <w:t>0</w:t>
            </w:r>
          </w:p>
        </w:tc>
        <w:tc>
          <w:tcPr>
            <w:tcW w:w="1276" w:type="dxa"/>
            <w:shd w:val="clear" w:color="auto" w:fill="auto"/>
            <w:noWrap/>
          </w:tcPr>
          <w:p w:rsidR="00867E92" w:rsidRDefault="00867E92" w:rsidP="0095536B">
            <w:pPr>
              <w:jc w:val="left"/>
              <w:rPr>
                <w:sz w:val="16"/>
                <w:szCs w:val="16"/>
              </w:rPr>
            </w:pPr>
          </w:p>
        </w:tc>
        <w:tc>
          <w:tcPr>
            <w:tcW w:w="992" w:type="dxa"/>
          </w:tcPr>
          <w:p w:rsidR="00867E92" w:rsidRDefault="0095536B" w:rsidP="007133F3">
            <w:pPr>
              <w:jc w:val="left"/>
              <w:rPr>
                <w:sz w:val="16"/>
                <w:szCs w:val="16"/>
              </w:rPr>
            </w:pPr>
            <w:r>
              <w:rPr>
                <w:sz w:val="16"/>
                <w:szCs w:val="16"/>
              </w:rPr>
              <w:t>80</w:t>
            </w:r>
            <w:r w:rsidRPr="00CB7A71">
              <w:rPr>
                <w:sz w:val="16"/>
                <w:szCs w:val="16"/>
                <w:vertAlign w:val="superscript"/>
              </w:rPr>
              <w:t xml:space="preserve">th </w:t>
            </w:r>
            <w:r>
              <w:rPr>
                <w:sz w:val="16"/>
                <w:szCs w:val="16"/>
              </w:rPr>
              <w:t>meeting</w:t>
            </w:r>
          </w:p>
        </w:tc>
        <w:tc>
          <w:tcPr>
            <w:tcW w:w="1276" w:type="dxa"/>
            <w:shd w:val="clear" w:color="auto" w:fill="auto"/>
            <w:noWrap/>
            <w:vAlign w:val="bottom"/>
          </w:tcPr>
          <w:p w:rsidR="00867E92" w:rsidRDefault="00867E92">
            <w:pPr>
              <w:rPr>
                <w:color w:val="000000"/>
                <w:sz w:val="16"/>
                <w:szCs w:val="16"/>
              </w:rPr>
            </w:pPr>
          </w:p>
        </w:tc>
      </w:tr>
      <w:tr w:rsidR="00867E92" w:rsidRPr="00A1243C" w:rsidTr="001E540F">
        <w:trPr>
          <w:trHeight w:val="181"/>
          <w:jc w:val="center"/>
        </w:trPr>
        <w:tc>
          <w:tcPr>
            <w:tcW w:w="1965" w:type="dxa"/>
            <w:shd w:val="clear" w:color="auto" w:fill="auto"/>
            <w:noWrap/>
          </w:tcPr>
          <w:p w:rsidR="00867E92" w:rsidRDefault="00867E92" w:rsidP="00530DE6">
            <w:pPr>
              <w:jc w:val="left"/>
              <w:rPr>
                <w:sz w:val="16"/>
                <w:szCs w:val="16"/>
              </w:rPr>
            </w:pPr>
            <w:r>
              <w:rPr>
                <w:sz w:val="16"/>
                <w:szCs w:val="16"/>
              </w:rPr>
              <w:t>PRC/SEV/71/INS/25</w:t>
            </w:r>
          </w:p>
        </w:tc>
        <w:tc>
          <w:tcPr>
            <w:tcW w:w="3085" w:type="dxa"/>
            <w:shd w:val="clear" w:color="auto" w:fill="auto"/>
          </w:tcPr>
          <w:p w:rsidR="00867E92" w:rsidRDefault="00867E92" w:rsidP="00867E92">
            <w:pPr>
              <w:jc w:val="left"/>
              <w:rPr>
                <w:color w:val="000000"/>
                <w:sz w:val="16"/>
                <w:szCs w:val="16"/>
              </w:rPr>
            </w:pPr>
            <w:r>
              <w:rPr>
                <w:color w:val="000000"/>
                <w:sz w:val="16"/>
                <w:szCs w:val="16"/>
              </w:rPr>
              <w:t>Extension of the institutional strengthening project (phase VIII: 1/2014-12/2015)</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Dec-15</w:t>
            </w:r>
          </w:p>
        </w:tc>
        <w:tc>
          <w:tcPr>
            <w:tcW w:w="1134" w:type="dxa"/>
            <w:shd w:val="clear" w:color="auto" w:fill="auto"/>
            <w:noWrap/>
          </w:tcPr>
          <w:p w:rsidR="00867E92" w:rsidRDefault="00867E92" w:rsidP="007B724C">
            <w:pPr>
              <w:jc w:val="right"/>
              <w:rPr>
                <w:sz w:val="16"/>
                <w:szCs w:val="16"/>
              </w:rPr>
            </w:pPr>
            <w:r>
              <w:rPr>
                <w:sz w:val="16"/>
                <w:szCs w:val="16"/>
              </w:rPr>
              <w:t>60,000</w:t>
            </w:r>
          </w:p>
        </w:tc>
        <w:tc>
          <w:tcPr>
            <w:tcW w:w="1134" w:type="dxa"/>
          </w:tcPr>
          <w:p w:rsidR="00867E92" w:rsidRDefault="00867E92" w:rsidP="007B724C">
            <w:pPr>
              <w:jc w:val="right"/>
              <w:rPr>
                <w:sz w:val="16"/>
                <w:szCs w:val="16"/>
              </w:rPr>
            </w:pPr>
            <w:r>
              <w:rPr>
                <w:sz w:val="16"/>
                <w:szCs w:val="16"/>
              </w:rPr>
              <w:t>45,084</w:t>
            </w:r>
          </w:p>
        </w:tc>
        <w:tc>
          <w:tcPr>
            <w:tcW w:w="1134" w:type="dxa"/>
            <w:shd w:val="clear" w:color="auto" w:fill="auto"/>
            <w:noWrap/>
          </w:tcPr>
          <w:p w:rsidR="00867E92" w:rsidRDefault="00867E92" w:rsidP="007B724C">
            <w:pPr>
              <w:jc w:val="right"/>
              <w:rPr>
                <w:sz w:val="16"/>
                <w:szCs w:val="16"/>
              </w:rPr>
            </w:pPr>
            <w:r>
              <w:rPr>
                <w:sz w:val="16"/>
                <w:szCs w:val="16"/>
              </w:rPr>
              <w:t>14,916</w:t>
            </w:r>
          </w:p>
        </w:tc>
        <w:tc>
          <w:tcPr>
            <w:tcW w:w="1134" w:type="dxa"/>
            <w:shd w:val="clear" w:color="auto" w:fill="auto"/>
            <w:noWrap/>
          </w:tcPr>
          <w:p w:rsidR="00867E92" w:rsidRDefault="00867E92" w:rsidP="007B724C">
            <w:pPr>
              <w:jc w:val="right"/>
              <w:rPr>
                <w:sz w:val="16"/>
                <w:szCs w:val="16"/>
              </w:rPr>
            </w:pPr>
            <w:r>
              <w:rPr>
                <w:sz w:val="16"/>
                <w:szCs w:val="16"/>
              </w:rPr>
              <w:t>0</w:t>
            </w:r>
          </w:p>
        </w:tc>
        <w:tc>
          <w:tcPr>
            <w:tcW w:w="1276" w:type="dxa"/>
            <w:shd w:val="clear" w:color="auto" w:fill="auto"/>
            <w:noWrap/>
          </w:tcPr>
          <w:p w:rsidR="00867E92" w:rsidRDefault="00867E92" w:rsidP="007133F3">
            <w:pPr>
              <w:jc w:val="center"/>
              <w:rPr>
                <w:sz w:val="16"/>
                <w:szCs w:val="16"/>
              </w:rPr>
            </w:pPr>
          </w:p>
        </w:tc>
        <w:tc>
          <w:tcPr>
            <w:tcW w:w="992" w:type="dxa"/>
          </w:tcPr>
          <w:p w:rsidR="00867E92" w:rsidRDefault="00867E92" w:rsidP="007133F3">
            <w:pPr>
              <w:jc w:val="left"/>
              <w:rPr>
                <w:sz w:val="16"/>
                <w:szCs w:val="16"/>
              </w:rPr>
            </w:pPr>
          </w:p>
        </w:tc>
        <w:tc>
          <w:tcPr>
            <w:tcW w:w="1276" w:type="dxa"/>
            <w:shd w:val="clear" w:color="auto" w:fill="auto"/>
            <w:noWrap/>
            <w:vAlign w:val="bottom"/>
          </w:tcPr>
          <w:p w:rsidR="00867E92" w:rsidRDefault="00867E92">
            <w:pPr>
              <w:rPr>
                <w:color w:val="000000"/>
                <w:sz w:val="16"/>
                <w:szCs w:val="16"/>
              </w:rPr>
            </w:pPr>
          </w:p>
        </w:tc>
      </w:tr>
      <w:tr w:rsidR="00867E92" w:rsidRPr="00A1243C" w:rsidTr="001E540F">
        <w:trPr>
          <w:trHeight w:val="181"/>
          <w:jc w:val="center"/>
        </w:trPr>
        <w:tc>
          <w:tcPr>
            <w:tcW w:w="1965" w:type="dxa"/>
            <w:shd w:val="clear" w:color="auto" w:fill="auto"/>
            <w:noWrap/>
          </w:tcPr>
          <w:p w:rsidR="00867E92" w:rsidRDefault="00867E92" w:rsidP="00530DE6">
            <w:pPr>
              <w:jc w:val="left"/>
              <w:rPr>
                <w:sz w:val="16"/>
                <w:szCs w:val="16"/>
              </w:rPr>
            </w:pPr>
            <w:r>
              <w:rPr>
                <w:sz w:val="16"/>
                <w:szCs w:val="16"/>
              </w:rPr>
              <w:t>QAT/PHA/53/TAS/10</w:t>
            </w:r>
          </w:p>
        </w:tc>
        <w:tc>
          <w:tcPr>
            <w:tcW w:w="3085" w:type="dxa"/>
            <w:shd w:val="clear" w:color="auto" w:fill="auto"/>
          </w:tcPr>
          <w:p w:rsidR="00867E92" w:rsidRDefault="00867E92" w:rsidP="00867E92">
            <w:pPr>
              <w:jc w:val="left"/>
              <w:rPr>
                <w:color w:val="000000"/>
                <w:sz w:val="16"/>
                <w:szCs w:val="16"/>
              </w:rPr>
            </w:pPr>
            <w:r>
              <w:rPr>
                <w:color w:val="000000"/>
                <w:sz w:val="16"/>
                <w:szCs w:val="16"/>
              </w:rPr>
              <w:t>Terminal phase-out management plan (first tranche)</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Jul-14</w:t>
            </w:r>
          </w:p>
        </w:tc>
        <w:tc>
          <w:tcPr>
            <w:tcW w:w="1134" w:type="dxa"/>
            <w:shd w:val="clear" w:color="auto" w:fill="auto"/>
            <w:noWrap/>
          </w:tcPr>
          <w:p w:rsidR="00867E92" w:rsidRDefault="00867E92" w:rsidP="007B724C">
            <w:pPr>
              <w:jc w:val="right"/>
              <w:rPr>
                <w:sz w:val="16"/>
                <w:szCs w:val="16"/>
              </w:rPr>
            </w:pPr>
            <w:r>
              <w:rPr>
                <w:sz w:val="16"/>
                <w:szCs w:val="16"/>
              </w:rPr>
              <w:t>20,000</w:t>
            </w:r>
          </w:p>
        </w:tc>
        <w:tc>
          <w:tcPr>
            <w:tcW w:w="1134" w:type="dxa"/>
          </w:tcPr>
          <w:p w:rsidR="00867E92" w:rsidRDefault="00867E92" w:rsidP="007B724C">
            <w:pPr>
              <w:jc w:val="right"/>
              <w:rPr>
                <w:sz w:val="16"/>
                <w:szCs w:val="16"/>
              </w:rPr>
            </w:pPr>
            <w:r>
              <w:rPr>
                <w:sz w:val="16"/>
                <w:szCs w:val="16"/>
              </w:rPr>
              <w:t>16,584</w:t>
            </w:r>
          </w:p>
        </w:tc>
        <w:tc>
          <w:tcPr>
            <w:tcW w:w="1134" w:type="dxa"/>
            <w:shd w:val="clear" w:color="auto" w:fill="auto"/>
            <w:noWrap/>
          </w:tcPr>
          <w:p w:rsidR="00867E92" w:rsidRDefault="00867E92" w:rsidP="007B724C">
            <w:pPr>
              <w:jc w:val="right"/>
              <w:rPr>
                <w:sz w:val="16"/>
                <w:szCs w:val="16"/>
              </w:rPr>
            </w:pPr>
            <w:r>
              <w:rPr>
                <w:sz w:val="16"/>
                <w:szCs w:val="16"/>
              </w:rPr>
              <w:t>0</w:t>
            </w:r>
          </w:p>
        </w:tc>
        <w:tc>
          <w:tcPr>
            <w:tcW w:w="1134" w:type="dxa"/>
            <w:shd w:val="clear" w:color="auto" w:fill="auto"/>
            <w:noWrap/>
          </w:tcPr>
          <w:p w:rsidR="00867E92" w:rsidRDefault="00867E92" w:rsidP="007B724C">
            <w:pPr>
              <w:jc w:val="right"/>
              <w:rPr>
                <w:sz w:val="16"/>
                <w:szCs w:val="16"/>
              </w:rPr>
            </w:pPr>
            <w:r>
              <w:rPr>
                <w:sz w:val="16"/>
                <w:szCs w:val="16"/>
              </w:rPr>
              <w:t>3,416</w:t>
            </w:r>
          </w:p>
        </w:tc>
        <w:tc>
          <w:tcPr>
            <w:tcW w:w="1276" w:type="dxa"/>
            <w:shd w:val="clear" w:color="auto" w:fill="auto"/>
            <w:noWrap/>
          </w:tcPr>
          <w:p w:rsidR="00867E92" w:rsidRDefault="0095536B" w:rsidP="007133F3">
            <w:pPr>
              <w:jc w:val="left"/>
              <w:rPr>
                <w:sz w:val="16"/>
                <w:szCs w:val="16"/>
              </w:rPr>
            </w:pPr>
            <w:r>
              <w:rPr>
                <w:sz w:val="16"/>
                <w:szCs w:val="16"/>
              </w:rPr>
              <w:t>On financial completion</w:t>
            </w:r>
          </w:p>
        </w:tc>
        <w:tc>
          <w:tcPr>
            <w:tcW w:w="992" w:type="dxa"/>
          </w:tcPr>
          <w:p w:rsidR="00867E92" w:rsidRDefault="00867E92" w:rsidP="007133F3">
            <w:pPr>
              <w:jc w:val="left"/>
              <w:rPr>
                <w:sz w:val="16"/>
                <w:szCs w:val="16"/>
              </w:rPr>
            </w:pPr>
            <w:r>
              <w:rPr>
                <w:sz w:val="16"/>
                <w:szCs w:val="16"/>
              </w:rPr>
              <w:t>80</w:t>
            </w:r>
            <w:r w:rsidRPr="0095536B">
              <w:rPr>
                <w:sz w:val="16"/>
                <w:szCs w:val="16"/>
                <w:vertAlign w:val="superscript"/>
              </w:rPr>
              <w:t xml:space="preserve">th </w:t>
            </w:r>
            <w:r>
              <w:rPr>
                <w:sz w:val="16"/>
                <w:szCs w:val="16"/>
              </w:rPr>
              <w:t>meeting</w:t>
            </w:r>
          </w:p>
        </w:tc>
        <w:tc>
          <w:tcPr>
            <w:tcW w:w="1276" w:type="dxa"/>
            <w:shd w:val="clear" w:color="auto" w:fill="auto"/>
            <w:noWrap/>
            <w:vAlign w:val="bottom"/>
          </w:tcPr>
          <w:p w:rsidR="00867E92" w:rsidRDefault="00867E92">
            <w:pPr>
              <w:rPr>
                <w:color w:val="000000"/>
                <w:sz w:val="16"/>
                <w:szCs w:val="16"/>
              </w:rPr>
            </w:pPr>
            <w:r>
              <w:rPr>
                <w:color w:val="000000"/>
                <w:sz w:val="16"/>
                <w:szCs w:val="16"/>
              </w:rPr>
              <w:t>70/7(b)(ii)a</w:t>
            </w:r>
          </w:p>
        </w:tc>
      </w:tr>
      <w:tr w:rsidR="00867E92" w:rsidRPr="00A1243C" w:rsidTr="001E540F">
        <w:trPr>
          <w:trHeight w:val="181"/>
          <w:jc w:val="center"/>
        </w:trPr>
        <w:tc>
          <w:tcPr>
            <w:tcW w:w="1965" w:type="dxa"/>
            <w:shd w:val="clear" w:color="auto" w:fill="auto"/>
            <w:noWrap/>
          </w:tcPr>
          <w:p w:rsidR="00867E92" w:rsidRDefault="00867E92" w:rsidP="00530DE6">
            <w:pPr>
              <w:jc w:val="left"/>
              <w:rPr>
                <w:sz w:val="16"/>
                <w:szCs w:val="16"/>
              </w:rPr>
            </w:pPr>
            <w:r>
              <w:rPr>
                <w:sz w:val="16"/>
                <w:szCs w:val="16"/>
              </w:rPr>
              <w:t>QAT/PHA/59/TAS/14</w:t>
            </w:r>
          </w:p>
        </w:tc>
        <w:tc>
          <w:tcPr>
            <w:tcW w:w="3085" w:type="dxa"/>
            <w:shd w:val="clear" w:color="auto" w:fill="auto"/>
          </w:tcPr>
          <w:p w:rsidR="00867E92" w:rsidRDefault="00867E92" w:rsidP="00867E92">
            <w:pPr>
              <w:jc w:val="left"/>
              <w:rPr>
                <w:color w:val="000000"/>
                <w:sz w:val="16"/>
                <w:szCs w:val="16"/>
              </w:rPr>
            </w:pPr>
            <w:r>
              <w:rPr>
                <w:color w:val="000000"/>
                <w:sz w:val="16"/>
                <w:szCs w:val="16"/>
              </w:rPr>
              <w:t>Terminal phase-out management plan (second tranche)</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Dec-14</w:t>
            </w:r>
          </w:p>
        </w:tc>
        <w:tc>
          <w:tcPr>
            <w:tcW w:w="1134" w:type="dxa"/>
            <w:shd w:val="clear" w:color="auto" w:fill="auto"/>
            <w:noWrap/>
          </w:tcPr>
          <w:p w:rsidR="00867E92" w:rsidRDefault="00867E92" w:rsidP="007B724C">
            <w:pPr>
              <w:jc w:val="right"/>
              <w:rPr>
                <w:sz w:val="16"/>
                <w:szCs w:val="16"/>
              </w:rPr>
            </w:pPr>
            <w:r>
              <w:rPr>
                <w:sz w:val="16"/>
                <w:szCs w:val="16"/>
              </w:rPr>
              <w:t>55,000</w:t>
            </w:r>
          </w:p>
        </w:tc>
        <w:tc>
          <w:tcPr>
            <w:tcW w:w="1134" w:type="dxa"/>
          </w:tcPr>
          <w:p w:rsidR="00867E92" w:rsidRDefault="00867E92" w:rsidP="007B724C">
            <w:pPr>
              <w:jc w:val="right"/>
              <w:rPr>
                <w:sz w:val="16"/>
                <w:szCs w:val="16"/>
              </w:rPr>
            </w:pPr>
            <w:r>
              <w:rPr>
                <w:sz w:val="16"/>
                <w:szCs w:val="16"/>
              </w:rPr>
              <w:t>0</w:t>
            </w:r>
          </w:p>
        </w:tc>
        <w:tc>
          <w:tcPr>
            <w:tcW w:w="1134" w:type="dxa"/>
            <w:shd w:val="clear" w:color="auto" w:fill="auto"/>
            <w:noWrap/>
          </w:tcPr>
          <w:p w:rsidR="00867E92" w:rsidRDefault="00867E92" w:rsidP="007B724C">
            <w:pPr>
              <w:jc w:val="right"/>
              <w:rPr>
                <w:sz w:val="16"/>
                <w:szCs w:val="16"/>
              </w:rPr>
            </w:pPr>
            <w:r>
              <w:rPr>
                <w:sz w:val="16"/>
                <w:szCs w:val="16"/>
              </w:rPr>
              <w:t>0</w:t>
            </w:r>
          </w:p>
        </w:tc>
        <w:tc>
          <w:tcPr>
            <w:tcW w:w="1134" w:type="dxa"/>
            <w:shd w:val="clear" w:color="auto" w:fill="auto"/>
            <w:noWrap/>
          </w:tcPr>
          <w:p w:rsidR="00867E92" w:rsidRDefault="00867E92" w:rsidP="007B724C">
            <w:pPr>
              <w:jc w:val="right"/>
              <w:rPr>
                <w:sz w:val="16"/>
                <w:szCs w:val="16"/>
              </w:rPr>
            </w:pPr>
            <w:r>
              <w:rPr>
                <w:sz w:val="16"/>
                <w:szCs w:val="16"/>
              </w:rPr>
              <w:t>55,000</w:t>
            </w:r>
          </w:p>
        </w:tc>
        <w:tc>
          <w:tcPr>
            <w:tcW w:w="1276" w:type="dxa"/>
            <w:shd w:val="clear" w:color="auto" w:fill="auto"/>
            <w:noWrap/>
          </w:tcPr>
          <w:p w:rsidR="00867E92" w:rsidRDefault="00883970" w:rsidP="007133F3">
            <w:pPr>
              <w:jc w:val="left"/>
              <w:rPr>
                <w:sz w:val="16"/>
                <w:szCs w:val="16"/>
              </w:rPr>
            </w:pPr>
            <w:r>
              <w:rPr>
                <w:sz w:val="16"/>
                <w:szCs w:val="16"/>
              </w:rPr>
              <w:t>B</w:t>
            </w:r>
            <w:r w:rsidR="00867E92">
              <w:rPr>
                <w:sz w:val="16"/>
                <w:szCs w:val="16"/>
              </w:rPr>
              <w:t xml:space="preserve">alance </w:t>
            </w:r>
            <w:r w:rsidR="00CB7A71">
              <w:rPr>
                <w:sz w:val="16"/>
                <w:szCs w:val="16"/>
              </w:rPr>
              <w:t xml:space="preserve">was transferred to </w:t>
            </w:r>
            <w:r>
              <w:rPr>
                <w:sz w:val="16"/>
                <w:szCs w:val="16"/>
              </w:rPr>
              <w:t xml:space="preserve">Stage I of </w:t>
            </w:r>
            <w:r w:rsidR="00CB7A71">
              <w:rPr>
                <w:sz w:val="16"/>
                <w:szCs w:val="16"/>
              </w:rPr>
              <w:t>HPMP as per d</w:t>
            </w:r>
            <w:r w:rsidR="00867E92">
              <w:rPr>
                <w:sz w:val="16"/>
                <w:szCs w:val="16"/>
              </w:rPr>
              <w:t>ecision 65/45</w:t>
            </w:r>
          </w:p>
        </w:tc>
        <w:tc>
          <w:tcPr>
            <w:tcW w:w="992" w:type="dxa"/>
          </w:tcPr>
          <w:p w:rsidR="00867E92" w:rsidRDefault="00867E92" w:rsidP="007133F3">
            <w:pPr>
              <w:jc w:val="left"/>
              <w:rPr>
                <w:sz w:val="16"/>
                <w:szCs w:val="16"/>
              </w:rPr>
            </w:pPr>
            <w:r>
              <w:rPr>
                <w:sz w:val="16"/>
                <w:szCs w:val="16"/>
              </w:rPr>
              <w:t> </w:t>
            </w:r>
          </w:p>
        </w:tc>
        <w:tc>
          <w:tcPr>
            <w:tcW w:w="1276" w:type="dxa"/>
            <w:shd w:val="clear" w:color="auto" w:fill="auto"/>
            <w:noWrap/>
            <w:vAlign w:val="bottom"/>
          </w:tcPr>
          <w:p w:rsidR="00867E92" w:rsidRDefault="00867E92">
            <w:pPr>
              <w:rPr>
                <w:color w:val="000000"/>
                <w:sz w:val="16"/>
                <w:szCs w:val="16"/>
              </w:rPr>
            </w:pPr>
            <w:r>
              <w:rPr>
                <w:color w:val="000000"/>
                <w:sz w:val="16"/>
                <w:szCs w:val="16"/>
              </w:rPr>
              <w:t>71/11(b)</w:t>
            </w:r>
          </w:p>
        </w:tc>
      </w:tr>
      <w:tr w:rsidR="00867E92" w:rsidRPr="00A1243C" w:rsidTr="001E540F">
        <w:trPr>
          <w:trHeight w:val="181"/>
          <w:jc w:val="center"/>
        </w:trPr>
        <w:tc>
          <w:tcPr>
            <w:tcW w:w="1965" w:type="dxa"/>
            <w:shd w:val="clear" w:color="auto" w:fill="auto"/>
            <w:noWrap/>
          </w:tcPr>
          <w:p w:rsidR="00867E92" w:rsidRDefault="00867E92" w:rsidP="00530DE6">
            <w:pPr>
              <w:jc w:val="left"/>
              <w:rPr>
                <w:sz w:val="16"/>
                <w:szCs w:val="16"/>
              </w:rPr>
            </w:pPr>
            <w:r>
              <w:rPr>
                <w:sz w:val="16"/>
                <w:szCs w:val="16"/>
              </w:rPr>
              <w:t>SAM/PHA/63/TAS/15</w:t>
            </w:r>
          </w:p>
        </w:tc>
        <w:tc>
          <w:tcPr>
            <w:tcW w:w="3085" w:type="dxa"/>
            <w:shd w:val="clear" w:color="auto" w:fill="auto"/>
          </w:tcPr>
          <w:p w:rsidR="00867E92" w:rsidRDefault="00867E92" w:rsidP="00867E92">
            <w:pPr>
              <w:jc w:val="left"/>
              <w:rPr>
                <w:color w:val="000000"/>
                <w:sz w:val="16"/>
                <w:szCs w:val="16"/>
              </w:rPr>
            </w:pPr>
            <w:r>
              <w:rPr>
                <w:color w:val="000000"/>
                <w:sz w:val="16"/>
                <w:szCs w:val="16"/>
              </w:rPr>
              <w:t>HCFC phase-out management plan for PIC countries through regional approach (stage I, first tranche, Samoa)</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Dec-14</w:t>
            </w:r>
          </w:p>
        </w:tc>
        <w:tc>
          <w:tcPr>
            <w:tcW w:w="1134" w:type="dxa"/>
            <w:shd w:val="clear" w:color="auto" w:fill="auto"/>
            <w:noWrap/>
          </w:tcPr>
          <w:p w:rsidR="00867E92" w:rsidRDefault="00867E92" w:rsidP="007B724C">
            <w:pPr>
              <w:jc w:val="right"/>
              <w:rPr>
                <w:sz w:val="16"/>
                <w:szCs w:val="16"/>
              </w:rPr>
            </w:pPr>
            <w:r>
              <w:rPr>
                <w:sz w:val="16"/>
                <w:szCs w:val="16"/>
              </w:rPr>
              <w:t>76,250</w:t>
            </w:r>
          </w:p>
        </w:tc>
        <w:tc>
          <w:tcPr>
            <w:tcW w:w="1134" w:type="dxa"/>
          </w:tcPr>
          <w:p w:rsidR="00867E92" w:rsidRDefault="00867E92" w:rsidP="007B724C">
            <w:pPr>
              <w:jc w:val="right"/>
              <w:rPr>
                <w:sz w:val="16"/>
                <w:szCs w:val="16"/>
              </w:rPr>
            </w:pPr>
            <w:r>
              <w:rPr>
                <w:sz w:val="16"/>
                <w:szCs w:val="16"/>
              </w:rPr>
              <w:t>71,252</w:t>
            </w:r>
          </w:p>
        </w:tc>
        <w:tc>
          <w:tcPr>
            <w:tcW w:w="1134" w:type="dxa"/>
            <w:shd w:val="clear" w:color="auto" w:fill="auto"/>
            <w:noWrap/>
          </w:tcPr>
          <w:p w:rsidR="00867E92" w:rsidRDefault="00867E92" w:rsidP="007B724C">
            <w:pPr>
              <w:jc w:val="right"/>
              <w:rPr>
                <w:sz w:val="16"/>
                <w:szCs w:val="16"/>
              </w:rPr>
            </w:pPr>
            <w:r>
              <w:rPr>
                <w:sz w:val="16"/>
                <w:szCs w:val="16"/>
              </w:rPr>
              <w:t>4,998</w:t>
            </w:r>
          </w:p>
        </w:tc>
        <w:tc>
          <w:tcPr>
            <w:tcW w:w="1134" w:type="dxa"/>
            <w:shd w:val="clear" w:color="auto" w:fill="auto"/>
            <w:noWrap/>
          </w:tcPr>
          <w:p w:rsidR="00867E92" w:rsidRDefault="00867E92" w:rsidP="007B724C">
            <w:pPr>
              <w:jc w:val="right"/>
              <w:rPr>
                <w:sz w:val="16"/>
                <w:szCs w:val="16"/>
              </w:rPr>
            </w:pPr>
            <w:r>
              <w:rPr>
                <w:sz w:val="16"/>
                <w:szCs w:val="16"/>
              </w:rPr>
              <w:t>0</w:t>
            </w:r>
          </w:p>
        </w:tc>
        <w:tc>
          <w:tcPr>
            <w:tcW w:w="1276" w:type="dxa"/>
            <w:shd w:val="clear" w:color="auto" w:fill="auto"/>
            <w:noWrap/>
          </w:tcPr>
          <w:p w:rsidR="00867E92" w:rsidRDefault="00867E92" w:rsidP="00867E92">
            <w:pPr>
              <w:jc w:val="left"/>
              <w:rPr>
                <w:sz w:val="16"/>
                <w:szCs w:val="16"/>
              </w:rPr>
            </w:pPr>
            <w:r>
              <w:rPr>
                <w:sz w:val="16"/>
                <w:szCs w:val="16"/>
              </w:rPr>
              <w:t> </w:t>
            </w:r>
          </w:p>
        </w:tc>
        <w:tc>
          <w:tcPr>
            <w:tcW w:w="992" w:type="dxa"/>
          </w:tcPr>
          <w:p w:rsidR="00867E92" w:rsidRDefault="00867E92" w:rsidP="007133F3">
            <w:pPr>
              <w:jc w:val="left"/>
              <w:rPr>
                <w:sz w:val="16"/>
                <w:szCs w:val="16"/>
              </w:rPr>
            </w:pPr>
            <w:r>
              <w:rPr>
                <w:sz w:val="16"/>
                <w:szCs w:val="16"/>
              </w:rPr>
              <w:t>80</w:t>
            </w:r>
            <w:r w:rsidRPr="0095536B">
              <w:rPr>
                <w:sz w:val="16"/>
                <w:szCs w:val="16"/>
                <w:vertAlign w:val="superscript"/>
              </w:rPr>
              <w:t xml:space="preserve">th </w:t>
            </w:r>
            <w:r>
              <w:rPr>
                <w:sz w:val="16"/>
                <w:szCs w:val="16"/>
              </w:rPr>
              <w:t>meeting</w:t>
            </w:r>
          </w:p>
        </w:tc>
        <w:tc>
          <w:tcPr>
            <w:tcW w:w="1276" w:type="dxa"/>
            <w:shd w:val="clear" w:color="auto" w:fill="auto"/>
            <w:noWrap/>
            <w:vAlign w:val="bottom"/>
          </w:tcPr>
          <w:p w:rsidR="00867E92" w:rsidRDefault="00867E92">
            <w:pPr>
              <w:rPr>
                <w:color w:val="000000"/>
                <w:sz w:val="16"/>
                <w:szCs w:val="16"/>
              </w:rPr>
            </w:pPr>
          </w:p>
        </w:tc>
      </w:tr>
      <w:tr w:rsidR="00537CBB" w:rsidRPr="00A1243C" w:rsidTr="00537CBB">
        <w:trPr>
          <w:trHeight w:val="181"/>
          <w:jc w:val="center"/>
        </w:trPr>
        <w:tc>
          <w:tcPr>
            <w:tcW w:w="1965" w:type="dxa"/>
            <w:shd w:val="clear" w:color="auto" w:fill="auto"/>
            <w:noWrap/>
          </w:tcPr>
          <w:p w:rsidR="00537CBB" w:rsidRDefault="00537CBB" w:rsidP="00530DE6">
            <w:pPr>
              <w:jc w:val="left"/>
              <w:rPr>
                <w:sz w:val="16"/>
                <w:szCs w:val="16"/>
              </w:rPr>
            </w:pPr>
            <w:r>
              <w:rPr>
                <w:sz w:val="16"/>
                <w:szCs w:val="16"/>
              </w:rPr>
              <w:t>STK/SEV/68/INS/18</w:t>
            </w:r>
          </w:p>
        </w:tc>
        <w:tc>
          <w:tcPr>
            <w:tcW w:w="3085" w:type="dxa"/>
            <w:shd w:val="clear" w:color="auto" w:fill="auto"/>
          </w:tcPr>
          <w:p w:rsidR="00537CBB" w:rsidRDefault="00537CBB" w:rsidP="00867E92">
            <w:pPr>
              <w:jc w:val="left"/>
              <w:rPr>
                <w:color w:val="000000"/>
                <w:sz w:val="16"/>
                <w:szCs w:val="16"/>
              </w:rPr>
            </w:pPr>
            <w:r>
              <w:rPr>
                <w:color w:val="000000"/>
                <w:sz w:val="16"/>
                <w:szCs w:val="16"/>
              </w:rPr>
              <w:t>Extension of institutional strengthening project (phase V: 1/2013-12/2014)</w:t>
            </w:r>
          </w:p>
        </w:tc>
        <w:tc>
          <w:tcPr>
            <w:tcW w:w="992" w:type="dxa"/>
            <w:shd w:val="clear" w:color="auto" w:fill="auto"/>
            <w:noWrap/>
          </w:tcPr>
          <w:p w:rsidR="00537CBB" w:rsidRDefault="00537CBB" w:rsidP="00867E92">
            <w:pPr>
              <w:jc w:val="center"/>
              <w:rPr>
                <w:color w:val="000000"/>
                <w:sz w:val="16"/>
                <w:szCs w:val="16"/>
              </w:rPr>
            </w:pPr>
            <w:r>
              <w:rPr>
                <w:color w:val="000000"/>
                <w:sz w:val="16"/>
                <w:szCs w:val="16"/>
              </w:rPr>
              <w:t>May-15</w:t>
            </w:r>
          </w:p>
        </w:tc>
        <w:tc>
          <w:tcPr>
            <w:tcW w:w="1134" w:type="dxa"/>
            <w:shd w:val="clear" w:color="auto" w:fill="auto"/>
            <w:noWrap/>
          </w:tcPr>
          <w:p w:rsidR="00537CBB" w:rsidRDefault="00537CBB" w:rsidP="007B724C">
            <w:pPr>
              <w:jc w:val="right"/>
              <w:rPr>
                <w:sz w:val="16"/>
                <w:szCs w:val="16"/>
              </w:rPr>
            </w:pPr>
            <w:r>
              <w:rPr>
                <w:sz w:val="16"/>
                <w:szCs w:val="16"/>
              </w:rPr>
              <w:t>60,000</w:t>
            </w:r>
          </w:p>
        </w:tc>
        <w:tc>
          <w:tcPr>
            <w:tcW w:w="1134" w:type="dxa"/>
          </w:tcPr>
          <w:p w:rsidR="00537CBB" w:rsidRDefault="00537CBB" w:rsidP="007B724C">
            <w:pPr>
              <w:jc w:val="right"/>
              <w:rPr>
                <w:sz w:val="16"/>
                <w:szCs w:val="16"/>
              </w:rPr>
            </w:pPr>
            <w:r>
              <w:rPr>
                <w:sz w:val="16"/>
                <w:szCs w:val="16"/>
              </w:rPr>
              <w:t>24,000</w:t>
            </w:r>
          </w:p>
        </w:tc>
        <w:tc>
          <w:tcPr>
            <w:tcW w:w="1134" w:type="dxa"/>
            <w:shd w:val="clear" w:color="auto" w:fill="auto"/>
            <w:noWrap/>
          </w:tcPr>
          <w:p w:rsidR="00537CBB" w:rsidRDefault="00537CBB" w:rsidP="007B724C">
            <w:pPr>
              <w:jc w:val="right"/>
              <w:rPr>
                <w:sz w:val="16"/>
                <w:szCs w:val="16"/>
              </w:rPr>
            </w:pPr>
            <w:r>
              <w:rPr>
                <w:sz w:val="16"/>
                <w:szCs w:val="16"/>
              </w:rPr>
              <w:t>36,000</w:t>
            </w:r>
          </w:p>
        </w:tc>
        <w:tc>
          <w:tcPr>
            <w:tcW w:w="1134" w:type="dxa"/>
            <w:shd w:val="clear" w:color="auto" w:fill="auto"/>
            <w:noWrap/>
          </w:tcPr>
          <w:p w:rsidR="00537CBB" w:rsidRDefault="00537CBB" w:rsidP="00537CBB">
            <w:pPr>
              <w:jc w:val="right"/>
            </w:pPr>
            <w:r w:rsidRPr="001F5068">
              <w:rPr>
                <w:sz w:val="16"/>
                <w:szCs w:val="16"/>
              </w:rPr>
              <w:t>0</w:t>
            </w:r>
          </w:p>
        </w:tc>
        <w:tc>
          <w:tcPr>
            <w:tcW w:w="1276" w:type="dxa"/>
            <w:shd w:val="clear" w:color="auto" w:fill="auto"/>
            <w:noWrap/>
          </w:tcPr>
          <w:p w:rsidR="00537CBB" w:rsidRDefault="00537CBB" w:rsidP="00867E92">
            <w:pPr>
              <w:jc w:val="left"/>
              <w:rPr>
                <w:sz w:val="16"/>
                <w:szCs w:val="16"/>
              </w:rPr>
            </w:pPr>
            <w:r>
              <w:rPr>
                <w:sz w:val="16"/>
                <w:szCs w:val="16"/>
              </w:rPr>
              <w:t> </w:t>
            </w:r>
          </w:p>
        </w:tc>
        <w:tc>
          <w:tcPr>
            <w:tcW w:w="992" w:type="dxa"/>
          </w:tcPr>
          <w:p w:rsidR="00537CBB" w:rsidRDefault="00537CBB" w:rsidP="001E540F">
            <w:pPr>
              <w:jc w:val="left"/>
              <w:rPr>
                <w:sz w:val="16"/>
                <w:szCs w:val="16"/>
              </w:rPr>
            </w:pPr>
            <w:r>
              <w:rPr>
                <w:sz w:val="16"/>
                <w:szCs w:val="16"/>
              </w:rPr>
              <w:t> </w:t>
            </w:r>
          </w:p>
        </w:tc>
        <w:tc>
          <w:tcPr>
            <w:tcW w:w="1276" w:type="dxa"/>
            <w:shd w:val="clear" w:color="auto" w:fill="auto"/>
            <w:noWrap/>
            <w:vAlign w:val="bottom"/>
          </w:tcPr>
          <w:p w:rsidR="00537CBB" w:rsidRDefault="00537CBB">
            <w:pPr>
              <w:rPr>
                <w:color w:val="000000"/>
                <w:sz w:val="16"/>
                <w:szCs w:val="16"/>
              </w:rPr>
            </w:pPr>
          </w:p>
        </w:tc>
      </w:tr>
      <w:tr w:rsidR="00537CBB" w:rsidRPr="00A1243C" w:rsidTr="00537CBB">
        <w:trPr>
          <w:trHeight w:val="181"/>
          <w:jc w:val="center"/>
        </w:trPr>
        <w:tc>
          <w:tcPr>
            <w:tcW w:w="1965" w:type="dxa"/>
            <w:shd w:val="clear" w:color="auto" w:fill="auto"/>
            <w:noWrap/>
          </w:tcPr>
          <w:p w:rsidR="00537CBB" w:rsidRDefault="00537CBB" w:rsidP="00530DE6">
            <w:pPr>
              <w:jc w:val="left"/>
              <w:rPr>
                <w:sz w:val="16"/>
                <w:szCs w:val="16"/>
              </w:rPr>
            </w:pPr>
            <w:r>
              <w:rPr>
                <w:sz w:val="16"/>
                <w:szCs w:val="16"/>
              </w:rPr>
              <w:t>STP/SEV/63/INS/20</w:t>
            </w:r>
          </w:p>
        </w:tc>
        <w:tc>
          <w:tcPr>
            <w:tcW w:w="3085" w:type="dxa"/>
            <w:shd w:val="clear" w:color="auto" w:fill="auto"/>
          </w:tcPr>
          <w:p w:rsidR="00537CBB" w:rsidRDefault="00537CBB" w:rsidP="00867E92">
            <w:pPr>
              <w:jc w:val="left"/>
              <w:rPr>
                <w:color w:val="000000"/>
                <w:sz w:val="16"/>
                <w:szCs w:val="16"/>
              </w:rPr>
            </w:pPr>
            <w:r>
              <w:rPr>
                <w:color w:val="000000"/>
                <w:sz w:val="16"/>
                <w:szCs w:val="16"/>
              </w:rPr>
              <w:t>Extension of the institutional strengthening project (phase III)</w:t>
            </w:r>
          </w:p>
        </w:tc>
        <w:tc>
          <w:tcPr>
            <w:tcW w:w="992" w:type="dxa"/>
            <w:shd w:val="clear" w:color="auto" w:fill="auto"/>
            <w:noWrap/>
          </w:tcPr>
          <w:p w:rsidR="00537CBB" w:rsidRDefault="00537CBB" w:rsidP="00867E92">
            <w:pPr>
              <w:jc w:val="center"/>
              <w:rPr>
                <w:color w:val="000000"/>
                <w:sz w:val="16"/>
                <w:szCs w:val="16"/>
              </w:rPr>
            </w:pPr>
            <w:r>
              <w:rPr>
                <w:color w:val="000000"/>
                <w:sz w:val="16"/>
                <w:szCs w:val="16"/>
              </w:rPr>
              <w:t>Mar-13</w:t>
            </w:r>
          </w:p>
        </w:tc>
        <w:tc>
          <w:tcPr>
            <w:tcW w:w="1134" w:type="dxa"/>
            <w:shd w:val="clear" w:color="auto" w:fill="auto"/>
            <w:noWrap/>
          </w:tcPr>
          <w:p w:rsidR="00537CBB" w:rsidRDefault="00537CBB" w:rsidP="007B724C">
            <w:pPr>
              <w:jc w:val="right"/>
              <w:rPr>
                <w:sz w:val="16"/>
                <w:szCs w:val="16"/>
              </w:rPr>
            </w:pPr>
            <w:r>
              <w:rPr>
                <w:sz w:val="16"/>
                <w:szCs w:val="16"/>
              </w:rPr>
              <w:t>60,666</w:t>
            </w:r>
          </w:p>
        </w:tc>
        <w:tc>
          <w:tcPr>
            <w:tcW w:w="1134" w:type="dxa"/>
          </w:tcPr>
          <w:p w:rsidR="00537CBB" w:rsidRDefault="00537CBB" w:rsidP="007B724C">
            <w:pPr>
              <w:jc w:val="right"/>
              <w:rPr>
                <w:sz w:val="16"/>
                <w:szCs w:val="16"/>
              </w:rPr>
            </w:pPr>
            <w:r>
              <w:rPr>
                <w:sz w:val="16"/>
                <w:szCs w:val="16"/>
              </w:rPr>
              <w:t>33,332</w:t>
            </w:r>
          </w:p>
        </w:tc>
        <w:tc>
          <w:tcPr>
            <w:tcW w:w="1134" w:type="dxa"/>
            <w:shd w:val="clear" w:color="auto" w:fill="auto"/>
            <w:noWrap/>
          </w:tcPr>
          <w:p w:rsidR="00537CBB" w:rsidRDefault="00537CBB" w:rsidP="007B724C">
            <w:pPr>
              <w:jc w:val="right"/>
              <w:rPr>
                <w:sz w:val="16"/>
                <w:szCs w:val="16"/>
              </w:rPr>
            </w:pPr>
            <w:r>
              <w:rPr>
                <w:sz w:val="16"/>
                <w:szCs w:val="16"/>
              </w:rPr>
              <w:t>27,334</w:t>
            </w:r>
          </w:p>
        </w:tc>
        <w:tc>
          <w:tcPr>
            <w:tcW w:w="1134" w:type="dxa"/>
            <w:shd w:val="clear" w:color="auto" w:fill="auto"/>
            <w:noWrap/>
          </w:tcPr>
          <w:p w:rsidR="00537CBB" w:rsidRDefault="00537CBB" w:rsidP="00537CBB">
            <w:pPr>
              <w:jc w:val="right"/>
            </w:pPr>
            <w:r w:rsidRPr="001F5068">
              <w:rPr>
                <w:sz w:val="16"/>
                <w:szCs w:val="16"/>
              </w:rPr>
              <w:t>0</w:t>
            </w:r>
          </w:p>
        </w:tc>
        <w:tc>
          <w:tcPr>
            <w:tcW w:w="1276" w:type="dxa"/>
            <w:shd w:val="clear" w:color="auto" w:fill="auto"/>
            <w:noWrap/>
          </w:tcPr>
          <w:p w:rsidR="00537CBB" w:rsidRDefault="00537CBB" w:rsidP="00867E92">
            <w:pPr>
              <w:jc w:val="left"/>
              <w:rPr>
                <w:sz w:val="16"/>
                <w:szCs w:val="16"/>
              </w:rPr>
            </w:pPr>
            <w:r>
              <w:rPr>
                <w:sz w:val="16"/>
                <w:szCs w:val="16"/>
              </w:rPr>
              <w:t> </w:t>
            </w:r>
          </w:p>
        </w:tc>
        <w:tc>
          <w:tcPr>
            <w:tcW w:w="992" w:type="dxa"/>
          </w:tcPr>
          <w:p w:rsidR="00537CBB" w:rsidRDefault="00537CBB" w:rsidP="001E540F">
            <w:pPr>
              <w:jc w:val="left"/>
              <w:rPr>
                <w:sz w:val="16"/>
                <w:szCs w:val="16"/>
              </w:rPr>
            </w:pPr>
            <w:r>
              <w:rPr>
                <w:sz w:val="16"/>
                <w:szCs w:val="16"/>
              </w:rPr>
              <w:t> </w:t>
            </w:r>
          </w:p>
        </w:tc>
        <w:tc>
          <w:tcPr>
            <w:tcW w:w="1276" w:type="dxa"/>
            <w:shd w:val="clear" w:color="auto" w:fill="auto"/>
            <w:noWrap/>
            <w:vAlign w:val="bottom"/>
          </w:tcPr>
          <w:p w:rsidR="00537CBB" w:rsidRDefault="00537CBB">
            <w:pPr>
              <w:rPr>
                <w:color w:val="000000"/>
                <w:sz w:val="16"/>
                <w:szCs w:val="16"/>
              </w:rPr>
            </w:pPr>
          </w:p>
        </w:tc>
      </w:tr>
      <w:tr w:rsidR="00537CBB" w:rsidRPr="00A1243C" w:rsidTr="00537CBB">
        <w:trPr>
          <w:trHeight w:val="181"/>
          <w:jc w:val="center"/>
        </w:trPr>
        <w:tc>
          <w:tcPr>
            <w:tcW w:w="1965" w:type="dxa"/>
            <w:shd w:val="clear" w:color="auto" w:fill="auto"/>
            <w:noWrap/>
          </w:tcPr>
          <w:p w:rsidR="00537CBB" w:rsidRDefault="00537CBB" w:rsidP="00530DE6">
            <w:pPr>
              <w:jc w:val="left"/>
              <w:rPr>
                <w:sz w:val="16"/>
                <w:szCs w:val="16"/>
              </w:rPr>
            </w:pPr>
            <w:r>
              <w:rPr>
                <w:sz w:val="16"/>
                <w:szCs w:val="16"/>
              </w:rPr>
              <w:t>TTR/PHA/63/TAS/07</w:t>
            </w:r>
          </w:p>
        </w:tc>
        <w:tc>
          <w:tcPr>
            <w:tcW w:w="3085" w:type="dxa"/>
            <w:shd w:val="clear" w:color="auto" w:fill="auto"/>
          </w:tcPr>
          <w:p w:rsidR="00537CBB" w:rsidRDefault="00537CBB" w:rsidP="00867E92">
            <w:pPr>
              <w:jc w:val="left"/>
              <w:rPr>
                <w:color w:val="000000"/>
                <w:sz w:val="16"/>
                <w:szCs w:val="16"/>
              </w:rPr>
            </w:pPr>
            <w:r>
              <w:rPr>
                <w:color w:val="000000"/>
                <w:sz w:val="16"/>
                <w:szCs w:val="16"/>
              </w:rPr>
              <w:t>HCFC phase-out management plan for PIC countries through regional approach (stage I, first tranche Palau)</w:t>
            </w:r>
          </w:p>
        </w:tc>
        <w:tc>
          <w:tcPr>
            <w:tcW w:w="992" w:type="dxa"/>
            <w:shd w:val="clear" w:color="auto" w:fill="auto"/>
            <w:noWrap/>
          </w:tcPr>
          <w:p w:rsidR="00537CBB" w:rsidRDefault="00537CBB" w:rsidP="00867E92">
            <w:pPr>
              <w:jc w:val="center"/>
              <w:rPr>
                <w:color w:val="000000"/>
                <w:sz w:val="16"/>
                <w:szCs w:val="16"/>
              </w:rPr>
            </w:pPr>
            <w:r>
              <w:rPr>
                <w:color w:val="000000"/>
                <w:sz w:val="16"/>
                <w:szCs w:val="16"/>
              </w:rPr>
              <w:t>Dec-14</w:t>
            </w:r>
          </w:p>
        </w:tc>
        <w:tc>
          <w:tcPr>
            <w:tcW w:w="1134" w:type="dxa"/>
            <w:shd w:val="clear" w:color="auto" w:fill="auto"/>
            <w:noWrap/>
          </w:tcPr>
          <w:p w:rsidR="00537CBB" w:rsidRDefault="00537CBB" w:rsidP="007B724C">
            <w:pPr>
              <w:jc w:val="right"/>
              <w:rPr>
                <w:sz w:val="16"/>
                <w:szCs w:val="16"/>
              </w:rPr>
            </w:pPr>
            <w:r>
              <w:rPr>
                <w:sz w:val="16"/>
                <w:szCs w:val="16"/>
              </w:rPr>
              <w:t>62,375</w:t>
            </w:r>
          </w:p>
        </w:tc>
        <w:tc>
          <w:tcPr>
            <w:tcW w:w="1134" w:type="dxa"/>
          </w:tcPr>
          <w:p w:rsidR="00537CBB" w:rsidRDefault="00537CBB" w:rsidP="007B724C">
            <w:pPr>
              <w:jc w:val="right"/>
              <w:rPr>
                <w:sz w:val="16"/>
                <w:szCs w:val="16"/>
              </w:rPr>
            </w:pPr>
            <w:r>
              <w:rPr>
                <w:sz w:val="16"/>
                <w:szCs w:val="16"/>
              </w:rPr>
              <w:t>60,553</w:t>
            </w:r>
          </w:p>
        </w:tc>
        <w:tc>
          <w:tcPr>
            <w:tcW w:w="1134" w:type="dxa"/>
            <w:shd w:val="clear" w:color="auto" w:fill="auto"/>
            <w:noWrap/>
          </w:tcPr>
          <w:p w:rsidR="00537CBB" w:rsidRDefault="00537CBB" w:rsidP="007B724C">
            <w:pPr>
              <w:jc w:val="right"/>
              <w:rPr>
                <w:sz w:val="16"/>
                <w:szCs w:val="16"/>
              </w:rPr>
            </w:pPr>
            <w:r>
              <w:rPr>
                <w:sz w:val="16"/>
                <w:szCs w:val="16"/>
              </w:rPr>
              <w:t>1,822</w:t>
            </w:r>
          </w:p>
        </w:tc>
        <w:tc>
          <w:tcPr>
            <w:tcW w:w="1134" w:type="dxa"/>
            <w:shd w:val="clear" w:color="auto" w:fill="auto"/>
            <w:noWrap/>
          </w:tcPr>
          <w:p w:rsidR="00537CBB" w:rsidRDefault="00537CBB" w:rsidP="00537CBB">
            <w:pPr>
              <w:jc w:val="right"/>
            </w:pPr>
            <w:r w:rsidRPr="001F5068">
              <w:rPr>
                <w:sz w:val="16"/>
                <w:szCs w:val="16"/>
              </w:rPr>
              <w:t>0</w:t>
            </w:r>
          </w:p>
        </w:tc>
        <w:tc>
          <w:tcPr>
            <w:tcW w:w="1276" w:type="dxa"/>
            <w:shd w:val="clear" w:color="auto" w:fill="auto"/>
            <w:noWrap/>
          </w:tcPr>
          <w:p w:rsidR="00537CBB" w:rsidRDefault="00537CBB" w:rsidP="00867E92">
            <w:pPr>
              <w:jc w:val="left"/>
              <w:rPr>
                <w:sz w:val="16"/>
                <w:szCs w:val="16"/>
              </w:rPr>
            </w:pPr>
            <w:r>
              <w:rPr>
                <w:sz w:val="16"/>
                <w:szCs w:val="16"/>
              </w:rPr>
              <w:t> </w:t>
            </w:r>
          </w:p>
        </w:tc>
        <w:tc>
          <w:tcPr>
            <w:tcW w:w="992" w:type="dxa"/>
          </w:tcPr>
          <w:p w:rsidR="00537CBB" w:rsidRDefault="00537CBB" w:rsidP="001E540F">
            <w:pPr>
              <w:jc w:val="left"/>
              <w:rPr>
                <w:sz w:val="16"/>
                <w:szCs w:val="16"/>
              </w:rPr>
            </w:pPr>
            <w:r>
              <w:rPr>
                <w:sz w:val="16"/>
                <w:szCs w:val="16"/>
              </w:rPr>
              <w:t> </w:t>
            </w:r>
          </w:p>
        </w:tc>
        <w:tc>
          <w:tcPr>
            <w:tcW w:w="1276" w:type="dxa"/>
            <w:shd w:val="clear" w:color="auto" w:fill="auto"/>
            <w:noWrap/>
            <w:vAlign w:val="bottom"/>
          </w:tcPr>
          <w:p w:rsidR="00537CBB" w:rsidRDefault="00537CBB">
            <w:pPr>
              <w:rPr>
                <w:color w:val="000000"/>
                <w:sz w:val="16"/>
                <w:szCs w:val="16"/>
              </w:rPr>
            </w:pPr>
          </w:p>
        </w:tc>
      </w:tr>
      <w:tr w:rsidR="00867E92" w:rsidRPr="00A1243C" w:rsidTr="001E540F">
        <w:trPr>
          <w:trHeight w:val="181"/>
          <w:jc w:val="center"/>
        </w:trPr>
        <w:tc>
          <w:tcPr>
            <w:tcW w:w="1965" w:type="dxa"/>
            <w:shd w:val="clear" w:color="auto" w:fill="auto"/>
            <w:noWrap/>
          </w:tcPr>
          <w:p w:rsidR="00867E92" w:rsidRDefault="00867E92" w:rsidP="00530DE6">
            <w:pPr>
              <w:jc w:val="left"/>
              <w:rPr>
                <w:sz w:val="16"/>
                <w:szCs w:val="16"/>
              </w:rPr>
            </w:pPr>
            <w:r>
              <w:rPr>
                <w:sz w:val="16"/>
                <w:szCs w:val="16"/>
              </w:rPr>
              <w:t>YEM/PHA/60/TAS/35</w:t>
            </w:r>
          </w:p>
        </w:tc>
        <w:tc>
          <w:tcPr>
            <w:tcW w:w="3085" w:type="dxa"/>
            <w:shd w:val="clear" w:color="auto" w:fill="auto"/>
          </w:tcPr>
          <w:p w:rsidR="00867E92" w:rsidRDefault="00867E92" w:rsidP="00867E92">
            <w:pPr>
              <w:jc w:val="left"/>
              <w:rPr>
                <w:color w:val="000000"/>
                <w:sz w:val="16"/>
                <w:szCs w:val="16"/>
              </w:rPr>
            </w:pPr>
            <w:r>
              <w:rPr>
                <w:color w:val="000000"/>
                <w:sz w:val="16"/>
                <w:szCs w:val="16"/>
              </w:rPr>
              <w:t>National ODS phase-out plan (second tranche)</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Dec-14</w:t>
            </w:r>
          </w:p>
        </w:tc>
        <w:tc>
          <w:tcPr>
            <w:tcW w:w="1134" w:type="dxa"/>
            <w:shd w:val="clear" w:color="auto" w:fill="auto"/>
            <w:noWrap/>
          </w:tcPr>
          <w:p w:rsidR="00867E92" w:rsidRDefault="00867E92" w:rsidP="007B724C">
            <w:pPr>
              <w:jc w:val="right"/>
              <w:rPr>
                <w:sz w:val="16"/>
                <w:szCs w:val="16"/>
              </w:rPr>
            </w:pPr>
            <w:r>
              <w:rPr>
                <w:sz w:val="16"/>
                <w:szCs w:val="16"/>
              </w:rPr>
              <w:t>140,000</w:t>
            </w:r>
          </w:p>
        </w:tc>
        <w:tc>
          <w:tcPr>
            <w:tcW w:w="1134" w:type="dxa"/>
          </w:tcPr>
          <w:p w:rsidR="00867E92" w:rsidRDefault="00867E92" w:rsidP="007B724C">
            <w:pPr>
              <w:jc w:val="right"/>
              <w:rPr>
                <w:sz w:val="16"/>
                <w:szCs w:val="16"/>
              </w:rPr>
            </w:pPr>
            <w:r>
              <w:rPr>
                <w:sz w:val="16"/>
                <w:szCs w:val="16"/>
              </w:rPr>
              <w:t>0</w:t>
            </w:r>
          </w:p>
        </w:tc>
        <w:tc>
          <w:tcPr>
            <w:tcW w:w="1134" w:type="dxa"/>
            <w:shd w:val="clear" w:color="auto" w:fill="auto"/>
            <w:noWrap/>
          </w:tcPr>
          <w:p w:rsidR="00867E92" w:rsidRDefault="00867E92" w:rsidP="007B724C">
            <w:pPr>
              <w:jc w:val="right"/>
              <w:rPr>
                <w:sz w:val="16"/>
                <w:szCs w:val="16"/>
              </w:rPr>
            </w:pPr>
            <w:r>
              <w:rPr>
                <w:sz w:val="16"/>
                <w:szCs w:val="16"/>
              </w:rPr>
              <w:t>0</w:t>
            </w:r>
          </w:p>
        </w:tc>
        <w:tc>
          <w:tcPr>
            <w:tcW w:w="1134" w:type="dxa"/>
            <w:shd w:val="clear" w:color="auto" w:fill="auto"/>
            <w:noWrap/>
          </w:tcPr>
          <w:p w:rsidR="00867E92" w:rsidRDefault="00867E92" w:rsidP="00D334F5">
            <w:pPr>
              <w:jc w:val="right"/>
              <w:rPr>
                <w:sz w:val="16"/>
                <w:szCs w:val="16"/>
              </w:rPr>
            </w:pPr>
            <w:r>
              <w:rPr>
                <w:sz w:val="16"/>
                <w:szCs w:val="16"/>
              </w:rPr>
              <w:t>140,000</w:t>
            </w:r>
          </w:p>
        </w:tc>
        <w:tc>
          <w:tcPr>
            <w:tcW w:w="1276" w:type="dxa"/>
            <w:shd w:val="clear" w:color="auto" w:fill="auto"/>
            <w:noWrap/>
          </w:tcPr>
          <w:p w:rsidR="00867E92" w:rsidRDefault="007D561A" w:rsidP="007133F3">
            <w:pPr>
              <w:jc w:val="left"/>
              <w:rPr>
                <w:sz w:val="16"/>
                <w:szCs w:val="16"/>
              </w:rPr>
            </w:pPr>
            <w:r>
              <w:rPr>
                <w:sz w:val="16"/>
                <w:szCs w:val="16"/>
              </w:rPr>
              <w:t>Funding has been f</w:t>
            </w:r>
            <w:r w:rsidR="00867E92">
              <w:rPr>
                <w:sz w:val="16"/>
                <w:szCs w:val="16"/>
              </w:rPr>
              <w:t xml:space="preserve">rozen until security situation is </w:t>
            </w:r>
            <w:proofErr w:type="spellStart"/>
            <w:r w:rsidR="00867E92">
              <w:rPr>
                <w:sz w:val="16"/>
                <w:szCs w:val="16"/>
              </w:rPr>
              <w:t>resovled</w:t>
            </w:r>
            <w:proofErr w:type="spellEnd"/>
            <w:r w:rsidR="00234FCA">
              <w:rPr>
                <w:sz w:val="16"/>
                <w:szCs w:val="16"/>
              </w:rPr>
              <w:t xml:space="preserve"> (decision 77/8(d</w:t>
            </w:r>
            <w:r w:rsidR="00401200">
              <w:rPr>
                <w:sz w:val="16"/>
                <w:szCs w:val="16"/>
              </w:rPr>
              <w:t>)</w:t>
            </w:r>
            <w:r w:rsidR="00234FCA">
              <w:rPr>
                <w:sz w:val="16"/>
                <w:szCs w:val="16"/>
              </w:rPr>
              <w:t>)</w:t>
            </w:r>
          </w:p>
        </w:tc>
        <w:tc>
          <w:tcPr>
            <w:tcW w:w="992" w:type="dxa"/>
          </w:tcPr>
          <w:p w:rsidR="00867E92" w:rsidRDefault="00867E92" w:rsidP="001E540F">
            <w:pPr>
              <w:jc w:val="left"/>
              <w:rPr>
                <w:sz w:val="16"/>
                <w:szCs w:val="16"/>
              </w:rPr>
            </w:pPr>
            <w:r>
              <w:rPr>
                <w:sz w:val="16"/>
                <w:szCs w:val="16"/>
              </w:rPr>
              <w:t> </w:t>
            </w:r>
          </w:p>
        </w:tc>
        <w:tc>
          <w:tcPr>
            <w:tcW w:w="1276" w:type="dxa"/>
            <w:shd w:val="clear" w:color="auto" w:fill="auto"/>
            <w:noWrap/>
            <w:vAlign w:val="bottom"/>
          </w:tcPr>
          <w:p w:rsidR="00867E92" w:rsidRDefault="008F5E6B" w:rsidP="00401200">
            <w:pPr>
              <w:jc w:val="left"/>
              <w:rPr>
                <w:color w:val="000000"/>
                <w:sz w:val="16"/>
                <w:szCs w:val="16"/>
              </w:rPr>
            </w:pPr>
            <w:r>
              <w:rPr>
                <w:color w:val="000000"/>
                <w:sz w:val="16"/>
                <w:szCs w:val="16"/>
              </w:rPr>
              <w:t xml:space="preserve">71/11(b), </w:t>
            </w:r>
            <w:r w:rsidR="00867E92">
              <w:rPr>
                <w:color w:val="000000"/>
                <w:sz w:val="16"/>
                <w:szCs w:val="16"/>
              </w:rPr>
              <w:t>73/8(c) and 75/10(b)(</w:t>
            </w:r>
            <w:proofErr w:type="spellStart"/>
            <w:r w:rsidR="00867E92">
              <w:rPr>
                <w:color w:val="000000"/>
                <w:sz w:val="16"/>
                <w:szCs w:val="16"/>
              </w:rPr>
              <w:t>i</w:t>
            </w:r>
            <w:proofErr w:type="spellEnd"/>
            <w:r w:rsidR="00867E92">
              <w:rPr>
                <w:color w:val="000000"/>
                <w:sz w:val="16"/>
                <w:szCs w:val="16"/>
              </w:rPr>
              <w:t>)</w:t>
            </w:r>
          </w:p>
        </w:tc>
      </w:tr>
      <w:tr w:rsidR="00867E92" w:rsidRPr="00A1243C" w:rsidTr="001E540F">
        <w:trPr>
          <w:trHeight w:val="181"/>
          <w:jc w:val="center"/>
        </w:trPr>
        <w:tc>
          <w:tcPr>
            <w:tcW w:w="1965" w:type="dxa"/>
            <w:shd w:val="clear" w:color="auto" w:fill="auto"/>
            <w:noWrap/>
          </w:tcPr>
          <w:p w:rsidR="00867E92" w:rsidRDefault="00867E92" w:rsidP="00530DE6">
            <w:pPr>
              <w:jc w:val="left"/>
              <w:rPr>
                <w:sz w:val="16"/>
                <w:szCs w:val="16"/>
              </w:rPr>
            </w:pPr>
            <w:r>
              <w:rPr>
                <w:sz w:val="16"/>
                <w:szCs w:val="16"/>
              </w:rPr>
              <w:t>YEM/SEV/68/INS/42</w:t>
            </w:r>
          </w:p>
        </w:tc>
        <w:tc>
          <w:tcPr>
            <w:tcW w:w="3085" w:type="dxa"/>
            <w:shd w:val="clear" w:color="auto" w:fill="auto"/>
          </w:tcPr>
          <w:p w:rsidR="00867E92" w:rsidRDefault="00867E92" w:rsidP="00867E92">
            <w:pPr>
              <w:jc w:val="left"/>
              <w:rPr>
                <w:color w:val="000000"/>
                <w:sz w:val="16"/>
                <w:szCs w:val="16"/>
              </w:rPr>
            </w:pPr>
            <w:r>
              <w:rPr>
                <w:color w:val="000000"/>
                <w:sz w:val="16"/>
                <w:szCs w:val="16"/>
              </w:rPr>
              <w:t>Extension of the institutional strengthening project (phase VII: 1/2013-12/2014)</w:t>
            </w:r>
          </w:p>
        </w:tc>
        <w:tc>
          <w:tcPr>
            <w:tcW w:w="992" w:type="dxa"/>
            <w:shd w:val="clear" w:color="auto" w:fill="auto"/>
            <w:noWrap/>
          </w:tcPr>
          <w:p w:rsidR="00867E92" w:rsidRDefault="00867E92" w:rsidP="00867E92">
            <w:pPr>
              <w:jc w:val="center"/>
              <w:rPr>
                <w:color w:val="000000"/>
                <w:sz w:val="16"/>
                <w:szCs w:val="16"/>
              </w:rPr>
            </w:pPr>
            <w:r>
              <w:rPr>
                <w:color w:val="000000"/>
                <w:sz w:val="16"/>
                <w:szCs w:val="16"/>
              </w:rPr>
              <w:t>Dec-14</w:t>
            </w:r>
          </w:p>
        </w:tc>
        <w:tc>
          <w:tcPr>
            <w:tcW w:w="1134" w:type="dxa"/>
            <w:shd w:val="clear" w:color="auto" w:fill="auto"/>
            <w:noWrap/>
          </w:tcPr>
          <w:p w:rsidR="00867E92" w:rsidRDefault="00867E92" w:rsidP="007B724C">
            <w:pPr>
              <w:jc w:val="right"/>
              <w:rPr>
                <w:sz w:val="16"/>
                <w:szCs w:val="16"/>
              </w:rPr>
            </w:pPr>
            <w:r>
              <w:rPr>
                <w:sz w:val="16"/>
                <w:szCs w:val="16"/>
              </w:rPr>
              <w:t>169,999</w:t>
            </w:r>
          </w:p>
        </w:tc>
        <w:tc>
          <w:tcPr>
            <w:tcW w:w="1134" w:type="dxa"/>
          </w:tcPr>
          <w:p w:rsidR="00867E92" w:rsidRDefault="00867E92" w:rsidP="007B724C">
            <w:pPr>
              <w:jc w:val="right"/>
              <w:rPr>
                <w:sz w:val="16"/>
                <w:szCs w:val="16"/>
              </w:rPr>
            </w:pPr>
            <w:r>
              <w:rPr>
                <w:sz w:val="16"/>
                <w:szCs w:val="16"/>
              </w:rPr>
              <w:t>110,251</w:t>
            </w:r>
          </w:p>
        </w:tc>
        <w:tc>
          <w:tcPr>
            <w:tcW w:w="1134" w:type="dxa"/>
            <w:shd w:val="clear" w:color="auto" w:fill="auto"/>
            <w:noWrap/>
          </w:tcPr>
          <w:p w:rsidR="00867E92" w:rsidRDefault="00867E92" w:rsidP="007B724C">
            <w:pPr>
              <w:jc w:val="right"/>
              <w:rPr>
                <w:sz w:val="16"/>
                <w:szCs w:val="16"/>
              </w:rPr>
            </w:pPr>
            <w:r>
              <w:rPr>
                <w:sz w:val="16"/>
                <w:szCs w:val="16"/>
              </w:rPr>
              <w:t>59,748</w:t>
            </w:r>
          </w:p>
        </w:tc>
        <w:tc>
          <w:tcPr>
            <w:tcW w:w="1134" w:type="dxa"/>
            <w:shd w:val="clear" w:color="auto" w:fill="auto"/>
            <w:noWrap/>
          </w:tcPr>
          <w:p w:rsidR="00867E92" w:rsidRDefault="00537CBB" w:rsidP="007B724C">
            <w:pPr>
              <w:jc w:val="right"/>
              <w:rPr>
                <w:sz w:val="16"/>
                <w:szCs w:val="16"/>
              </w:rPr>
            </w:pPr>
            <w:r>
              <w:rPr>
                <w:sz w:val="16"/>
                <w:szCs w:val="16"/>
              </w:rPr>
              <w:t>0</w:t>
            </w:r>
          </w:p>
        </w:tc>
        <w:tc>
          <w:tcPr>
            <w:tcW w:w="1276" w:type="dxa"/>
            <w:shd w:val="clear" w:color="auto" w:fill="auto"/>
            <w:noWrap/>
          </w:tcPr>
          <w:p w:rsidR="00867E92" w:rsidRDefault="007D561A" w:rsidP="00D334F5">
            <w:pPr>
              <w:jc w:val="left"/>
              <w:rPr>
                <w:sz w:val="16"/>
                <w:szCs w:val="16"/>
              </w:rPr>
            </w:pPr>
            <w:r>
              <w:rPr>
                <w:sz w:val="16"/>
                <w:szCs w:val="16"/>
              </w:rPr>
              <w:t>Funding has been frozen until security situation is res</w:t>
            </w:r>
            <w:r w:rsidR="00D334F5">
              <w:rPr>
                <w:sz w:val="16"/>
                <w:szCs w:val="16"/>
              </w:rPr>
              <w:t>olved</w:t>
            </w:r>
            <w:r w:rsidR="00234FCA">
              <w:rPr>
                <w:sz w:val="16"/>
                <w:szCs w:val="16"/>
              </w:rPr>
              <w:t xml:space="preserve"> (decision 77/8(d)</w:t>
            </w:r>
            <w:r w:rsidR="00401200">
              <w:rPr>
                <w:sz w:val="16"/>
                <w:szCs w:val="16"/>
              </w:rPr>
              <w:t>)</w:t>
            </w:r>
          </w:p>
        </w:tc>
        <w:tc>
          <w:tcPr>
            <w:tcW w:w="992" w:type="dxa"/>
          </w:tcPr>
          <w:p w:rsidR="00867E92" w:rsidRDefault="00867E92" w:rsidP="001E540F">
            <w:pPr>
              <w:jc w:val="left"/>
              <w:rPr>
                <w:sz w:val="16"/>
                <w:szCs w:val="16"/>
              </w:rPr>
            </w:pPr>
            <w:r>
              <w:rPr>
                <w:sz w:val="16"/>
                <w:szCs w:val="16"/>
              </w:rPr>
              <w:t> </w:t>
            </w:r>
          </w:p>
        </w:tc>
        <w:tc>
          <w:tcPr>
            <w:tcW w:w="1276" w:type="dxa"/>
            <w:shd w:val="clear" w:color="auto" w:fill="auto"/>
            <w:noWrap/>
            <w:vAlign w:val="bottom"/>
          </w:tcPr>
          <w:p w:rsidR="00867E92" w:rsidRDefault="00234FCA" w:rsidP="00401200">
            <w:pPr>
              <w:jc w:val="left"/>
              <w:rPr>
                <w:color w:val="000000"/>
                <w:sz w:val="16"/>
                <w:szCs w:val="16"/>
              </w:rPr>
            </w:pPr>
            <w:r>
              <w:rPr>
                <w:color w:val="000000"/>
                <w:sz w:val="16"/>
                <w:szCs w:val="16"/>
              </w:rPr>
              <w:t>71/11(b), 73/8(c) and 75/10(b)(</w:t>
            </w:r>
            <w:proofErr w:type="spellStart"/>
            <w:r>
              <w:rPr>
                <w:color w:val="000000"/>
                <w:sz w:val="16"/>
                <w:szCs w:val="16"/>
              </w:rPr>
              <w:t>i</w:t>
            </w:r>
            <w:proofErr w:type="spellEnd"/>
            <w:r>
              <w:rPr>
                <w:color w:val="000000"/>
                <w:sz w:val="16"/>
                <w:szCs w:val="16"/>
              </w:rPr>
              <w:t>)</w:t>
            </w:r>
          </w:p>
        </w:tc>
      </w:tr>
      <w:tr w:rsidR="00867E92" w:rsidRPr="00A1243C" w:rsidTr="00B75B4B">
        <w:trPr>
          <w:trHeight w:val="235"/>
          <w:jc w:val="center"/>
        </w:trPr>
        <w:tc>
          <w:tcPr>
            <w:tcW w:w="1965" w:type="dxa"/>
            <w:shd w:val="clear" w:color="auto" w:fill="auto"/>
            <w:noWrap/>
          </w:tcPr>
          <w:p w:rsidR="00867E92" w:rsidRPr="00CB7A71" w:rsidRDefault="00867E92" w:rsidP="004A5455">
            <w:pPr>
              <w:rPr>
                <w:b/>
                <w:sz w:val="15"/>
                <w:szCs w:val="15"/>
              </w:rPr>
            </w:pPr>
            <w:r w:rsidRPr="00CB7A71">
              <w:rPr>
                <w:b/>
                <w:sz w:val="15"/>
                <w:szCs w:val="15"/>
              </w:rPr>
              <w:t>TOTAL</w:t>
            </w:r>
            <w:r w:rsidR="00CB7A71" w:rsidRPr="00CB7A71">
              <w:rPr>
                <w:b/>
                <w:sz w:val="15"/>
                <w:szCs w:val="15"/>
              </w:rPr>
              <w:t xml:space="preserve"> UN Environment</w:t>
            </w:r>
          </w:p>
          <w:p w:rsidR="00867E92" w:rsidRPr="00A1243C" w:rsidRDefault="00867E92" w:rsidP="004A5455">
            <w:pPr>
              <w:rPr>
                <w:b/>
                <w:sz w:val="16"/>
                <w:szCs w:val="16"/>
              </w:rPr>
            </w:pPr>
          </w:p>
        </w:tc>
        <w:tc>
          <w:tcPr>
            <w:tcW w:w="3085" w:type="dxa"/>
            <w:shd w:val="clear" w:color="auto" w:fill="auto"/>
          </w:tcPr>
          <w:p w:rsidR="00867E92" w:rsidRPr="00A1243C" w:rsidRDefault="00867E92" w:rsidP="00321D31">
            <w:pPr>
              <w:jc w:val="left"/>
              <w:rPr>
                <w:sz w:val="16"/>
                <w:szCs w:val="16"/>
              </w:rPr>
            </w:pPr>
          </w:p>
        </w:tc>
        <w:tc>
          <w:tcPr>
            <w:tcW w:w="992" w:type="dxa"/>
            <w:shd w:val="clear" w:color="auto" w:fill="auto"/>
            <w:noWrap/>
          </w:tcPr>
          <w:p w:rsidR="00867E92" w:rsidRPr="00A1243C" w:rsidRDefault="00867E92" w:rsidP="006A0812">
            <w:pPr>
              <w:jc w:val="center"/>
              <w:rPr>
                <w:sz w:val="16"/>
                <w:szCs w:val="16"/>
              </w:rPr>
            </w:pPr>
          </w:p>
        </w:tc>
        <w:tc>
          <w:tcPr>
            <w:tcW w:w="1134" w:type="dxa"/>
            <w:shd w:val="clear" w:color="auto" w:fill="auto"/>
            <w:noWrap/>
          </w:tcPr>
          <w:p w:rsidR="00867E92" w:rsidRPr="00A1243C" w:rsidRDefault="00867E92" w:rsidP="003B4F21">
            <w:pPr>
              <w:jc w:val="right"/>
              <w:rPr>
                <w:sz w:val="16"/>
                <w:szCs w:val="16"/>
              </w:rPr>
            </w:pPr>
          </w:p>
        </w:tc>
        <w:tc>
          <w:tcPr>
            <w:tcW w:w="1134" w:type="dxa"/>
          </w:tcPr>
          <w:p w:rsidR="00867E92" w:rsidRPr="00A1243C" w:rsidRDefault="00867E92" w:rsidP="003B4F21">
            <w:pPr>
              <w:jc w:val="right"/>
              <w:rPr>
                <w:sz w:val="16"/>
                <w:szCs w:val="16"/>
              </w:rPr>
            </w:pPr>
          </w:p>
        </w:tc>
        <w:tc>
          <w:tcPr>
            <w:tcW w:w="1134" w:type="dxa"/>
            <w:shd w:val="clear" w:color="auto" w:fill="auto"/>
            <w:noWrap/>
          </w:tcPr>
          <w:p w:rsidR="00867E92" w:rsidRPr="00A1243C" w:rsidRDefault="00867E92" w:rsidP="003B4F21">
            <w:pPr>
              <w:jc w:val="right"/>
              <w:rPr>
                <w:b/>
                <w:bCs/>
                <w:sz w:val="16"/>
                <w:szCs w:val="16"/>
              </w:rPr>
            </w:pPr>
            <w:r>
              <w:rPr>
                <w:b/>
                <w:bCs/>
                <w:sz w:val="16"/>
                <w:szCs w:val="16"/>
              </w:rPr>
              <w:t>682,273</w:t>
            </w:r>
          </w:p>
        </w:tc>
        <w:tc>
          <w:tcPr>
            <w:tcW w:w="1134" w:type="dxa"/>
            <w:shd w:val="clear" w:color="auto" w:fill="auto"/>
            <w:noWrap/>
          </w:tcPr>
          <w:p w:rsidR="00867E92" w:rsidRPr="00A1243C" w:rsidRDefault="00867E92" w:rsidP="0066278A">
            <w:pPr>
              <w:jc w:val="right"/>
              <w:rPr>
                <w:b/>
                <w:bCs/>
                <w:sz w:val="16"/>
                <w:szCs w:val="16"/>
              </w:rPr>
            </w:pPr>
            <w:r>
              <w:rPr>
                <w:b/>
                <w:bCs/>
                <w:sz w:val="16"/>
                <w:szCs w:val="16"/>
              </w:rPr>
              <w:t>340,919</w:t>
            </w:r>
          </w:p>
        </w:tc>
        <w:tc>
          <w:tcPr>
            <w:tcW w:w="1276" w:type="dxa"/>
            <w:shd w:val="clear" w:color="auto" w:fill="auto"/>
            <w:noWrap/>
            <w:vAlign w:val="bottom"/>
          </w:tcPr>
          <w:p w:rsidR="00867E92" w:rsidRPr="00A1243C" w:rsidRDefault="00867E92" w:rsidP="006A0812">
            <w:pPr>
              <w:jc w:val="center"/>
              <w:rPr>
                <w:sz w:val="16"/>
                <w:szCs w:val="16"/>
              </w:rPr>
            </w:pPr>
          </w:p>
        </w:tc>
        <w:tc>
          <w:tcPr>
            <w:tcW w:w="992" w:type="dxa"/>
            <w:vAlign w:val="bottom"/>
          </w:tcPr>
          <w:p w:rsidR="00867E92" w:rsidRPr="00A1243C" w:rsidRDefault="00867E92" w:rsidP="006A0812">
            <w:pPr>
              <w:jc w:val="center"/>
              <w:rPr>
                <w:sz w:val="16"/>
                <w:szCs w:val="16"/>
              </w:rPr>
            </w:pPr>
          </w:p>
        </w:tc>
        <w:tc>
          <w:tcPr>
            <w:tcW w:w="1276" w:type="dxa"/>
            <w:shd w:val="clear" w:color="auto" w:fill="auto"/>
            <w:noWrap/>
          </w:tcPr>
          <w:p w:rsidR="00867E92" w:rsidRPr="00A1243C" w:rsidRDefault="00867E92" w:rsidP="006A0812">
            <w:pPr>
              <w:jc w:val="center"/>
              <w:rPr>
                <w:sz w:val="16"/>
                <w:szCs w:val="16"/>
              </w:rPr>
            </w:pPr>
          </w:p>
        </w:tc>
      </w:tr>
    </w:tbl>
    <w:p w:rsidR="000233C6" w:rsidRDefault="000233C6">
      <w:r>
        <w:br w:type="page"/>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65"/>
        <w:gridCol w:w="3085"/>
        <w:gridCol w:w="992"/>
        <w:gridCol w:w="1134"/>
        <w:gridCol w:w="1134"/>
        <w:gridCol w:w="1134"/>
        <w:gridCol w:w="1134"/>
        <w:gridCol w:w="1276"/>
        <w:gridCol w:w="992"/>
        <w:gridCol w:w="1276"/>
      </w:tblGrid>
      <w:tr w:rsidR="000233C6" w:rsidRPr="00A1243C" w:rsidTr="00EF263B">
        <w:trPr>
          <w:trHeight w:val="1065"/>
          <w:tblHeader/>
          <w:jc w:val="center"/>
        </w:trPr>
        <w:tc>
          <w:tcPr>
            <w:tcW w:w="1965" w:type="dxa"/>
            <w:shd w:val="clear" w:color="auto" w:fill="auto"/>
          </w:tcPr>
          <w:p w:rsidR="000233C6" w:rsidRPr="00A724AC" w:rsidRDefault="000233C6" w:rsidP="00EF263B">
            <w:pPr>
              <w:jc w:val="center"/>
              <w:rPr>
                <w:b/>
                <w:bCs/>
                <w:sz w:val="16"/>
                <w:szCs w:val="16"/>
              </w:rPr>
            </w:pPr>
            <w:r w:rsidRPr="00A724AC">
              <w:rPr>
                <w:b/>
                <w:bCs/>
                <w:sz w:val="16"/>
                <w:szCs w:val="16"/>
              </w:rPr>
              <w:t>Code</w:t>
            </w:r>
          </w:p>
        </w:tc>
        <w:tc>
          <w:tcPr>
            <w:tcW w:w="3085" w:type="dxa"/>
            <w:shd w:val="clear" w:color="auto" w:fill="auto"/>
          </w:tcPr>
          <w:p w:rsidR="000233C6" w:rsidRPr="00A724AC" w:rsidRDefault="000233C6" w:rsidP="00EF263B">
            <w:pPr>
              <w:jc w:val="center"/>
              <w:rPr>
                <w:b/>
                <w:bCs/>
                <w:sz w:val="16"/>
                <w:szCs w:val="16"/>
              </w:rPr>
            </w:pPr>
            <w:r>
              <w:rPr>
                <w:b/>
                <w:bCs/>
                <w:sz w:val="16"/>
                <w:szCs w:val="16"/>
              </w:rPr>
              <w:t>Project t</w:t>
            </w:r>
            <w:r w:rsidRPr="00A724AC">
              <w:rPr>
                <w:b/>
                <w:bCs/>
                <w:sz w:val="16"/>
                <w:szCs w:val="16"/>
              </w:rPr>
              <w:t>itle</w:t>
            </w:r>
          </w:p>
        </w:tc>
        <w:tc>
          <w:tcPr>
            <w:tcW w:w="992" w:type="dxa"/>
            <w:shd w:val="clear" w:color="auto" w:fill="auto"/>
          </w:tcPr>
          <w:p w:rsidR="000233C6" w:rsidRPr="00A1243C" w:rsidRDefault="000233C6" w:rsidP="00EF263B">
            <w:pPr>
              <w:jc w:val="center"/>
              <w:rPr>
                <w:b/>
                <w:bCs/>
                <w:sz w:val="16"/>
                <w:szCs w:val="16"/>
              </w:rPr>
            </w:pPr>
            <w:r>
              <w:rPr>
                <w:b/>
                <w:bCs/>
                <w:sz w:val="16"/>
                <w:szCs w:val="16"/>
              </w:rPr>
              <w:t>Date c</w:t>
            </w:r>
            <w:r w:rsidRPr="00A1243C">
              <w:rPr>
                <w:b/>
                <w:bCs/>
                <w:sz w:val="16"/>
                <w:szCs w:val="16"/>
              </w:rPr>
              <w:t>ompleted (Actual)</w:t>
            </w:r>
          </w:p>
        </w:tc>
        <w:tc>
          <w:tcPr>
            <w:tcW w:w="1134" w:type="dxa"/>
            <w:shd w:val="clear" w:color="auto" w:fill="auto"/>
          </w:tcPr>
          <w:p w:rsidR="000233C6" w:rsidRDefault="000233C6" w:rsidP="00EF263B">
            <w:pPr>
              <w:jc w:val="center"/>
              <w:rPr>
                <w:b/>
                <w:bCs/>
                <w:sz w:val="16"/>
                <w:szCs w:val="16"/>
              </w:rPr>
            </w:pPr>
            <w:r>
              <w:rPr>
                <w:b/>
                <w:bCs/>
                <w:sz w:val="16"/>
                <w:szCs w:val="16"/>
              </w:rPr>
              <w:t>Approved funding plus a</w:t>
            </w:r>
            <w:r w:rsidRPr="00A1243C">
              <w:rPr>
                <w:b/>
                <w:bCs/>
                <w:sz w:val="16"/>
                <w:szCs w:val="16"/>
              </w:rPr>
              <w:t xml:space="preserve">djustments as of </w:t>
            </w:r>
          </w:p>
          <w:p w:rsidR="000233C6" w:rsidRPr="00A1243C" w:rsidRDefault="000233C6" w:rsidP="00EF263B">
            <w:pPr>
              <w:jc w:val="center"/>
              <w:rPr>
                <w:sz w:val="16"/>
                <w:szCs w:val="16"/>
              </w:rPr>
            </w:pPr>
            <w:r>
              <w:rPr>
                <w:b/>
                <w:bCs/>
                <w:sz w:val="16"/>
                <w:szCs w:val="16"/>
              </w:rPr>
              <w:t>31 December 2016</w:t>
            </w:r>
            <w:r w:rsidRPr="00A1243C">
              <w:rPr>
                <w:b/>
                <w:bCs/>
                <w:sz w:val="16"/>
                <w:szCs w:val="16"/>
              </w:rPr>
              <w:t xml:space="preserve"> (US$)</w:t>
            </w:r>
          </w:p>
        </w:tc>
        <w:tc>
          <w:tcPr>
            <w:tcW w:w="1134" w:type="dxa"/>
          </w:tcPr>
          <w:p w:rsidR="000233C6" w:rsidRPr="00A1243C" w:rsidRDefault="000233C6" w:rsidP="00EF263B">
            <w:pPr>
              <w:jc w:val="center"/>
              <w:rPr>
                <w:b/>
                <w:bCs/>
                <w:sz w:val="16"/>
                <w:szCs w:val="16"/>
              </w:rPr>
            </w:pPr>
            <w:r>
              <w:rPr>
                <w:b/>
                <w:bCs/>
                <w:sz w:val="16"/>
                <w:szCs w:val="16"/>
              </w:rPr>
              <w:t>Funds d</w:t>
            </w:r>
            <w:r w:rsidRPr="00A1243C">
              <w:rPr>
                <w:b/>
                <w:bCs/>
                <w:sz w:val="16"/>
                <w:szCs w:val="16"/>
              </w:rPr>
              <w:t xml:space="preserve">isbursed as of </w:t>
            </w:r>
          </w:p>
          <w:p w:rsidR="000233C6" w:rsidRPr="00A1243C" w:rsidRDefault="000233C6" w:rsidP="00EF263B">
            <w:pPr>
              <w:jc w:val="center"/>
              <w:rPr>
                <w:b/>
                <w:bCs/>
                <w:sz w:val="16"/>
                <w:szCs w:val="16"/>
              </w:rPr>
            </w:pPr>
            <w:r>
              <w:rPr>
                <w:b/>
                <w:bCs/>
                <w:sz w:val="16"/>
                <w:szCs w:val="16"/>
              </w:rPr>
              <w:t>79</w:t>
            </w:r>
            <w:r w:rsidRPr="004B102E">
              <w:rPr>
                <w:rFonts w:ascii="Times New Roman Bold" w:hAnsi="Times New Roman Bold"/>
                <w:b/>
                <w:bCs/>
                <w:sz w:val="16"/>
                <w:szCs w:val="16"/>
                <w:vertAlign w:val="superscript"/>
              </w:rPr>
              <w:t xml:space="preserve">th </w:t>
            </w:r>
            <w:r>
              <w:rPr>
                <w:b/>
                <w:bCs/>
                <w:sz w:val="16"/>
                <w:szCs w:val="16"/>
              </w:rPr>
              <w:t>me</w:t>
            </w:r>
            <w:r w:rsidRPr="00A1243C">
              <w:rPr>
                <w:b/>
                <w:bCs/>
                <w:sz w:val="16"/>
                <w:szCs w:val="16"/>
              </w:rPr>
              <w:t>eting (US$)</w:t>
            </w:r>
          </w:p>
        </w:tc>
        <w:tc>
          <w:tcPr>
            <w:tcW w:w="1134" w:type="dxa"/>
            <w:shd w:val="clear" w:color="auto" w:fill="auto"/>
          </w:tcPr>
          <w:p w:rsidR="000233C6" w:rsidRDefault="000233C6" w:rsidP="00EF263B">
            <w:pPr>
              <w:jc w:val="center"/>
              <w:rPr>
                <w:b/>
                <w:bCs/>
                <w:sz w:val="16"/>
                <w:szCs w:val="16"/>
              </w:rPr>
            </w:pPr>
            <w:r>
              <w:rPr>
                <w:b/>
                <w:bCs/>
                <w:sz w:val="16"/>
                <w:szCs w:val="16"/>
              </w:rPr>
              <w:t xml:space="preserve">Balances committed as per </w:t>
            </w:r>
          </w:p>
          <w:p w:rsidR="000233C6" w:rsidRDefault="000233C6" w:rsidP="00EF263B">
            <w:pPr>
              <w:jc w:val="center"/>
              <w:rPr>
                <w:b/>
                <w:bCs/>
                <w:sz w:val="16"/>
                <w:szCs w:val="16"/>
              </w:rPr>
            </w:pPr>
            <w:r>
              <w:rPr>
                <w:b/>
                <w:bCs/>
                <w:sz w:val="16"/>
                <w:szCs w:val="16"/>
              </w:rPr>
              <w:t>79</w:t>
            </w:r>
            <w:r w:rsidRPr="004B102E">
              <w:rPr>
                <w:rFonts w:ascii="Times New Roman Bold" w:hAnsi="Times New Roman Bold"/>
                <w:b/>
                <w:bCs/>
                <w:sz w:val="16"/>
                <w:szCs w:val="16"/>
                <w:vertAlign w:val="superscript"/>
              </w:rPr>
              <w:t>th</w:t>
            </w:r>
            <w:r>
              <w:rPr>
                <w:b/>
                <w:bCs/>
                <w:sz w:val="16"/>
                <w:szCs w:val="16"/>
              </w:rPr>
              <w:t xml:space="preserve"> me</w:t>
            </w:r>
            <w:r w:rsidRPr="00A1243C">
              <w:rPr>
                <w:b/>
                <w:bCs/>
                <w:sz w:val="16"/>
                <w:szCs w:val="16"/>
              </w:rPr>
              <w:t>eting</w:t>
            </w:r>
            <w:r>
              <w:rPr>
                <w:b/>
                <w:bCs/>
                <w:sz w:val="16"/>
                <w:szCs w:val="16"/>
              </w:rPr>
              <w:t xml:space="preserve"> (US$)</w:t>
            </w:r>
          </w:p>
          <w:p w:rsidR="000233C6" w:rsidRPr="00A1243C" w:rsidRDefault="000233C6" w:rsidP="00EF263B">
            <w:pPr>
              <w:jc w:val="center"/>
              <w:rPr>
                <w:b/>
                <w:bCs/>
                <w:sz w:val="16"/>
                <w:szCs w:val="16"/>
              </w:rPr>
            </w:pPr>
          </w:p>
        </w:tc>
        <w:tc>
          <w:tcPr>
            <w:tcW w:w="1134" w:type="dxa"/>
            <w:shd w:val="clear" w:color="auto" w:fill="auto"/>
          </w:tcPr>
          <w:p w:rsidR="000233C6" w:rsidRDefault="000233C6" w:rsidP="00EF263B">
            <w:pPr>
              <w:ind w:right="-12"/>
              <w:jc w:val="center"/>
              <w:rPr>
                <w:b/>
                <w:bCs/>
                <w:sz w:val="16"/>
                <w:szCs w:val="16"/>
              </w:rPr>
            </w:pPr>
            <w:r w:rsidRPr="00FD7D6D">
              <w:rPr>
                <w:b/>
                <w:bCs/>
                <w:sz w:val="16"/>
                <w:szCs w:val="16"/>
              </w:rPr>
              <w:t xml:space="preserve">Balances </w:t>
            </w:r>
            <w:r>
              <w:rPr>
                <w:b/>
                <w:bCs/>
                <w:sz w:val="16"/>
                <w:szCs w:val="16"/>
              </w:rPr>
              <w:br/>
              <w:t>n</w:t>
            </w:r>
            <w:r w:rsidRPr="00FD7D6D">
              <w:rPr>
                <w:b/>
                <w:bCs/>
                <w:sz w:val="16"/>
                <w:szCs w:val="16"/>
              </w:rPr>
              <w:t>ot</w:t>
            </w:r>
            <w:r>
              <w:rPr>
                <w:b/>
                <w:bCs/>
                <w:sz w:val="16"/>
                <w:szCs w:val="16"/>
              </w:rPr>
              <w:t>-c</w:t>
            </w:r>
            <w:r w:rsidRPr="00FD7D6D">
              <w:rPr>
                <w:b/>
                <w:bCs/>
                <w:sz w:val="16"/>
                <w:szCs w:val="16"/>
              </w:rPr>
              <w:t xml:space="preserve">ommitted as per </w:t>
            </w:r>
          </w:p>
          <w:p w:rsidR="000233C6" w:rsidRPr="00A1243C" w:rsidRDefault="000233C6" w:rsidP="00EF263B">
            <w:pPr>
              <w:ind w:right="-12"/>
              <w:jc w:val="center"/>
              <w:rPr>
                <w:b/>
                <w:bCs/>
                <w:sz w:val="16"/>
                <w:szCs w:val="16"/>
              </w:rPr>
            </w:pPr>
            <w:r>
              <w:rPr>
                <w:b/>
                <w:bCs/>
                <w:sz w:val="16"/>
                <w:szCs w:val="16"/>
              </w:rPr>
              <w:t>79</w:t>
            </w:r>
            <w:r w:rsidRPr="004B102E">
              <w:rPr>
                <w:rFonts w:ascii="Times New Roman Bold" w:hAnsi="Times New Roman Bold"/>
                <w:b/>
                <w:bCs/>
                <w:sz w:val="16"/>
                <w:szCs w:val="16"/>
                <w:vertAlign w:val="superscript"/>
              </w:rPr>
              <w:t>th</w:t>
            </w:r>
            <w:r w:rsidRPr="00F35F25">
              <w:rPr>
                <w:rFonts w:ascii="Times New Roman Bold" w:hAnsi="Times New Roman Bold"/>
                <w:b/>
                <w:bCs/>
                <w:sz w:val="16"/>
                <w:szCs w:val="16"/>
                <w:vertAlign w:val="superscript"/>
              </w:rPr>
              <w:t xml:space="preserve"> </w:t>
            </w:r>
            <w:r w:rsidRPr="00FD7D6D">
              <w:rPr>
                <w:b/>
                <w:bCs/>
                <w:sz w:val="16"/>
                <w:szCs w:val="16"/>
              </w:rPr>
              <w:t xml:space="preserve"> </w:t>
            </w:r>
            <w:r>
              <w:rPr>
                <w:b/>
                <w:bCs/>
                <w:sz w:val="16"/>
                <w:szCs w:val="16"/>
              </w:rPr>
              <w:t>me</w:t>
            </w:r>
            <w:r w:rsidRPr="00A1243C">
              <w:rPr>
                <w:b/>
                <w:bCs/>
                <w:sz w:val="16"/>
                <w:szCs w:val="16"/>
              </w:rPr>
              <w:t>eting</w:t>
            </w:r>
            <w:r w:rsidRPr="00FD7D6D">
              <w:rPr>
                <w:b/>
                <w:bCs/>
                <w:sz w:val="16"/>
                <w:szCs w:val="16"/>
              </w:rPr>
              <w:t xml:space="preserve"> (US$)</w:t>
            </w:r>
          </w:p>
        </w:tc>
        <w:tc>
          <w:tcPr>
            <w:tcW w:w="1276" w:type="dxa"/>
            <w:shd w:val="clear" w:color="auto" w:fill="auto"/>
          </w:tcPr>
          <w:p w:rsidR="000233C6" w:rsidRPr="00A1243C" w:rsidRDefault="000233C6" w:rsidP="00EF263B">
            <w:pPr>
              <w:jc w:val="center"/>
              <w:rPr>
                <w:b/>
                <w:bCs/>
                <w:sz w:val="16"/>
                <w:szCs w:val="16"/>
              </w:rPr>
            </w:pPr>
            <w:r>
              <w:rPr>
                <w:b/>
                <w:bCs/>
                <w:sz w:val="16"/>
                <w:szCs w:val="16"/>
              </w:rPr>
              <w:t xml:space="preserve">Why any balances </w:t>
            </w:r>
            <w:r w:rsidRPr="00FD7D6D">
              <w:rPr>
                <w:b/>
                <w:bCs/>
                <w:sz w:val="16"/>
                <w:szCs w:val="16"/>
              </w:rPr>
              <w:t>could not be returned?</w:t>
            </w:r>
          </w:p>
        </w:tc>
        <w:tc>
          <w:tcPr>
            <w:tcW w:w="992" w:type="dxa"/>
          </w:tcPr>
          <w:p w:rsidR="000233C6" w:rsidRDefault="000233C6" w:rsidP="00EF263B">
            <w:pPr>
              <w:jc w:val="center"/>
              <w:rPr>
                <w:b/>
                <w:bCs/>
                <w:sz w:val="16"/>
                <w:szCs w:val="16"/>
              </w:rPr>
            </w:pPr>
            <w:r w:rsidRPr="00A1243C">
              <w:rPr>
                <w:b/>
                <w:bCs/>
                <w:sz w:val="16"/>
                <w:szCs w:val="16"/>
              </w:rPr>
              <w:t>When they could</w:t>
            </w:r>
            <w:r>
              <w:rPr>
                <w:b/>
                <w:bCs/>
                <w:sz w:val="16"/>
                <w:szCs w:val="16"/>
              </w:rPr>
              <w:t xml:space="preserve"> </w:t>
            </w:r>
            <w:r w:rsidRPr="00A1243C">
              <w:rPr>
                <w:b/>
                <w:bCs/>
                <w:sz w:val="16"/>
                <w:szCs w:val="16"/>
              </w:rPr>
              <w:t>be returned?</w:t>
            </w:r>
          </w:p>
          <w:p w:rsidR="000233C6" w:rsidRDefault="000233C6" w:rsidP="00EF263B">
            <w:pPr>
              <w:jc w:val="center"/>
              <w:rPr>
                <w:b/>
                <w:bCs/>
                <w:sz w:val="16"/>
                <w:szCs w:val="16"/>
              </w:rPr>
            </w:pPr>
          </w:p>
          <w:p w:rsidR="000233C6" w:rsidRPr="00A1243C" w:rsidRDefault="000233C6" w:rsidP="00EF263B">
            <w:pPr>
              <w:rPr>
                <w:b/>
                <w:bCs/>
                <w:sz w:val="16"/>
                <w:szCs w:val="16"/>
              </w:rPr>
            </w:pPr>
          </w:p>
        </w:tc>
        <w:tc>
          <w:tcPr>
            <w:tcW w:w="1276" w:type="dxa"/>
            <w:shd w:val="clear" w:color="auto" w:fill="auto"/>
          </w:tcPr>
          <w:p w:rsidR="000233C6" w:rsidRPr="00A1243C" w:rsidRDefault="000233C6" w:rsidP="00EF263B">
            <w:pPr>
              <w:jc w:val="center"/>
              <w:rPr>
                <w:b/>
                <w:bCs/>
                <w:sz w:val="16"/>
                <w:szCs w:val="16"/>
              </w:rPr>
            </w:pPr>
            <w:r>
              <w:rPr>
                <w:b/>
                <w:bCs/>
                <w:sz w:val="16"/>
                <w:szCs w:val="16"/>
              </w:rPr>
              <w:t>Project subject to d</w:t>
            </w:r>
            <w:r w:rsidRPr="00A1243C">
              <w:rPr>
                <w:b/>
                <w:bCs/>
                <w:sz w:val="16"/>
                <w:szCs w:val="16"/>
              </w:rPr>
              <w:t>ecision</w:t>
            </w:r>
          </w:p>
        </w:tc>
      </w:tr>
      <w:tr w:rsidR="000233C6" w:rsidRPr="00A1243C" w:rsidTr="00EF263B">
        <w:trPr>
          <w:trHeight w:val="253"/>
          <w:jc w:val="center"/>
        </w:trPr>
        <w:tc>
          <w:tcPr>
            <w:tcW w:w="14122" w:type="dxa"/>
            <w:gridSpan w:val="10"/>
            <w:shd w:val="clear" w:color="auto" w:fill="auto"/>
            <w:noWrap/>
          </w:tcPr>
          <w:p w:rsidR="000233C6" w:rsidRPr="00A1243C" w:rsidRDefault="000233C6" w:rsidP="00EF263B">
            <w:pPr>
              <w:jc w:val="left"/>
              <w:rPr>
                <w:sz w:val="16"/>
                <w:szCs w:val="16"/>
              </w:rPr>
            </w:pPr>
            <w:r>
              <w:rPr>
                <w:b/>
                <w:sz w:val="16"/>
                <w:szCs w:val="16"/>
              </w:rPr>
              <w:t>UNIDO</w:t>
            </w:r>
          </w:p>
        </w:tc>
      </w:tr>
      <w:tr w:rsidR="00B75B4B" w:rsidRPr="00A1243C" w:rsidTr="00B75B4B">
        <w:trPr>
          <w:trHeight w:val="253"/>
          <w:jc w:val="center"/>
        </w:trPr>
        <w:tc>
          <w:tcPr>
            <w:tcW w:w="1965" w:type="dxa"/>
            <w:shd w:val="clear" w:color="auto" w:fill="auto"/>
            <w:noWrap/>
          </w:tcPr>
          <w:p w:rsidR="00B75B4B" w:rsidRDefault="00B75B4B" w:rsidP="00B75B4B">
            <w:pPr>
              <w:jc w:val="left"/>
              <w:rPr>
                <w:sz w:val="16"/>
                <w:szCs w:val="16"/>
              </w:rPr>
            </w:pPr>
            <w:r>
              <w:rPr>
                <w:sz w:val="16"/>
                <w:szCs w:val="16"/>
              </w:rPr>
              <w:t>AFR/REF/48/DEM/37</w:t>
            </w:r>
          </w:p>
        </w:tc>
        <w:tc>
          <w:tcPr>
            <w:tcW w:w="3085" w:type="dxa"/>
            <w:shd w:val="clear" w:color="auto" w:fill="auto"/>
          </w:tcPr>
          <w:p w:rsidR="00B75B4B" w:rsidRDefault="00B75B4B" w:rsidP="00B75B4B">
            <w:pPr>
              <w:jc w:val="left"/>
              <w:rPr>
                <w:sz w:val="16"/>
                <w:szCs w:val="16"/>
              </w:rPr>
            </w:pPr>
            <w:r>
              <w:rPr>
                <w:sz w:val="16"/>
                <w:szCs w:val="16"/>
              </w:rPr>
              <w:t>Strategic demonstration project for accelerated conversion of CFC chillers in 5 African Countries (Cameroon, Egypt, Namibia, Nigeria and Sudan)</w:t>
            </w:r>
          </w:p>
        </w:tc>
        <w:tc>
          <w:tcPr>
            <w:tcW w:w="992" w:type="dxa"/>
            <w:shd w:val="clear" w:color="auto" w:fill="auto"/>
            <w:noWrap/>
          </w:tcPr>
          <w:p w:rsidR="00B75B4B" w:rsidRDefault="00B75B4B" w:rsidP="00B75B4B">
            <w:pPr>
              <w:jc w:val="center"/>
              <w:rPr>
                <w:sz w:val="16"/>
                <w:szCs w:val="16"/>
              </w:rPr>
            </w:pPr>
            <w:r>
              <w:rPr>
                <w:sz w:val="16"/>
                <w:szCs w:val="16"/>
              </w:rPr>
              <w:t>Dec-14</w:t>
            </w:r>
          </w:p>
        </w:tc>
        <w:tc>
          <w:tcPr>
            <w:tcW w:w="1134" w:type="dxa"/>
            <w:shd w:val="clear" w:color="auto" w:fill="auto"/>
            <w:noWrap/>
          </w:tcPr>
          <w:p w:rsidR="00B75B4B" w:rsidRDefault="00B75B4B" w:rsidP="00B75B4B">
            <w:pPr>
              <w:jc w:val="right"/>
              <w:rPr>
                <w:sz w:val="16"/>
                <w:szCs w:val="16"/>
              </w:rPr>
            </w:pPr>
            <w:r>
              <w:rPr>
                <w:sz w:val="16"/>
                <w:szCs w:val="16"/>
              </w:rPr>
              <w:t>747,500</w:t>
            </w:r>
          </w:p>
        </w:tc>
        <w:tc>
          <w:tcPr>
            <w:tcW w:w="1134" w:type="dxa"/>
          </w:tcPr>
          <w:p w:rsidR="00B75B4B" w:rsidRDefault="00B75B4B" w:rsidP="00B75B4B">
            <w:pPr>
              <w:jc w:val="right"/>
              <w:rPr>
                <w:sz w:val="16"/>
                <w:szCs w:val="16"/>
              </w:rPr>
            </w:pPr>
            <w:r>
              <w:rPr>
                <w:sz w:val="16"/>
                <w:szCs w:val="16"/>
              </w:rPr>
              <w:t>693,436</w:t>
            </w:r>
          </w:p>
        </w:tc>
        <w:tc>
          <w:tcPr>
            <w:tcW w:w="1134" w:type="dxa"/>
            <w:shd w:val="clear" w:color="auto" w:fill="auto"/>
            <w:noWrap/>
          </w:tcPr>
          <w:p w:rsidR="00B75B4B" w:rsidRDefault="00B75B4B" w:rsidP="00B75B4B">
            <w:pPr>
              <w:jc w:val="right"/>
              <w:rPr>
                <w:sz w:val="16"/>
                <w:szCs w:val="16"/>
              </w:rPr>
            </w:pPr>
            <w:r>
              <w:rPr>
                <w:sz w:val="16"/>
                <w:szCs w:val="16"/>
              </w:rPr>
              <w:t>54,064</w:t>
            </w:r>
          </w:p>
        </w:tc>
        <w:tc>
          <w:tcPr>
            <w:tcW w:w="1134" w:type="dxa"/>
            <w:shd w:val="clear" w:color="auto" w:fill="auto"/>
            <w:noWrap/>
          </w:tcPr>
          <w:p w:rsidR="00B75B4B" w:rsidRPr="00A1243C" w:rsidRDefault="00B75B4B" w:rsidP="0066278A">
            <w:pPr>
              <w:jc w:val="right"/>
              <w:rPr>
                <w:b/>
                <w:bCs/>
                <w:sz w:val="16"/>
                <w:szCs w:val="16"/>
              </w:rPr>
            </w:pPr>
          </w:p>
        </w:tc>
        <w:tc>
          <w:tcPr>
            <w:tcW w:w="1276" w:type="dxa"/>
            <w:shd w:val="clear" w:color="auto" w:fill="auto"/>
            <w:noWrap/>
          </w:tcPr>
          <w:p w:rsidR="00B75B4B" w:rsidRDefault="00B75B4B" w:rsidP="00401200">
            <w:pPr>
              <w:jc w:val="center"/>
              <w:rPr>
                <w:sz w:val="16"/>
                <w:szCs w:val="16"/>
              </w:rPr>
            </w:pPr>
            <w:r>
              <w:rPr>
                <w:sz w:val="16"/>
                <w:szCs w:val="16"/>
              </w:rPr>
              <w:t>4</w:t>
            </w:r>
            <w:r w:rsidR="00401200">
              <w:rPr>
                <w:sz w:val="16"/>
                <w:szCs w:val="16"/>
              </w:rPr>
              <w:t>*</w:t>
            </w:r>
          </w:p>
        </w:tc>
        <w:tc>
          <w:tcPr>
            <w:tcW w:w="992" w:type="dxa"/>
          </w:tcPr>
          <w:p w:rsidR="00B75B4B" w:rsidRDefault="00B75B4B" w:rsidP="007133F3">
            <w:pPr>
              <w:jc w:val="center"/>
              <w:rPr>
                <w:sz w:val="16"/>
                <w:szCs w:val="16"/>
              </w:rPr>
            </w:pPr>
            <w:r>
              <w:rPr>
                <w:sz w:val="16"/>
                <w:szCs w:val="16"/>
              </w:rPr>
              <w:t>81</w:t>
            </w:r>
            <w:r w:rsidR="007D561A" w:rsidRPr="007D561A">
              <w:rPr>
                <w:sz w:val="16"/>
                <w:szCs w:val="16"/>
                <w:vertAlign w:val="superscript"/>
              </w:rPr>
              <w:t>st</w:t>
            </w:r>
            <w:r w:rsidR="007D561A">
              <w:rPr>
                <w:sz w:val="16"/>
                <w:szCs w:val="16"/>
              </w:rPr>
              <w:t xml:space="preserve"> meeting</w:t>
            </w:r>
          </w:p>
        </w:tc>
        <w:tc>
          <w:tcPr>
            <w:tcW w:w="1276" w:type="dxa"/>
            <w:shd w:val="clear" w:color="auto" w:fill="auto"/>
            <w:noWrap/>
          </w:tcPr>
          <w:p w:rsidR="00B75B4B" w:rsidRDefault="00B75B4B" w:rsidP="00B75B4B">
            <w:pPr>
              <w:jc w:val="center"/>
              <w:rPr>
                <w:sz w:val="16"/>
                <w:szCs w:val="16"/>
              </w:rPr>
            </w:pPr>
            <w:r>
              <w:rPr>
                <w:sz w:val="16"/>
                <w:szCs w:val="16"/>
              </w:rPr>
              <w:t>71/10(d)(</w:t>
            </w:r>
            <w:proofErr w:type="spellStart"/>
            <w:r>
              <w:rPr>
                <w:sz w:val="16"/>
                <w:szCs w:val="16"/>
              </w:rPr>
              <w:t>i</w:t>
            </w:r>
            <w:proofErr w:type="spellEnd"/>
            <w:r>
              <w:rPr>
                <w:sz w:val="16"/>
                <w:szCs w:val="16"/>
              </w:rPr>
              <w:t>)</w:t>
            </w:r>
          </w:p>
        </w:tc>
      </w:tr>
      <w:tr w:rsidR="00B75B4B" w:rsidRPr="00A1243C" w:rsidTr="00B75B4B">
        <w:trPr>
          <w:trHeight w:val="253"/>
          <w:jc w:val="center"/>
        </w:trPr>
        <w:tc>
          <w:tcPr>
            <w:tcW w:w="1965" w:type="dxa"/>
            <w:shd w:val="clear" w:color="auto" w:fill="auto"/>
            <w:noWrap/>
          </w:tcPr>
          <w:p w:rsidR="00B75B4B" w:rsidRDefault="00B75B4B" w:rsidP="00B75B4B">
            <w:pPr>
              <w:jc w:val="left"/>
              <w:rPr>
                <w:sz w:val="16"/>
                <w:szCs w:val="16"/>
              </w:rPr>
            </w:pPr>
            <w:r>
              <w:rPr>
                <w:sz w:val="16"/>
                <w:szCs w:val="16"/>
              </w:rPr>
              <w:t>ARG/PHA/53/INV/152</w:t>
            </w:r>
          </w:p>
        </w:tc>
        <w:tc>
          <w:tcPr>
            <w:tcW w:w="3085" w:type="dxa"/>
            <w:shd w:val="clear" w:color="auto" w:fill="auto"/>
          </w:tcPr>
          <w:p w:rsidR="00B75B4B" w:rsidRDefault="00B75B4B" w:rsidP="00B75B4B">
            <w:pPr>
              <w:jc w:val="left"/>
              <w:rPr>
                <w:sz w:val="16"/>
                <w:szCs w:val="16"/>
              </w:rPr>
            </w:pPr>
            <w:r>
              <w:rPr>
                <w:sz w:val="16"/>
                <w:szCs w:val="16"/>
              </w:rPr>
              <w:t>National CFC phase-out plan: 2008 work programme</w:t>
            </w:r>
          </w:p>
        </w:tc>
        <w:tc>
          <w:tcPr>
            <w:tcW w:w="992" w:type="dxa"/>
            <w:shd w:val="clear" w:color="auto" w:fill="auto"/>
            <w:noWrap/>
          </w:tcPr>
          <w:p w:rsidR="00B75B4B" w:rsidRDefault="00B75B4B" w:rsidP="00B75B4B">
            <w:pPr>
              <w:jc w:val="center"/>
              <w:rPr>
                <w:sz w:val="16"/>
                <w:szCs w:val="16"/>
              </w:rPr>
            </w:pPr>
            <w:r>
              <w:rPr>
                <w:sz w:val="16"/>
                <w:szCs w:val="16"/>
              </w:rPr>
              <w:t>Dec-15</w:t>
            </w:r>
          </w:p>
        </w:tc>
        <w:tc>
          <w:tcPr>
            <w:tcW w:w="1134" w:type="dxa"/>
            <w:shd w:val="clear" w:color="auto" w:fill="auto"/>
            <w:noWrap/>
          </w:tcPr>
          <w:p w:rsidR="00B75B4B" w:rsidRDefault="00B75B4B" w:rsidP="00B75B4B">
            <w:pPr>
              <w:jc w:val="right"/>
              <w:rPr>
                <w:sz w:val="16"/>
                <w:szCs w:val="16"/>
              </w:rPr>
            </w:pPr>
            <w:r>
              <w:rPr>
                <w:sz w:val="16"/>
                <w:szCs w:val="16"/>
              </w:rPr>
              <w:t>1,167,350</w:t>
            </w:r>
          </w:p>
        </w:tc>
        <w:tc>
          <w:tcPr>
            <w:tcW w:w="1134" w:type="dxa"/>
          </w:tcPr>
          <w:p w:rsidR="00B75B4B" w:rsidRDefault="00B75B4B" w:rsidP="00B75B4B">
            <w:pPr>
              <w:jc w:val="right"/>
              <w:rPr>
                <w:sz w:val="16"/>
                <w:szCs w:val="16"/>
              </w:rPr>
            </w:pPr>
            <w:r>
              <w:rPr>
                <w:sz w:val="16"/>
                <w:szCs w:val="16"/>
              </w:rPr>
              <w:t>907,654</w:t>
            </w:r>
          </w:p>
        </w:tc>
        <w:tc>
          <w:tcPr>
            <w:tcW w:w="1134" w:type="dxa"/>
            <w:shd w:val="clear" w:color="auto" w:fill="auto"/>
            <w:noWrap/>
          </w:tcPr>
          <w:p w:rsidR="00B75B4B" w:rsidRDefault="00B75B4B" w:rsidP="00B75B4B">
            <w:pPr>
              <w:jc w:val="right"/>
              <w:rPr>
                <w:sz w:val="16"/>
                <w:szCs w:val="16"/>
              </w:rPr>
            </w:pPr>
            <w:r>
              <w:rPr>
                <w:sz w:val="16"/>
                <w:szCs w:val="16"/>
              </w:rPr>
              <w:t>259,696</w:t>
            </w:r>
          </w:p>
        </w:tc>
        <w:tc>
          <w:tcPr>
            <w:tcW w:w="1134" w:type="dxa"/>
            <w:shd w:val="clear" w:color="auto" w:fill="auto"/>
            <w:noWrap/>
          </w:tcPr>
          <w:p w:rsidR="00B75B4B" w:rsidRPr="00A1243C" w:rsidRDefault="00B75B4B" w:rsidP="0066278A">
            <w:pPr>
              <w:jc w:val="right"/>
              <w:rPr>
                <w:b/>
                <w:bCs/>
                <w:sz w:val="16"/>
                <w:szCs w:val="16"/>
              </w:rPr>
            </w:pPr>
          </w:p>
        </w:tc>
        <w:tc>
          <w:tcPr>
            <w:tcW w:w="1276" w:type="dxa"/>
            <w:shd w:val="clear" w:color="auto" w:fill="auto"/>
            <w:noWrap/>
          </w:tcPr>
          <w:p w:rsidR="00B75B4B" w:rsidRDefault="00B75B4B" w:rsidP="00B75B4B">
            <w:pPr>
              <w:jc w:val="center"/>
              <w:rPr>
                <w:sz w:val="16"/>
                <w:szCs w:val="16"/>
              </w:rPr>
            </w:pPr>
            <w:r>
              <w:rPr>
                <w:sz w:val="16"/>
                <w:szCs w:val="16"/>
              </w:rPr>
              <w:t>MY</w:t>
            </w:r>
            <w:r w:rsidR="00830F27">
              <w:rPr>
                <w:sz w:val="16"/>
                <w:szCs w:val="16"/>
              </w:rPr>
              <w:t>A</w:t>
            </w:r>
          </w:p>
        </w:tc>
        <w:tc>
          <w:tcPr>
            <w:tcW w:w="992" w:type="dxa"/>
          </w:tcPr>
          <w:p w:rsidR="00B75B4B" w:rsidRDefault="007D561A" w:rsidP="007133F3">
            <w:pPr>
              <w:jc w:val="center"/>
              <w:rPr>
                <w:sz w:val="16"/>
                <w:szCs w:val="16"/>
              </w:rPr>
            </w:pPr>
            <w:r>
              <w:rPr>
                <w:sz w:val="16"/>
                <w:szCs w:val="16"/>
              </w:rPr>
              <w:t>81</w:t>
            </w:r>
            <w:r w:rsidRPr="007D561A">
              <w:rPr>
                <w:sz w:val="16"/>
                <w:szCs w:val="16"/>
                <w:vertAlign w:val="superscript"/>
              </w:rPr>
              <w:t>st</w:t>
            </w:r>
            <w:r>
              <w:rPr>
                <w:sz w:val="16"/>
                <w:szCs w:val="16"/>
              </w:rPr>
              <w:t xml:space="preserve"> meeting</w:t>
            </w:r>
          </w:p>
        </w:tc>
        <w:tc>
          <w:tcPr>
            <w:tcW w:w="1276" w:type="dxa"/>
            <w:shd w:val="clear" w:color="auto" w:fill="auto"/>
            <w:noWrap/>
          </w:tcPr>
          <w:p w:rsidR="00B75B4B" w:rsidRDefault="00B75B4B" w:rsidP="00B75B4B">
            <w:pPr>
              <w:jc w:val="center"/>
              <w:rPr>
                <w:sz w:val="16"/>
                <w:szCs w:val="16"/>
              </w:rPr>
            </w:pPr>
            <w:r>
              <w:rPr>
                <w:sz w:val="16"/>
                <w:szCs w:val="16"/>
              </w:rPr>
              <w:t>70/7(b)(ii)a</w:t>
            </w:r>
          </w:p>
        </w:tc>
      </w:tr>
      <w:tr w:rsidR="00B75B4B" w:rsidRPr="00A1243C" w:rsidTr="00B75B4B">
        <w:trPr>
          <w:trHeight w:val="253"/>
          <w:jc w:val="center"/>
        </w:trPr>
        <w:tc>
          <w:tcPr>
            <w:tcW w:w="1965" w:type="dxa"/>
            <w:shd w:val="clear" w:color="auto" w:fill="auto"/>
            <w:noWrap/>
          </w:tcPr>
          <w:p w:rsidR="00B75B4B" w:rsidRDefault="00B75B4B" w:rsidP="00B75B4B">
            <w:pPr>
              <w:jc w:val="left"/>
              <w:rPr>
                <w:sz w:val="16"/>
                <w:szCs w:val="16"/>
              </w:rPr>
            </w:pPr>
            <w:r>
              <w:rPr>
                <w:sz w:val="16"/>
                <w:szCs w:val="16"/>
              </w:rPr>
              <w:t>BHA/PHA/71/INV/20</w:t>
            </w:r>
          </w:p>
        </w:tc>
        <w:tc>
          <w:tcPr>
            <w:tcW w:w="3085" w:type="dxa"/>
            <w:shd w:val="clear" w:color="auto" w:fill="auto"/>
          </w:tcPr>
          <w:p w:rsidR="00B75B4B" w:rsidRDefault="00B75B4B" w:rsidP="00B75B4B">
            <w:pPr>
              <w:jc w:val="left"/>
              <w:rPr>
                <w:sz w:val="16"/>
                <w:szCs w:val="16"/>
              </w:rPr>
            </w:pPr>
            <w:r>
              <w:rPr>
                <w:sz w:val="16"/>
                <w:szCs w:val="16"/>
              </w:rPr>
              <w:t>HCFC phase-out management plan (stage I, second tranche)</w:t>
            </w:r>
          </w:p>
        </w:tc>
        <w:tc>
          <w:tcPr>
            <w:tcW w:w="992" w:type="dxa"/>
            <w:shd w:val="clear" w:color="auto" w:fill="auto"/>
            <w:noWrap/>
          </w:tcPr>
          <w:p w:rsidR="00B75B4B" w:rsidRDefault="00B75B4B" w:rsidP="00B75B4B">
            <w:pPr>
              <w:jc w:val="center"/>
              <w:rPr>
                <w:sz w:val="16"/>
                <w:szCs w:val="16"/>
              </w:rPr>
            </w:pPr>
            <w:r>
              <w:rPr>
                <w:sz w:val="16"/>
                <w:szCs w:val="16"/>
              </w:rPr>
              <w:t>Dec-15</w:t>
            </w:r>
          </w:p>
        </w:tc>
        <w:tc>
          <w:tcPr>
            <w:tcW w:w="1134" w:type="dxa"/>
            <w:shd w:val="clear" w:color="auto" w:fill="auto"/>
            <w:noWrap/>
          </w:tcPr>
          <w:p w:rsidR="00B75B4B" w:rsidRDefault="00B75B4B" w:rsidP="00B75B4B">
            <w:pPr>
              <w:jc w:val="right"/>
              <w:rPr>
                <w:sz w:val="16"/>
                <w:szCs w:val="16"/>
              </w:rPr>
            </w:pPr>
            <w:r>
              <w:rPr>
                <w:sz w:val="16"/>
                <w:szCs w:val="16"/>
              </w:rPr>
              <w:t>10,464</w:t>
            </w:r>
          </w:p>
        </w:tc>
        <w:tc>
          <w:tcPr>
            <w:tcW w:w="1134" w:type="dxa"/>
          </w:tcPr>
          <w:p w:rsidR="00B75B4B" w:rsidRDefault="00B75B4B" w:rsidP="00B75B4B">
            <w:pPr>
              <w:jc w:val="right"/>
              <w:rPr>
                <w:sz w:val="16"/>
                <w:szCs w:val="16"/>
              </w:rPr>
            </w:pPr>
            <w:r>
              <w:rPr>
                <w:sz w:val="16"/>
                <w:szCs w:val="16"/>
              </w:rPr>
              <w:t>10,209</w:t>
            </w:r>
          </w:p>
        </w:tc>
        <w:tc>
          <w:tcPr>
            <w:tcW w:w="1134" w:type="dxa"/>
            <w:shd w:val="clear" w:color="auto" w:fill="auto"/>
            <w:noWrap/>
          </w:tcPr>
          <w:p w:rsidR="00B75B4B" w:rsidRDefault="00B75B4B" w:rsidP="00B75B4B">
            <w:pPr>
              <w:jc w:val="right"/>
              <w:rPr>
                <w:sz w:val="16"/>
                <w:szCs w:val="16"/>
              </w:rPr>
            </w:pPr>
            <w:r>
              <w:rPr>
                <w:sz w:val="16"/>
                <w:szCs w:val="16"/>
              </w:rPr>
              <w:t>255</w:t>
            </w:r>
          </w:p>
        </w:tc>
        <w:tc>
          <w:tcPr>
            <w:tcW w:w="1134" w:type="dxa"/>
            <w:shd w:val="clear" w:color="auto" w:fill="auto"/>
            <w:noWrap/>
          </w:tcPr>
          <w:p w:rsidR="00B75B4B" w:rsidRPr="00A1243C" w:rsidRDefault="00B75B4B" w:rsidP="0066278A">
            <w:pPr>
              <w:jc w:val="right"/>
              <w:rPr>
                <w:b/>
                <w:bCs/>
                <w:sz w:val="16"/>
                <w:szCs w:val="16"/>
              </w:rPr>
            </w:pPr>
          </w:p>
        </w:tc>
        <w:tc>
          <w:tcPr>
            <w:tcW w:w="1276" w:type="dxa"/>
            <w:shd w:val="clear" w:color="auto" w:fill="auto"/>
            <w:noWrap/>
          </w:tcPr>
          <w:p w:rsidR="00B75B4B" w:rsidRDefault="00B75B4B" w:rsidP="00B75B4B">
            <w:pPr>
              <w:jc w:val="center"/>
              <w:rPr>
                <w:sz w:val="16"/>
                <w:szCs w:val="16"/>
              </w:rPr>
            </w:pPr>
            <w:r>
              <w:rPr>
                <w:sz w:val="16"/>
                <w:szCs w:val="16"/>
              </w:rPr>
              <w:t>MY</w:t>
            </w:r>
            <w:r w:rsidR="00830F27">
              <w:rPr>
                <w:sz w:val="16"/>
                <w:szCs w:val="16"/>
              </w:rPr>
              <w:t>A</w:t>
            </w:r>
          </w:p>
        </w:tc>
        <w:tc>
          <w:tcPr>
            <w:tcW w:w="992" w:type="dxa"/>
          </w:tcPr>
          <w:p w:rsidR="00B75B4B" w:rsidRDefault="007D561A" w:rsidP="007133F3">
            <w:pPr>
              <w:jc w:val="center"/>
              <w:rPr>
                <w:sz w:val="16"/>
                <w:szCs w:val="16"/>
              </w:rPr>
            </w:pPr>
            <w:r>
              <w:rPr>
                <w:sz w:val="16"/>
                <w:szCs w:val="16"/>
              </w:rPr>
              <w:t>80</w:t>
            </w:r>
            <w:r w:rsidRPr="0095536B">
              <w:rPr>
                <w:sz w:val="16"/>
                <w:szCs w:val="16"/>
                <w:vertAlign w:val="superscript"/>
              </w:rPr>
              <w:t xml:space="preserve">th </w:t>
            </w:r>
            <w:r>
              <w:rPr>
                <w:sz w:val="16"/>
                <w:szCs w:val="16"/>
              </w:rPr>
              <w:t>meeting</w:t>
            </w:r>
          </w:p>
        </w:tc>
        <w:tc>
          <w:tcPr>
            <w:tcW w:w="1276" w:type="dxa"/>
            <w:shd w:val="clear" w:color="auto" w:fill="auto"/>
            <w:noWrap/>
          </w:tcPr>
          <w:p w:rsidR="00B75B4B" w:rsidRDefault="00B75B4B" w:rsidP="00B75B4B">
            <w:pPr>
              <w:jc w:val="center"/>
              <w:rPr>
                <w:sz w:val="16"/>
                <w:szCs w:val="16"/>
              </w:rPr>
            </w:pPr>
          </w:p>
        </w:tc>
      </w:tr>
      <w:tr w:rsidR="007D561A" w:rsidRPr="00A1243C" w:rsidTr="00B75B4B">
        <w:trPr>
          <w:trHeight w:val="253"/>
          <w:jc w:val="center"/>
        </w:trPr>
        <w:tc>
          <w:tcPr>
            <w:tcW w:w="1965" w:type="dxa"/>
            <w:shd w:val="clear" w:color="auto" w:fill="auto"/>
            <w:noWrap/>
          </w:tcPr>
          <w:p w:rsidR="007D561A" w:rsidRDefault="007D561A" w:rsidP="00B75B4B">
            <w:pPr>
              <w:jc w:val="left"/>
              <w:rPr>
                <w:sz w:val="16"/>
                <w:szCs w:val="16"/>
              </w:rPr>
            </w:pPr>
            <w:r>
              <w:rPr>
                <w:sz w:val="16"/>
                <w:szCs w:val="16"/>
              </w:rPr>
              <w:t>BKF/PHA/62/INV/30</w:t>
            </w:r>
          </w:p>
        </w:tc>
        <w:tc>
          <w:tcPr>
            <w:tcW w:w="3085" w:type="dxa"/>
            <w:shd w:val="clear" w:color="auto" w:fill="auto"/>
          </w:tcPr>
          <w:p w:rsidR="007D561A" w:rsidRDefault="007D561A" w:rsidP="00B75B4B">
            <w:pPr>
              <w:jc w:val="left"/>
              <w:rPr>
                <w:sz w:val="16"/>
                <w:szCs w:val="16"/>
              </w:rPr>
            </w:pPr>
            <w:r>
              <w:rPr>
                <w:sz w:val="16"/>
                <w:szCs w:val="16"/>
              </w:rPr>
              <w:t>HCFC phase-out management plan (stage I, first tranche)</w:t>
            </w:r>
          </w:p>
        </w:tc>
        <w:tc>
          <w:tcPr>
            <w:tcW w:w="992" w:type="dxa"/>
            <w:shd w:val="clear" w:color="auto" w:fill="auto"/>
            <w:noWrap/>
          </w:tcPr>
          <w:p w:rsidR="007D561A" w:rsidRDefault="007D561A" w:rsidP="00B75B4B">
            <w:pPr>
              <w:jc w:val="center"/>
              <w:rPr>
                <w:sz w:val="16"/>
                <w:szCs w:val="16"/>
              </w:rPr>
            </w:pPr>
            <w:r>
              <w:rPr>
                <w:sz w:val="16"/>
                <w:szCs w:val="16"/>
              </w:rPr>
              <w:t>Nov-15</w:t>
            </w:r>
          </w:p>
        </w:tc>
        <w:tc>
          <w:tcPr>
            <w:tcW w:w="1134" w:type="dxa"/>
            <w:shd w:val="clear" w:color="auto" w:fill="auto"/>
            <w:noWrap/>
          </w:tcPr>
          <w:p w:rsidR="007D561A" w:rsidRDefault="007D561A" w:rsidP="00B75B4B">
            <w:pPr>
              <w:jc w:val="right"/>
              <w:rPr>
                <w:sz w:val="16"/>
                <w:szCs w:val="16"/>
              </w:rPr>
            </w:pPr>
            <w:r>
              <w:rPr>
                <w:sz w:val="16"/>
                <w:szCs w:val="16"/>
              </w:rPr>
              <w:t>150,000</w:t>
            </w:r>
          </w:p>
        </w:tc>
        <w:tc>
          <w:tcPr>
            <w:tcW w:w="1134" w:type="dxa"/>
          </w:tcPr>
          <w:p w:rsidR="007D561A" w:rsidRDefault="007D561A" w:rsidP="00B75B4B">
            <w:pPr>
              <w:jc w:val="right"/>
              <w:rPr>
                <w:sz w:val="16"/>
                <w:szCs w:val="16"/>
              </w:rPr>
            </w:pPr>
            <w:r>
              <w:rPr>
                <w:sz w:val="16"/>
                <w:szCs w:val="16"/>
              </w:rPr>
              <w:t>148,786</w:t>
            </w:r>
          </w:p>
        </w:tc>
        <w:tc>
          <w:tcPr>
            <w:tcW w:w="1134" w:type="dxa"/>
            <w:shd w:val="clear" w:color="auto" w:fill="auto"/>
            <w:noWrap/>
          </w:tcPr>
          <w:p w:rsidR="007D561A" w:rsidRDefault="007D561A" w:rsidP="00B75B4B">
            <w:pPr>
              <w:jc w:val="right"/>
              <w:rPr>
                <w:sz w:val="16"/>
                <w:szCs w:val="16"/>
              </w:rPr>
            </w:pPr>
            <w:r>
              <w:rPr>
                <w:sz w:val="16"/>
                <w:szCs w:val="16"/>
              </w:rPr>
              <w:t>1,214</w:t>
            </w:r>
          </w:p>
        </w:tc>
        <w:tc>
          <w:tcPr>
            <w:tcW w:w="1134" w:type="dxa"/>
            <w:shd w:val="clear" w:color="auto" w:fill="auto"/>
            <w:noWrap/>
          </w:tcPr>
          <w:p w:rsidR="007D561A" w:rsidRPr="00A1243C" w:rsidRDefault="007D561A" w:rsidP="0066278A">
            <w:pPr>
              <w:jc w:val="right"/>
              <w:rPr>
                <w:b/>
                <w:bCs/>
                <w:sz w:val="16"/>
                <w:szCs w:val="16"/>
              </w:rPr>
            </w:pPr>
          </w:p>
        </w:tc>
        <w:tc>
          <w:tcPr>
            <w:tcW w:w="1276" w:type="dxa"/>
            <w:shd w:val="clear" w:color="auto" w:fill="auto"/>
            <w:noWrap/>
          </w:tcPr>
          <w:p w:rsidR="007D561A" w:rsidRDefault="007D561A" w:rsidP="00B75B4B">
            <w:pPr>
              <w:jc w:val="center"/>
              <w:rPr>
                <w:sz w:val="16"/>
                <w:szCs w:val="16"/>
              </w:rPr>
            </w:pPr>
            <w:r>
              <w:rPr>
                <w:sz w:val="16"/>
                <w:szCs w:val="16"/>
              </w:rPr>
              <w:t>MY</w:t>
            </w:r>
            <w:r w:rsidR="00830F27">
              <w:rPr>
                <w:sz w:val="16"/>
                <w:szCs w:val="16"/>
              </w:rPr>
              <w:t>A</w:t>
            </w:r>
          </w:p>
        </w:tc>
        <w:tc>
          <w:tcPr>
            <w:tcW w:w="992" w:type="dxa"/>
          </w:tcPr>
          <w:p w:rsidR="007D561A" w:rsidRDefault="007D561A" w:rsidP="007133F3">
            <w:pPr>
              <w:jc w:val="center"/>
            </w:pPr>
            <w:r w:rsidRPr="00451A46">
              <w:rPr>
                <w:sz w:val="16"/>
                <w:szCs w:val="16"/>
              </w:rPr>
              <w:t>80</w:t>
            </w:r>
            <w:r w:rsidRPr="00451A46">
              <w:rPr>
                <w:sz w:val="16"/>
                <w:szCs w:val="16"/>
                <w:vertAlign w:val="superscript"/>
              </w:rPr>
              <w:t xml:space="preserve">th </w:t>
            </w:r>
            <w:r w:rsidRPr="00451A46">
              <w:rPr>
                <w:sz w:val="16"/>
                <w:szCs w:val="16"/>
              </w:rPr>
              <w:t>meeting</w:t>
            </w:r>
          </w:p>
        </w:tc>
        <w:tc>
          <w:tcPr>
            <w:tcW w:w="1276" w:type="dxa"/>
            <w:shd w:val="clear" w:color="auto" w:fill="auto"/>
            <w:noWrap/>
          </w:tcPr>
          <w:p w:rsidR="007D561A" w:rsidRDefault="007D561A" w:rsidP="00B75B4B">
            <w:pPr>
              <w:jc w:val="center"/>
              <w:rPr>
                <w:sz w:val="16"/>
                <w:szCs w:val="16"/>
              </w:rPr>
            </w:pPr>
          </w:p>
        </w:tc>
      </w:tr>
      <w:tr w:rsidR="007D561A" w:rsidRPr="00A1243C" w:rsidTr="00B75B4B">
        <w:trPr>
          <w:trHeight w:val="253"/>
          <w:jc w:val="center"/>
        </w:trPr>
        <w:tc>
          <w:tcPr>
            <w:tcW w:w="1965" w:type="dxa"/>
            <w:shd w:val="clear" w:color="auto" w:fill="auto"/>
            <w:noWrap/>
          </w:tcPr>
          <w:p w:rsidR="007D561A" w:rsidRDefault="007D561A" w:rsidP="00B75B4B">
            <w:pPr>
              <w:jc w:val="left"/>
              <w:rPr>
                <w:sz w:val="16"/>
                <w:szCs w:val="16"/>
              </w:rPr>
            </w:pPr>
            <w:r>
              <w:rPr>
                <w:sz w:val="16"/>
                <w:szCs w:val="16"/>
              </w:rPr>
              <w:t>BRA/REF/72/PRP/304</w:t>
            </w:r>
          </w:p>
        </w:tc>
        <w:tc>
          <w:tcPr>
            <w:tcW w:w="3085" w:type="dxa"/>
            <w:shd w:val="clear" w:color="auto" w:fill="auto"/>
          </w:tcPr>
          <w:p w:rsidR="007D561A" w:rsidRDefault="007D561A" w:rsidP="00B75B4B">
            <w:pPr>
              <w:jc w:val="left"/>
              <w:rPr>
                <w:sz w:val="16"/>
                <w:szCs w:val="16"/>
              </w:rPr>
            </w:pPr>
            <w:r>
              <w:rPr>
                <w:sz w:val="16"/>
                <w:szCs w:val="16"/>
              </w:rPr>
              <w:t>Preparation for HCFC phase-out investment activities (stage II) (refrigeration and air-conditioning manufacturing sector)</w:t>
            </w:r>
          </w:p>
        </w:tc>
        <w:tc>
          <w:tcPr>
            <w:tcW w:w="992" w:type="dxa"/>
            <w:shd w:val="clear" w:color="auto" w:fill="auto"/>
            <w:noWrap/>
          </w:tcPr>
          <w:p w:rsidR="007D561A" w:rsidRDefault="007D561A" w:rsidP="00B75B4B">
            <w:pPr>
              <w:jc w:val="center"/>
              <w:rPr>
                <w:sz w:val="16"/>
                <w:szCs w:val="16"/>
              </w:rPr>
            </w:pPr>
            <w:r>
              <w:rPr>
                <w:sz w:val="16"/>
                <w:szCs w:val="16"/>
              </w:rPr>
              <w:t>Dec-15</w:t>
            </w:r>
          </w:p>
        </w:tc>
        <w:tc>
          <w:tcPr>
            <w:tcW w:w="1134" w:type="dxa"/>
            <w:shd w:val="clear" w:color="auto" w:fill="auto"/>
            <w:noWrap/>
          </w:tcPr>
          <w:p w:rsidR="007D561A" w:rsidRDefault="007D561A" w:rsidP="00B75B4B">
            <w:pPr>
              <w:jc w:val="right"/>
              <w:rPr>
                <w:sz w:val="16"/>
                <w:szCs w:val="16"/>
              </w:rPr>
            </w:pPr>
            <w:r>
              <w:rPr>
                <w:sz w:val="16"/>
                <w:szCs w:val="16"/>
              </w:rPr>
              <w:t>150,000</w:t>
            </w:r>
          </w:p>
        </w:tc>
        <w:tc>
          <w:tcPr>
            <w:tcW w:w="1134" w:type="dxa"/>
          </w:tcPr>
          <w:p w:rsidR="007D561A" w:rsidRDefault="007D561A" w:rsidP="00B75B4B">
            <w:pPr>
              <w:jc w:val="right"/>
              <w:rPr>
                <w:sz w:val="16"/>
                <w:szCs w:val="16"/>
              </w:rPr>
            </w:pPr>
            <w:r>
              <w:rPr>
                <w:sz w:val="16"/>
                <w:szCs w:val="16"/>
              </w:rPr>
              <w:t>149,933</w:t>
            </w:r>
          </w:p>
        </w:tc>
        <w:tc>
          <w:tcPr>
            <w:tcW w:w="1134" w:type="dxa"/>
            <w:shd w:val="clear" w:color="auto" w:fill="auto"/>
            <w:noWrap/>
          </w:tcPr>
          <w:p w:rsidR="007D561A" w:rsidRDefault="007D561A" w:rsidP="00B75B4B">
            <w:pPr>
              <w:jc w:val="right"/>
              <w:rPr>
                <w:sz w:val="16"/>
                <w:szCs w:val="16"/>
              </w:rPr>
            </w:pPr>
            <w:r>
              <w:rPr>
                <w:sz w:val="16"/>
                <w:szCs w:val="16"/>
              </w:rPr>
              <w:t>67</w:t>
            </w:r>
          </w:p>
        </w:tc>
        <w:tc>
          <w:tcPr>
            <w:tcW w:w="1134" w:type="dxa"/>
            <w:shd w:val="clear" w:color="auto" w:fill="auto"/>
            <w:noWrap/>
          </w:tcPr>
          <w:p w:rsidR="007D561A" w:rsidRPr="00A1243C" w:rsidRDefault="007D561A" w:rsidP="0066278A">
            <w:pPr>
              <w:jc w:val="right"/>
              <w:rPr>
                <w:b/>
                <w:bCs/>
                <w:sz w:val="16"/>
                <w:szCs w:val="16"/>
              </w:rPr>
            </w:pPr>
          </w:p>
        </w:tc>
        <w:tc>
          <w:tcPr>
            <w:tcW w:w="1276" w:type="dxa"/>
            <w:shd w:val="clear" w:color="auto" w:fill="auto"/>
            <w:noWrap/>
          </w:tcPr>
          <w:p w:rsidR="007D561A" w:rsidRDefault="007D561A" w:rsidP="00B75B4B">
            <w:pPr>
              <w:jc w:val="center"/>
              <w:rPr>
                <w:sz w:val="16"/>
                <w:szCs w:val="16"/>
              </w:rPr>
            </w:pPr>
            <w:r>
              <w:rPr>
                <w:sz w:val="16"/>
                <w:szCs w:val="16"/>
              </w:rPr>
              <w:t>3</w:t>
            </w:r>
            <w:r w:rsidR="00401200">
              <w:rPr>
                <w:sz w:val="16"/>
                <w:szCs w:val="16"/>
              </w:rPr>
              <w:t>*</w:t>
            </w:r>
          </w:p>
        </w:tc>
        <w:tc>
          <w:tcPr>
            <w:tcW w:w="992" w:type="dxa"/>
          </w:tcPr>
          <w:p w:rsidR="007D561A" w:rsidRDefault="007D561A" w:rsidP="007133F3">
            <w:pPr>
              <w:jc w:val="center"/>
            </w:pPr>
            <w:r w:rsidRPr="00451A46">
              <w:rPr>
                <w:sz w:val="16"/>
                <w:szCs w:val="16"/>
              </w:rPr>
              <w:t>80</w:t>
            </w:r>
            <w:r w:rsidRPr="00451A46">
              <w:rPr>
                <w:sz w:val="16"/>
                <w:szCs w:val="16"/>
                <w:vertAlign w:val="superscript"/>
              </w:rPr>
              <w:t xml:space="preserve">th </w:t>
            </w:r>
            <w:r w:rsidRPr="00451A46">
              <w:rPr>
                <w:sz w:val="16"/>
                <w:szCs w:val="16"/>
              </w:rPr>
              <w:t>meeting</w:t>
            </w:r>
          </w:p>
        </w:tc>
        <w:tc>
          <w:tcPr>
            <w:tcW w:w="1276" w:type="dxa"/>
            <w:shd w:val="clear" w:color="auto" w:fill="auto"/>
            <w:noWrap/>
          </w:tcPr>
          <w:p w:rsidR="007D561A" w:rsidRDefault="007D561A" w:rsidP="00B75B4B">
            <w:pPr>
              <w:jc w:val="center"/>
              <w:rPr>
                <w:sz w:val="16"/>
                <w:szCs w:val="16"/>
              </w:rPr>
            </w:pPr>
          </w:p>
        </w:tc>
      </w:tr>
      <w:tr w:rsidR="007D561A" w:rsidRPr="00A1243C" w:rsidTr="00B75B4B">
        <w:trPr>
          <w:trHeight w:val="253"/>
          <w:jc w:val="center"/>
        </w:trPr>
        <w:tc>
          <w:tcPr>
            <w:tcW w:w="1965" w:type="dxa"/>
            <w:shd w:val="clear" w:color="auto" w:fill="auto"/>
            <w:noWrap/>
          </w:tcPr>
          <w:p w:rsidR="007D561A" w:rsidRDefault="007D561A" w:rsidP="00B75B4B">
            <w:pPr>
              <w:jc w:val="left"/>
              <w:rPr>
                <w:sz w:val="16"/>
                <w:szCs w:val="16"/>
              </w:rPr>
            </w:pPr>
            <w:r>
              <w:rPr>
                <w:sz w:val="16"/>
                <w:szCs w:val="16"/>
              </w:rPr>
              <w:t>CPR/PRO/47/INV/436</w:t>
            </w:r>
          </w:p>
        </w:tc>
        <w:tc>
          <w:tcPr>
            <w:tcW w:w="3085" w:type="dxa"/>
            <w:shd w:val="clear" w:color="auto" w:fill="auto"/>
          </w:tcPr>
          <w:p w:rsidR="007D561A" w:rsidRDefault="007D561A" w:rsidP="00B75B4B">
            <w:pPr>
              <w:jc w:val="left"/>
              <w:rPr>
                <w:sz w:val="16"/>
                <w:szCs w:val="16"/>
              </w:rPr>
            </w:pPr>
            <w:r>
              <w:rPr>
                <w:sz w:val="16"/>
                <w:szCs w:val="16"/>
              </w:rPr>
              <w:t>Sector plan for methyl bromide production sector (first tranche)</w:t>
            </w:r>
          </w:p>
        </w:tc>
        <w:tc>
          <w:tcPr>
            <w:tcW w:w="992" w:type="dxa"/>
            <w:shd w:val="clear" w:color="auto" w:fill="auto"/>
            <w:noWrap/>
          </w:tcPr>
          <w:p w:rsidR="007D561A" w:rsidRDefault="007D561A" w:rsidP="00B75B4B">
            <w:pPr>
              <w:jc w:val="center"/>
              <w:rPr>
                <w:sz w:val="16"/>
                <w:szCs w:val="16"/>
              </w:rPr>
            </w:pPr>
            <w:r>
              <w:rPr>
                <w:sz w:val="16"/>
                <w:szCs w:val="16"/>
              </w:rPr>
              <w:t>Dec-15</w:t>
            </w:r>
          </w:p>
        </w:tc>
        <w:tc>
          <w:tcPr>
            <w:tcW w:w="1134" w:type="dxa"/>
            <w:shd w:val="clear" w:color="auto" w:fill="auto"/>
            <w:noWrap/>
          </w:tcPr>
          <w:p w:rsidR="007D561A" w:rsidRDefault="007D561A" w:rsidP="00B75B4B">
            <w:pPr>
              <w:jc w:val="right"/>
              <w:rPr>
                <w:sz w:val="16"/>
                <w:szCs w:val="16"/>
              </w:rPr>
            </w:pPr>
            <w:r>
              <w:rPr>
                <w:sz w:val="16"/>
                <w:szCs w:val="16"/>
              </w:rPr>
              <w:t>3,000,000</w:t>
            </w:r>
          </w:p>
        </w:tc>
        <w:tc>
          <w:tcPr>
            <w:tcW w:w="1134" w:type="dxa"/>
          </w:tcPr>
          <w:p w:rsidR="007D561A" w:rsidRDefault="007D561A" w:rsidP="00B75B4B">
            <w:pPr>
              <w:jc w:val="right"/>
              <w:rPr>
                <w:sz w:val="16"/>
                <w:szCs w:val="16"/>
              </w:rPr>
            </w:pPr>
            <w:r>
              <w:rPr>
                <w:sz w:val="16"/>
                <w:szCs w:val="16"/>
              </w:rPr>
              <w:t>2,994,397</w:t>
            </w:r>
          </w:p>
        </w:tc>
        <w:tc>
          <w:tcPr>
            <w:tcW w:w="1134" w:type="dxa"/>
            <w:shd w:val="clear" w:color="auto" w:fill="auto"/>
            <w:noWrap/>
          </w:tcPr>
          <w:p w:rsidR="007D561A" w:rsidRDefault="007D561A" w:rsidP="00B75B4B">
            <w:pPr>
              <w:jc w:val="right"/>
              <w:rPr>
                <w:sz w:val="16"/>
                <w:szCs w:val="16"/>
              </w:rPr>
            </w:pPr>
            <w:r>
              <w:rPr>
                <w:sz w:val="16"/>
                <w:szCs w:val="16"/>
              </w:rPr>
              <w:t>5,603</w:t>
            </w:r>
          </w:p>
        </w:tc>
        <w:tc>
          <w:tcPr>
            <w:tcW w:w="1134" w:type="dxa"/>
            <w:shd w:val="clear" w:color="auto" w:fill="auto"/>
            <w:noWrap/>
          </w:tcPr>
          <w:p w:rsidR="007D561A" w:rsidRPr="00A1243C" w:rsidRDefault="007D561A" w:rsidP="0066278A">
            <w:pPr>
              <w:jc w:val="right"/>
              <w:rPr>
                <w:b/>
                <w:bCs/>
                <w:sz w:val="16"/>
                <w:szCs w:val="16"/>
              </w:rPr>
            </w:pPr>
          </w:p>
        </w:tc>
        <w:tc>
          <w:tcPr>
            <w:tcW w:w="1276" w:type="dxa"/>
            <w:shd w:val="clear" w:color="auto" w:fill="auto"/>
            <w:noWrap/>
          </w:tcPr>
          <w:p w:rsidR="007D561A" w:rsidRDefault="007D561A" w:rsidP="00B75B4B">
            <w:pPr>
              <w:jc w:val="center"/>
              <w:rPr>
                <w:sz w:val="16"/>
                <w:szCs w:val="16"/>
              </w:rPr>
            </w:pPr>
            <w:r>
              <w:rPr>
                <w:sz w:val="16"/>
                <w:szCs w:val="16"/>
              </w:rPr>
              <w:t>MY</w:t>
            </w:r>
            <w:r w:rsidR="00830F27">
              <w:rPr>
                <w:sz w:val="16"/>
                <w:szCs w:val="16"/>
              </w:rPr>
              <w:t>A</w:t>
            </w:r>
          </w:p>
        </w:tc>
        <w:tc>
          <w:tcPr>
            <w:tcW w:w="992" w:type="dxa"/>
          </w:tcPr>
          <w:p w:rsidR="007D561A" w:rsidRDefault="007D561A" w:rsidP="007133F3">
            <w:pPr>
              <w:jc w:val="center"/>
            </w:pPr>
            <w:r w:rsidRPr="0053235E">
              <w:rPr>
                <w:sz w:val="16"/>
                <w:szCs w:val="16"/>
              </w:rPr>
              <w:t>81</w:t>
            </w:r>
            <w:r w:rsidRPr="0053235E">
              <w:rPr>
                <w:sz w:val="16"/>
                <w:szCs w:val="16"/>
                <w:vertAlign w:val="superscript"/>
              </w:rPr>
              <w:t>st</w:t>
            </w:r>
            <w:r w:rsidRPr="0053235E">
              <w:rPr>
                <w:sz w:val="16"/>
                <w:szCs w:val="16"/>
              </w:rPr>
              <w:t xml:space="preserve"> meeting</w:t>
            </w:r>
          </w:p>
        </w:tc>
        <w:tc>
          <w:tcPr>
            <w:tcW w:w="1276" w:type="dxa"/>
            <w:shd w:val="clear" w:color="auto" w:fill="auto"/>
            <w:noWrap/>
          </w:tcPr>
          <w:p w:rsidR="007D561A" w:rsidRDefault="007D561A" w:rsidP="00B75B4B">
            <w:pPr>
              <w:jc w:val="center"/>
              <w:rPr>
                <w:sz w:val="16"/>
                <w:szCs w:val="16"/>
              </w:rPr>
            </w:pPr>
          </w:p>
        </w:tc>
      </w:tr>
      <w:tr w:rsidR="007D561A" w:rsidRPr="00A1243C" w:rsidTr="00B75B4B">
        <w:trPr>
          <w:trHeight w:val="253"/>
          <w:jc w:val="center"/>
        </w:trPr>
        <w:tc>
          <w:tcPr>
            <w:tcW w:w="1965" w:type="dxa"/>
            <w:shd w:val="clear" w:color="auto" w:fill="auto"/>
            <w:noWrap/>
          </w:tcPr>
          <w:p w:rsidR="007D561A" w:rsidRDefault="007D561A" w:rsidP="00B75B4B">
            <w:pPr>
              <w:jc w:val="left"/>
              <w:rPr>
                <w:sz w:val="16"/>
                <w:szCs w:val="16"/>
              </w:rPr>
            </w:pPr>
            <w:r>
              <w:rPr>
                <w:sz w:val="16"/>
                <w:szCs w:val="16"/>
              </w:rPr>
              <w:t>DRK/FOA/64/PRP/54</w:t>
            </w:r>
          </w:p>
        </w:tc>
        <w:tc>
          <w:tcPr>
            <w:tcW w:w="3085" w:type="dxa"/>
            <w:shd w:val="clear" w:color="auto" w:fill="auto"/>
          </w:tcPr>
          <w:p w:rsidR="007D561A" w:rsidRDefault="007D561A" w:rsidP="00B75B4B">
            <w:pPr>
              <w:jc w:val="left"/>
              <w:rPr>
                <w:sz w:val="16"/>
                <w:szCs w:val="16"/>
              </w:rPr>
            </w:pPr>
            <w:r>
              <w:rPr>
                <w:sz w:val="16"/>
                <w:szCs w:val="16"/>
              </w:rPr>
              <w:t>Preparation for HCFC phase-out investment activities (polyurethane foam sector)</w:t>
            </w:r>
          </w:p>
        </w:tc>
        <w:tc>
          <w:tcPr>
            <w:tcW w:w="992" w:type="dxa"/>
            <w:shd w:val="clear" w:color="auto" w:fill="auto"/>
            <w:noWrap/>
          </w:tcPr>
          <w:p w:rsidR="007D561A" w:rsidRDefault="007D561A" w:rsidP="00B75B4B">
            <w:pPr>
              <w:jc w:val="center"/>
              <w:rPr>
                <w:sz w:val="16"/>
                <w:szCs w:val="16"/>
              </w:rPr>
            </w:pPr>
            <w:r>
              <w:rPr>
                <w:sz w:val="16"/>
                <w:szCs w:val="16"/>
              </w:rPr>
              <w:t>Dec-15</w:t>
            </w:r>
          </w:p>
        </w:tc>
        <w:tc>
          <w:tcPr>
            <w:tcW w:w="1134" w:type="dxa"/>
            <w:shd w:val="clear" w:color="auto" w:fill="auto"/>
            <w:noWrap/>
          </w:tcPr>
          <w:p w:rsidR="007D561A" w:rsidRDefault="007D561A" w:rsidP="00B75B4B">
            <w:pPr>
              <w:jc w:val="right"/>
              <w:rPr>
                <w:sz w:val="16"/>
                <w:szCs w:val="16"/>
              </w:rPr>
            </w:pPr>
            <w:r>
              <w:rPr>
                <w:sz w:val="16"/>
                <w:szCs w:val="16"/>
              </w:rPr>
              <w:t>50,000</w:t>
            </w:r>
          </w:p>
        </w:tc>
        <w:tc>
          <w:tcPr>
            <w:tcW w:w="1134" w:type="dxa"/>
          </w:tcPr>
          <w:p w:rsidR="007D561A" w:rsidRDefault="007D561A" w:rsidP="00B75B4B">
            <w:pPr>
              <w:jc w:val="right"/>
              <w:rPr>
                <w:sz w:val="16"/>
                <w:szCs w:val="16"/>
              </w:rPr>
            </w:pPr>
            <w:r>
              <w:rPr>
                <w:sz w:val="16"/>
                <w:szCs w:val="16"/>
              </w:rPr>
              <w:t>46,074</w:t>
            </w:r>
          </w:p>
        </w:tc>
        <w:tc>
          <w:tcPr>
            <w:tcW w:w="1134" w:type="dxa"/>
            <w:shd w:val="clear" w:color="auto" w:fill="auto"/>
            <w:noWrap/>
          </w:tcPr>
          <w:p w:rsidR="007D561A" w:rsidRDefault="007D561A" w:rsidP="00B75B4B">
            <w:pPr>
              <w:jc w:val="right"/>
              <w:rPr>
                <w:sz w:val="16"/>
                <w:szCs w:val="16"/>
              </w:rPr>
            </w:pPr>
            <w:r>
              <w:rPr>
                <w:sz w:val="16"/>
                <w:szCs w:val="16"/>
              </w:rPr>
              <w:t>3,926</w:t>
            </w:r>
          </w:p>
        </w:tc>
        <w:tc>
          <w:tcPr>
            <w:tcW w:w="1134" w:type="dxa"/>
            <w:shd w:val="clear" w:color="auto" w:fill="auto"/>
            <w:noWrap/>
          </w:tcPr>
          <w:p w:rsidR="007D561A" w:rsidRPr="00A1243C" w:rsidRDefault="007D561A" w:rsidP="0066278A">
            <w:pPr>
              <w:jc w:val="right"/>
              <w:rPr>
                <w:b/>
                <w:bCs/>
                <w:sz w:val="16"/>
                <w:szCs w:val="16"/>
              </w:rPr>
            </w:pPr>
          </w:p>
        </w:tc>
        <w:tc>
          <w:tcPr>
            <w:tcW w:w="1276" w:type="dxa"/>
            <w:shd w:val="clear" w:color="auto" w:fill="auto"/>
            <w:noWrap/>
          </w:tcPr>
          <w:p w:rsidR="007D561A" w:rsidRDefault="007D561A" w:rsidP="00B75B4B">
            <w:pPr>
              <w:jc w:val="center"/>
              <w:rPr>
                <w:sz w:val="16"/>
                <w:szCs w:val="16"/>
              </w:rPr>
            </w:pPr>
            <w:r>
              <w:rPr>
                <w:sz w:val="16"/>
                <w:szCs w:val="16"/>
              </w:rPr>
              <w:t>4</w:t>
            </w:r>
            <w:r w:rsidR="00401200">
              <w:rPr>
                <w:sz w:val="16"/>
                <w:szCs w:val="16"/>
              </w:rPr>
              <w:t>*</w:t>
            </w:r>
          </w:p>
        </w:tc>
        <w:tc>
          <w:tcPr>
            <w:tcW w:w="992" w:type="dxa"/>
          </w:tcPr>
          <w:p w:rsidR="007D561A" w:rsidRDefault="007D561A" w:rsidP="007133F3">
            <w:pPr>
              <w:jc w:val="center"/>
            </w:pPr>
            <w:r w:rsidRPr="0053235E">
              <w:rPr>
                <w:sz w:val="16"/>
                <w:szCs w:val="16"/>
              </w:rPr>
              <w:t>81</w:t>
            </w:r>
            <w:r w:rsidRPr="0053235E">
              <w:rPr>
                <w:sz w:val="16"/>
                <w:szCs w:val="16"/>
                <w:vertAlign w:val="superscript"/>
              </w:rPr>
              <w:t>st</w:t>
            </w:r>
            <w:r w:rsidRPr="0053235E">
              <w:rPr>
                <w:sz w:val="16"/>
                <w:szCs w:val="16"/>
              </w:rPr>
              <w:t xml:space="preserve"> meeting</w:t>
            </w:r>
          </w:p>
        </w:tc>
        <w:tc>
          <w:tcPr>
            <w:tcW w:w="1276" w:type="dxa"/>
            <w:shd w:val="clear" w:color="auto" w:fill="auto"/>
            <w:noWrap/>
          </w:tcPr>
          <w:p w:rsidR="007D561A" w:rsidRDefault="007D561A" w:rsidP="00B75B4B">
            <w:pPr>
              <w:jc w:val="center"/>
              <w:rPr>
                <w:sz w:val="16"/>
                <w:szCs w:val="16"/>
              </w:rPr>
            </w:pPr>
          </w:p>
        </w:tc>
      </w:tr>
      <w:tr w:rsidR="007D561A" w:rsidRPr="00A1243C" w:rsidTr="00B75B4B">
        <w:trPr>
          <w:trHeight w:val="253"/>
          <w:jc w:val="center"/>
        </w:trPr>
        <w:tc>
          <w:tcPr>
            <w:tcW w:w="1965" w:type="dxa"/>
            <w:shd w:val="clear" w:color="auto" w:fill="auto"/>
            <w:noWrap/>
          </w:tcPr>
          <w:p w:rsidR="007D561A" w:rsidRDefault="007D561A" w:rsidP="00B75B4B">
            <w:pPr>
              <w:jc w:val="left"/>
              <w:rPr>
                <w:sz w:val="16"/>
                <w:szCs w:val="16"/>
              </w:rPr>
            </w:pPr>
            <w:r>
              <w:rPr>
                <w:sz w:val="16"/>
                <w:szCs w:val="16"/>
              </w:rPr>
              <w:t>DRK/PHA/64/PRP/55</w:t>
            </w:r>
          </w:p>
        </w:tc>
        <w:tc>
          <w:tcPr>
            <w:tcW w:w="3085" w:type="dxa"/>
            <w:shd w:val="clear" w:color="auto" w:fill="auto"/>
          </w:tcPr>
          <w:p w:rsidR="007D561A" w:rsidRDefault="007D561A" w:rsidP="00B75B4B">
            <w:pPr>
              <w:jc w:val="left"/>
              <w:rPr>
                <w:sz w:val="16"/>
                <w:szCs w:val="16"/>
              </w:rPr>
            </w:pPr>
            <w:r>
              <w:rPr>
                <w:sz w:val="16"/>
                <w:szCs w:val="16"/>
              </w:rPr>
              <w:t>Preparation of a HCFC phase-out management plan (additional funding)</w:t>
            </w:r>
          </w:p>
        </w:tc>
        <w:tc>
          <w:tcPr>
            <w:tcW w:w="992" w:type="dxa"/>
            <w:shd w:val="clear" w:color="auto" w:fill="auto"/>
            <w:noWrap/>
          </w:tcPr>
          <w:p w:rsidR="007D561A" w:rsidRDefault="007D561A" w:rsidP="00B75B4B">
            <w:pPr>
              <w:jc w:val="center"/>
              <w:rPr>
                <w:sz w:val="16"/>
                <w:szCs w:val="16"/>
              </w:rPr>
            </w:pPr>
            <w:r>
              <w:rPr>
                <w:sz w:val="16"/>
                <w:szCs w:val="16"/>
              </w:rPr>
              <w:t>Dec-15</w:t>
            </w:r>
          </w:p>
        </w:tc>
        <w:tc>
          <w:tcPr>
            <w:tcW w:w="1134" w:type="dxa"/>
            <w:shd w:val="clear" w:color="auto" w:fill="auto"/>
            <w:noWrap/>
          </w:tcPr>
          <w:p w:rsidR="007D561A" w:rsidRDefault="007D561A" w:rsidP="00B75B4B">
            <w:pPr>
              <w:jc w:val="right"/>
              <w:rPr>
                <w:sz w:val="16"/>
                <w:szCs w:val="16"/>
              </w:rPr>
            </w:pPr>
            <w:r>
              <w:rPr>
                <w:sz w:val="16"/>
                <w:szCs w:val="16"/>
              </w:rPr>
              <w:t>65,000</w:t>
            </w:r>
          </w:p>
        </w:tc>
        <w:tc>
          <w:tcPr>
            <w:tcW w:w="1134" w:type="dxa"/>
          </w:tcPr>
          <w:p w:rsidR="007D561A" w:rsidRDefault="007D561A" w:rsidP="00B75B4B">
            <w:pPr>
              <w:jc w:val="right"/>
              <w:rPr>
                <w:sz w:val="16"/>
                <w:szCs w:val="16"/>
              </w:rPr>
            </w:pPr>
            <w:r>
              <w:rPr>
                <w:sz w:val="16"/>
                <w:szCs w:val="16"/>
              </w:rPr>
              <w:t>64,580</w:t>
            </w:r>
          </w:p>
        </w:tc>
        <w:tc>
          <w:tcPr>
            <w:tcW w:w="1134" w:type="dxa"/>
            <w:shd w:val="clear" w:color="auto" w:fill="auto"/>
            <w:noWrap/>
          </w:tcPr>
          <w:p w:rsidR="007D561A" w:rsidRDefault="007D561A" w:rsidP="00B75B4B">
            <w:pPr>
              <w:jc w:val="right"/>
              <w:rPr>
                <w:sz w:val="16"/>
                <w:szCs w:val="16"/>
              </w:rPr>
            </w:pPr>
            <w:r>
              <w:rPr>
                <w:sz w:val="16"/>
                <w:szCs w:val="16"/>
              </w:rPr>
              <w:t>420</w:t>
            </w:r>
          </w:p>
        </w:tc>
        <w:tc>
          <w:tcPr>
            <w:tcW w:w="1134" w:type="dxa"/>
            <w:shd w:val="clear" w:color="auto" w:fill="auto"/>
            <w:noWrap/>
          </w:tcPr>
          <w:p w:rsidR="007D561A" w:rsidRPr="00A1243C" w:rsidRDefault="007D561A" w:rsidP="0066278A">
            <w:pPr>
              <w:jc w:val="right"/>
              <w:rPr>
                <w:b/>
                <w:bCs/>
                <w:sz w:val="16"/>
                <w:szCs w:val="16"/>
              </w:rPr>
            </w:pPr>
          </w:p>
        </w:tc>
        <w:tc>
          <w:tcPr>
            <w:tcW w:w="1276" w:type="dxa"/>
            <w:shd w:val="clear" w:color="auto" w:fill="auto"/>
            <w:noWrap/>
          </w:tcPr>
          <w:p w:rsidR="007D561A" w:rsidRDefault="007D561A" w:rsidP="00B75B4B">
            <w:pPr>
              <w:jc w:val="center"/>
              <w:rPr>
                <w:sz w:val="16"/>
                <w:szCs w:val="16"/>
              </w:rPr>
            </w:pPr>
            <w:r>
              <w:rPr>
                <w:sz w:val="16"/>
                <w:szCs w:val="16"/>
              </w:rPr>
              <w:t>3</w:t>
            </w:r>
            <w:r w:rsidR="00492D4C">
              <w:rPr>
                <w:sz w:val="16"/>
                <w:szCs w:val="16"/>
              </w:rPr>
              <w:t>*</w:t>
            </w:r>
          </w:p>
        </w:tc>
        <w:tc>
          <w:tcPr>
            <w:tcW w:w="992" w:type="dxa"/>
          </w:tcPr>
          <w:p w:rsidR="007D561A" w:rsidRDefault="007D561A" w:rsidP="007133F3">
            <w:pPr>
              <w:jc w:val="center"/>
            </w:pPr>
            <w:r w:rsidRPr="00793B6D">
              <w:rPr>
                <w:sz w:val="16"/>
                <w:szCs w:val="16"/>
              </w:rPr>
              <w:t>80</w:t>
            </w:r>
            <w:r w:rsidRPr="00793B6D">
              <w:rPr>
                <w:sz w:val="16"/>
                <w:szCs w:val="16"/>
                <w:vertAlign w:val="superscript"/>
              </w:rPr>
              <w:t xml:space="preserve">th </w:t>
            </w:r>
            <w:r w:rsidRPr="00793B6D">
              <w:rPr>
                <w:sz w:val="16"/>
                <w:szCs w:val="16"/>
              </w:rPr>
              <w:t>meeting</w:t>
            </w:r>
          </w:p>
        </w:tc>
        <w:tc>
          <w:tcPr>
            <w:tcW w:w="1276" w:type="dxa"/>
            <w:shd w:val="clear" w:color="auto" w:fill="auto"/>
            <w:noWrap/>
          </w:tcPr>
          <w:p w:rsidR="007D561A" w:rsidRDefault="007D561A" w:rsidP="00B75B4B">
            <w:pPr>
              <w:jc w:val="center"/>
              <w:rPr>
                <w:sz w:val="16"/>
                <w:szCs w:val="16"/>
              </w:rPr>
            </w:pPr>
          </w:p>
        </w:tc>
      </w:tr>
      <w:tr w:rsidR="007D561A" w:rsidRPr="00A1243C" w:rsidTr="00B75B4B">
        <w:trPr>
          <w:trHeight w:val="253"/>
          <w:jc w:val="center"/>
        </w:trPr>
        <w:tc>
          <w:tcPr>
            <w:tcW w:w="1965" w:type="dxa"/>
            <w:shd w:val="clear" w:color="auto" w:fill="auto"/>
            <w:noWrap/>
          </w:tcPr>
          <w:p w:rsidR="007D561A" w:rsidRDefault="007D561A" w:rsidP="00B75B4B">
            <w:pPr>
              <w:jc w:val="left"/>
              <w:rPr>
                <w:sz w:val="16"/>
                <w:szCs w:val="16"/>
              </w:rPr>
            </w:pPr>
            <w:r>
              <w:rPr>
                <w:sz w:val="16"/>
                <w:szCs w:val="16"/>
              </w:rPr>
              <w:t>ECU/PHA/65/INV/55</w:t>
            </w:r>
          </w:p>
        </w:tc>
        <w:tc>
          <w:tcPr>
            <w:tcW w:w="3085" w:type="dxa"/>
            <w:shd w:val="clear" w:color="auto" w:fill="auto"/>
          </w:tcPr>
          <w:p w:rsidR="007D561A" w:rsidRDefault="007D561A" w:rsidP="00B75B4B">
            <w:pPr>
              <w:jc w:val="left"/>
              <w:rPr>
                <w:sz w:val="16"/>
                <w:szCs w:val="16"/>
              </w:rPr>
            </w:pPr>
            <w:r>
              <w:rPr>
                <w:sz w:val="16"/>
                <w:szCs w:val="16"/>
              </w:rPr>
              <w:t xml:space="preserve">HCFC phase-out management plan (stage I, first tranche) (conversion of the foam manufacturing by </w:t>
            </w:r>
            <w:proofErr w:type="spellStart"/>
            <w:r>
              <w:rPr>
                <w:sz w:val="16"/>
                <w:szCs w:val="16"/>
              </w:rPr>
              <w:t>Indurama</w:t>
            </w:r>
            <w:proofErr w:type="spellEnd"/>
            <w:r>
              <w:rPr>
                <w:sz w:val="16"/>
                <w:szCs w:val="16"/>
              </w:rPr>
              <w:t>)</w:t>
            </w:r>
          </w:p>
        </w:tc>
        <w:tc>
          <w:tcPr>
            <w:tcW w:w="992" w:type="dxa"/>
            <w:shd w:val="clear" w:color="auto" w:fill="auto"/>
            <w:noWrap/>
          </w:tcPr>
          <w:p w:rsidR="007D561A" w:rsidRDefault="007D561A" w:rsidP="00B75B4B">
            <w:pPr>
              <w:jc w:val="center"/>
              <w:rPr>
                <w:sz w:val="16"/>
                <w:szCs w:val="16"/>
              </w:rPr>
            </w:pPr>
            <w:r>
              <w:rPr>
                <w:sz w:val="16"/>
                <w:szCs w:val="16"/>
              </w:rPr>
              <w:t>Dec-15</w:t>
            </w:r>
          </w:p>
        </w:tc>
        <w:tc>
          <w:tcPr>
            <w:tcW w:w="1134" w:type="dxa"/>
            <w:shd w:val="clear" w:color="auto" w:fill="auto"/>
            <w:noWrap/>
          </w:tcPr>
          <w:p w:rsidR="007D561A" w:rsidRDefault="007D561A" w:rsidP="00B75B4B">
            <w:pPr>
              <w:jc w:val="right"/>
              <w:rPr>
                <w:sz w:val="16"/>
                <w:szCs w:val="16"/>
              </w:rPr>
            </w:pPr>
            <w:r>
              <w:rPr>
                <w:sz w:val="16"/>
                <w:szCs w:val="16"/>
              </w:rPr>
              <w:t>1,331,440</w:t>
            </w:r>
          </w:p>
        </w:tc>
        <w:tc>
          <w:tcPr>
            <w:tcW w:w="1134" w:type="dxa"/>
          </w:tcPr>
          <w:p w:rsidR="007D561A" w:rsidRDefault="007D561A" w:rsidP="00B75B4B">
            <w:pPr>
              <w:jc w:val="right"/>
              <w:rPr>
                <w:sz w:val="16"/>
                <w:szCs w:val="16"/>
              </w:rPr>
            </w:pPr>
            <w:r>
              <w:rPr>
                <w:sz w:val="16"/>
                <w:szCs w:val="16"/>
              </w:rPr>
              <w:t>1,331,347</w:t>
            </w:r>
          </w:p>
        </w:tc>
        <w:tc>
          <w:tcPr>
            <w:tcW w:w="1134" w:type="dxa"/>
            <w:shd w:val="clear" w:color="auto" w:fill="auto"/>
            <w:noWrap/>
          </w:tcPr>
          <w:p w:rsidR="007D561A" w:rsidRDefault="007D561A" w:rsidP="00B75B4B">
            <w:pPr>
              <w:jc w:val="right"/>
              <w:rPr>
                <w:sz w:val="16"/>
                <w:szCs w:val="16"/>
              </w:rPr>
            </w:pPr>
            <w:r>
              <w:rPr>
                <w:sz w:val="16"/>
                <w:szCs w:val="16"/>
              </w:rPr>
              <w:t>93</w:t>
            </w:r>
          </w:p>
        </w:tc>
        <w:tc>
          <w:tcPr>
            <w:tcW w:w="1134" w:type="dxa"/>
            <w:shd w:val="clear" w:color="auto" w:fill="auto"/>
            <w:noWrap/>
          </w:tcPr>
          <w:p w:rsidR="007D561A" w:rsidRPr="00A1243C" w:rsidRDefault="007D561A" w:rsidP="0066278A">
            <w:pPr>
              <w:jc w:val="right"/>
              <w:rPr>
                <w:b/>
                <w:bCs/>
                <w:sz w:val="16"/>
                <w:szCs w:val="16"/>
              </w:rPr>
            </w:pPr>
          </w:p>
        </w:tc>
        <w:tc>
          <w:tcPr>
            <w:tcW w:w="1276" w:type="dxa"/>
            <w:shd w:val="clear" w:color="auto" w:fill="auto"/>
            <w:noWrap/>
          </w:tcPr>
          <w:p w:rsidR="007D561A" w:rsidRDefault="007D561A" w:rsidP="00B75B4B">
            <w:pPr>
              <w:jc w:val="center"/>
              <w:rPr>
                <w:sz w:val="16"/>
                <w:szCs w:val="16"/>
              </w:rPr>
            </w:pPr>
            <w:r>
              <w:rPr>
                <w:sz w:val="16"/>
                <w:szCs w:val="16"/>
              </w:rPr>
              <w:t>MY</w:t>
            </w:r>
            <w:r w:rsidR="00830F27">
              <w:rPr>
                <w:sz w:val="16"/>
                <w:szCs w:val="16"/>
              </w:rPr>
              <w:t>A</w:t>
            </w:r>
          </w:p>
        </w:tc>
        <w:tc>
          <w:tcPr>
            <w:tcW w:w="992" w:type="dxa"/>
          </w:tcPr>
          <w:p w:rsidR="007D561A" w:rsidRDefault="007D561A" w:rsidP="007133F3">
            <w:pPr>
              <w:jc w:val="center"/>
            </w:pPr>
            <w:r w:rsidRPr="00793B6D">
              <w:rPr>
                <w:sz w:val="16"/>
                <w:szCs w:val="16"/>
              </w:rPr>
              <w:t>80</w:t>
            </w:r>
            <w:r w:rsidRPr="00793B6D">
              <w:rPr>
                <w:sz w:val="16"/>
                <w:szCs w:val="16"/>
                <w:vertAlign w:val="superscript"/>
              </w:rPr>
              <w:t xml:space="preserve">th </w:t>
            </w:r>
            <w:r w:rsidRPr="00793B6D">
              <w:rPr>
                <w:sz w:val="16"/>
                <w:szCs w:val="16"/>
              </w:rPr>
              <w:t>meeting</w:t>
            </w:r>
          </w:p>
        </w:tc>
        <w:tc>
          <w:tcPr>
            <w:tcW w:w="1276" w:type="dxa"/>
            <w:shd w:val="clear" w:color="auto" w:fill="auto"/>
            <w:noWrap/>
          </w:tcPr>
          <w:p w:rsidR="007D561A" w:rsidRDefault="007D561A" w:rsidP="00B75B4B">
            <w:pPr>
              <w:jc w:val="center"/>
              <w:rPr>
                <w:sz w:val="16"/>
                <w:szCs w:val="16"/>
              </w:rPr>
            </w:pPr>
          </w:p>
        </w:tc>
      </w:tr>
      <w:tr w:rsidR="007D561A" w:rsidRPr="00A1243C" w:rsidTr="00B75B4B">
        <w:trPr>
          <w:trHeight w:val="253"/>
          <w:jc w:val="center"/>
        </w:trPr>
        <w:tc>
          <w:tcPr>
            <w:tcW w:w="1965" w:type="dxa"/>
            <w:shd w:val="clear" w:color="auto" w:fill="auto"/>
            <w:noWrap/>
          </w:tcPr>
          <w:p w:rsidR="007D561A" w:rsidRDefault="007D561A" w:rsidP="00B75B4B">
            <w:pPr>
              <w:jc w:val="left"/>
              <w:rPr>
                <w:sz w:val="16"/>
                <w:szCs w:val="16"/>
              </w:rPr>
            </w:pPr>
            <w:r>
              <w:rPr>
                <w:sz w:val="16"/>
                <w:szCs w:val="16"/>
              </w:rPr>
              <w:t>GBS/PHA/65/INV/15</w:t>
            </w:r>
          </w:p>
        </w:tc>
        <w:tc>
          <w:tcPr>
            <w:tcW w:w="3085" w:type="dxa"/>
            <w:shd w:val="clear" w:color="auto" w:fill="auto"/>
          </w:tcPr>
          <w:p w:rsidR="007D561A" w:rsidRDefault="007D561A" w:rsidP="00B75B4B">
            <w:pPr>
              <w:jc w:val="left"/>
              <w:rPr>
                <w:sz w:val="16"/>
                <w:szCs w:val="16"/>
              </w:rPr>
            </w:pPr>
            <w:r>
              <w:rPr>
                <w:sz w:val="16"/>
                <w:szCs w:val="16"/>
              </w:rPr>
              <w:t>HCFC phase-out management plan (stage I, first tranche)</w:t>
            </w:r>
          </w:p>
        </w:tc>
        <w:tc>
          <w:tcPr>
            <w:tcW w:w="992" w:type="dxa"/>
            <w:shd w:val="clear" w:color="auto" w:fill="auto"/>
            <w:noWrap/>
          </w:tcPr>
          <w:p w:rsidR="007D561A" w:rsidRDefault="007D561A" w:rsidP="00B75B4B">
            <w:pPr>
              <w:jc w:val="center"/>
              <w:rPr>
                <w:sz w:val="16"/>
                <w:szCs w:val="16"/>
              </w:rPr>
            </w:pPr>
            <w:r>
              <w:rPr>
                <w:sz w:val="16"/>
                <w:szCs w:val="16"/>
              </w:rPr>
              <w:t>Dec-15</w:t>
            </w:r>
          </w:p>
        </w:tc>
        <w:tc>
          <w:tcPr>
            <w:tcW w:w="1134" w:type="dxa"/>
            <w:shd w:val="clear" w:color="auto" w:fill="auto"/>
            <w:noWrap/>
          </w:tcPr>
          <w:p w:rsidR="007D561A" w:rsidRDefault="007D561A" w:rsidP="00B75B4B">
            <w:pPr>
              <w:jc w:val="right"/>
              <w:rPr>
                <w:sz w:val="16"/>
                <w:szCs w:val="16"/>
              </w:rPr>
            </w:pPr>
            <w:r>
              <w:rPr>
                <w:sz w:val="16"/>
                <w:szCs w:val="16"/>
              </w:rPr>
              <w:t>40,000</w:t>
            </w:r>
          </w:p>
        </w:tc>
        <w:tc>
          <w:tcPr>
            <w:tcW w:w="1134" w:type="dxa"/>
          </w:tcPr>
          <w:p w:rsidR="007D561A" w:rsidRDefault="007D561A" w:rsidP="00B75B4B">
            <w:pPr>
              <w:jc w:val="right"/>
              <w:rPr>
                <w:sz w:val="16"/>
                <w:szCs w:val="16"/>
              </w:rPr>
            </w:pPr>
            <w:r>
              <w:rPr>
                <w:sz w:val="16"/>
                <w:szCs w:val="16"/>
              </w:rPr>
              <w:t>39,138</w:t>
            </w:r>
          </w:p>
        </w:tc>
        <w:tc>
          <w:tcPr>
            <w:tcW w:w="1134" w:type="dxa"/>
            <w:shd w:val="clear" w:color="auto" w:fill="auto"/>
            <w:noWrap/>
          </w:tcPr>
          <w:p w:rsidR="007D561A" w:rsidRDefault="007D561A" w:rsidP="00B75B4B">
            <w:pPr>
              <w:jc w:val="right"/>
              <w:rPr>
                <w:sz w:val="16"/>
                <w:szCs w:val="16"/>
              </w:rPr>
            </w:pPr>
            <w:r>
              <w:rPr>
                <w:sz w:val="16"/>
                <w:szCs w:val="16"/>
              </w:rPr>
              <w:t>862</w:t>
            </w:r>
          </w:p>
        </w:tc>
        <w:tc>
          <w:tcPr>
            <w:tcW w:w="1134" w:type="dxa"/>
            <w:shd w:val="clear" w:color="auto" w:fill="auto"/>
            <w:noWrap/>
          </w:tcPr>
          <w:p w:rsidR="007D561A" w:rsidRPr="00A1243C" w:rsidRDefault="007D561A" w:rsidP="0066278A">
            <w:pPr>
              <w:jc w:val="right"/>
              <w:rPr>
                <w:b/>
                <w:bCs/>
                <w:sz w:val="16"/>
                <w:szCs w:val="16"/>
              </w:rPr>
            </w:pPr>
          </w:p>
        </w:tc>
        <w:tc>
          <w:tcPr>
            <w:tcW w:w="1276" w:type="dxa"/>
            <w:shd w:val="clear" w:color="auto" w:fill="auto"/>
            <w:noWrap/>
          </w:tcPr>
          <w:p w:rsidR="007D561A" w:rsidRDefault="007D561A" w:rsidP="00B75B4B">
            <w:pPr>
              <w:jc w:val="center"/>
              <w:rPr>
                <w:sz w:val="16"/>
                <w:szCs w:val="16"/>
              </w:rPr>
            </w:pPr>
            <w:r>
              <w:rPr>
                <w:sz w:val="16"/>
                <w:szCs w:val="16"/>
              </w:rPr>
              <w:t>MY</w:t>
            </w:r>
            <w:r w:rsidR="00830F27">
              <w:rPr>
                <w:sz w:val="16"/>
                <w:szCs w:val="16"/>
              </w:rPr>
              <w:t>A</w:t>
            </w:r>
          </w:p>
        </w:tc>
        <w:tc>
          <w:tcPr>
            <w:tcW w:w="992" w:type="dxa"/>
          </w:tcPr>
          <w:p w:rsidR="007D561A" w:rsidRDefault="007D561A" w:rsidP="007133F3">
            <w:pPr>
              <w:jc w:val="center"/>
            </w:pPr>
            <w:r w:rsidRPr="00793B6D">
              <w:rPr>
                <w:sz w:val="16"/>
                <w:szCs w:val="16"/>
              </w:rPr>
              <w:t>80</w:t>
            </w:r>
            <w:r w:rsidRPr="00793B6D">
              <w:rPr>
                <w:sz w:val="16"/>
                <w:szCs w:val="16"/>
                <w:vertAlign w:val="superscript"/>
              </w:rPr>
              <w:t xml:space="preserve">th </w:t>
            </w:r>
            <w:r w:rsidRPr="00793B6D">
              <w:rPr>
                <w:sz w:val="16"/>
                <w:szCs w:val="16"/>
              </w:rPr>
              <w:t>meeting</w:t>
            </w:r>
          </w:p>
        </w:tc>
        <w:tc>
          <w:tcPr>
            <w:tcW w:w="1276" w:type="dxa"/>
            <w:shd w:val="clear" w:color="auto" w:fill="auto"/>
            <w:noWrap/>
          </w:tcPr>
          <w:p w:rsidR="007D561A" w:rsidRDefault="007D561A" w:rsidP="00B75B4B">
            <w:pPr>
              <w:jc w:val="center"/>
              <w:rPr>
                <w:sz w:val="16"/>
                <w:szCs w:val="16"/>
              </w:rPr>
            </w:pPr>
          </w:p>
        </w:tc>
      </w:tr>
      <w:tr w:rsidR="007D561A" w:rsidRPr="00A1243C" w:rsidTr="00B75B4B">
        <w:trPr>
          <w:trHeight w:val="253"/>
          <w:jc w:val="center"/>
        </w:trPr>
        <w:tc>
          <w:tcPr>
            <w:tcW w:w="1965" w:type="dxa"/>
            <w:shd w:val="clear" w:color="auto" w:fill="auto"/>
            <w:noWrap/>
          </w:tcPr>
          <w:p w:rsidR="007D561A" w:rsidRDefault="007D561A" w:rsidP="00B75B4B">
            <w:pPr>
              <w:jc w:val="left"/>
              <w:rPr>
                <w:sz w:val="16"/>
                <w:szCs w:val="16"/>
              </w:rPr>
            </w:pPr>
            <w:r>
              <w:rPr>
                <w:sz w:val="16"/>
                <w:szCs w:val="16"/>
              </w:rPr>
              <w:t>GUA/PHA/73/TAS/47</w:t>
            </w:r>
          </w:p>
        </w:tc>
        <w:tc>
          <w:tcPr>
            <w:tcW w:w="3085" w:type="dxa"/>
            <w:shd w:val="clear" w:color="auto" w:fill="auto"/>
          </w:tcPr>
          <w:p w:rsidR="007D561A" w:rsidRDefault="007D561A" w:rsidP="00B75B4B">
            <w:pPr>
              <w:jc w:val="left"/>
              <w:rPr>
                <w:sz w:val="16"/>
                <w:szCs w:val="16"/>
              </w:rPr>
            </w:pPr>
            <w:r>
              <w:rPr>
                <w:sz w:val="16"/>
                <w:szCs w:val="16"/>
              </w:rPr>
              <w:t>Verification report for stage I of HCFC phase-out management plan</w:t>
            </w:r>
          </w:p>
        </w:tc>
        <w:tc>
          <w:tcPr>
            <w:tcW w:w="992" w:type="dxa"/>
            <w:shd w:val="clear" w:color="auto" w:fill="auto"/>
            <w:noWrap/>
          </w:tcPr>
          <w:p w:rsidR="007D561A" w:rsidRDefault="007D561A" w:rsidP="00B75B4B">
            <w:pPr>
              <w:jc w:val="center"/>
              <w:rPr>
                <w:sz w:val="16"/>
                <w:szCs w:val="16"/>
              </w:rPr>
            </w:pPr>
            <w:r>
              <w:rPr>
                <w:sz w:val="16"/>
                <w:szCs w:val="16"/>
              </w:rPr>
              <w:t>Dec-15</w:t>
            </w:r>
          </w:p>
        </w:tc>
        <w:tc>
          <w:tcPr>
            <w:tcW w:w="1134" w:type="dxa"/>
            <w:shd w:val="clear" w:color="auto" w:fill="auto"/>
            <w:noWrap/>
          </w:tcPr>
          <w:p w:rsidR="007D561A" w:rsidRDefault="007D561A" w:rsidP="00B75B4B">
            <w:pPr>
              <w:jc w:val="right"/>
              <w:rPr>
                <w:sz w:val="16"/>
                <w:szCs w:val="16"/>
              </w:rPr>
            </w:pPr>
            <w:r>
              <w:rPr>
                <w:sz w:val="16"/>
                <w:szCs w:val="16"/>
              </w:rPr>
              <w:t>30,000</w:t>
            </w:r>
          </w:p>
        </w:tc>
        <w:tc>
          <w:tcPr>
            <w:tcW w:w="1134" w:type="dxa"/>
          </w:tcPr>
          <w:p w:rsidR="007D561A" w:rsidRDefault="007D561A" w:rsidP="00B75B4B">
            <w:pPr>
              <w:jc w:val="right"/>
              <w:rPr>
                <w:sz w:val="16"/>
                <w:szCs w:val="16"/>
              </w:rPr>
            </w:pPr>
            <w:r>
              <w:rPr>
                <w:sz w:val="16"/>
                <w:szCs w:val="16"/>
              </w:rPr>
              <w:t>29,917</w:t>
            </w:r>
          </w:p>
        </w:tc>
        <w:tc>
          <w:tcPr>
            <w:tcW w:w="1134" w:type="dxa"/>
            <w:shd w:val="clear" w:color="auto" w:fill="auto"/>
            <w:noWrap/>
          </w:tcPr>
          <w:p w:rsidR="007D561A" w:rsidRDefault="007D561A" w:rsidP="00B75B4B">
            <w:pPr>
              <w:jc w:val="right"/>
              <w:rPr>
                <w:sz w:val="16"/>
                <w:szCs w:val="16"/>
              </w:rPr>
            </w:pPr>
            <w:r>
              <w:rPr>
                <w:sz w:val="16"/>
                <w:szCs w:val="16"/>
              </w:rPr>
              <w:t>83</w:t>
            </w:r>
          </w:p>
        </w:tc>
        <w:tc>
          <w:tcPr>
            <w:tcW w:w="1134" w:type="dxa"/>
            <w:shd w:val="clear" w:color="auto" w:fill="auto"/>
            <w:noWrap/>
          </w:tcPr>
          <w:p w:rsidR="007D561A" w:rsidRPr="00A1243C" w:rsidRDefault="007D561A" w:rsidP="0066278A">
            <w:pPr>
              <w:jc w:val="right"/>
              <w:rPr>
                <w:b/>
                <w:bCs/>
                <w:sz w:val="16"/>
                <w:szCs w:val="16"/>
              </w:rPr>
            </w:pPr>
          </w:p>
        </w:tc>
        <w:tc>
          <w:tcPr>
            <w:tcW w:w="1276" w:type="dxa"/>
            <w:shd w:val="clear" w:color="auto" w:fill="auto"/>
            <w:noWrap/>
          </w:tcPr>
          <w:p w:rsidR="007D561A" w:rsidRDefault="007D561A" w:rsidP="00B75B4B">
            <w:pPr>
              <w:jc w:val="center"/>
              <w:rPr>
                <w:sz w:val="16"/>
                <w:szCs w:val="16"/>
              </w:rPr>
            </w:pPr>
            <w:r>
              <w:rPr>
                <w:sz w:val="16"/>
                <w:szCs w:val="16"/>
              </w:rPr>
              <w:t>3</w:t>
            </w:r>
            <w:r w:rsidR="00401200">
              <w:rPr>
                <w:sz w:val="16"/>
                <w:szCs w:val="16"/>
              </w:rPr>
              <w:t>*</w:t>
            </w:r>
          </w:p>
        </w:tc>
        <w:tc>
          <w:tcPr>
            <w:tcW w:w="992" w:type="dxa"/>
          </w:tcPr>
          <w:p w:rsidR="007D561A" w:rsidRDefault="007D561A" w:rsidP="007133F3">
            <w:pPr>
              <w:jc w:val="center"/>
            </w:pPr>
            <w:r w:rsidRPr="00793B6D">
              <w:rPr>
                <w:sz w:val="16"/>
                <w:szCs w:val="16"/>
              </w:rPr>
              <w:t>80</w:t>
            </w:r>
            <w:r w:rsidRPr="00793B6D">
              <w:rPr>
                <w:sz w:val="16"/>
                <w:szCs w:val="16"/>
                <w:vertAlign w:val="superscript"/>
              </w:rPr>
              <w:t xml:space="preserve">th </w:t>
            </w:r>
            <w:r w:rsidRPr="00793B6D">
              <w:rPr>
                <w:sz w:val="16"/>
                <w:szCs w:val="16"/>
              </w:rPr>
              <w:t>meeting</w:t>
            </w:r>
          </w:p>
        </w:tc>
        <w:tc>
          <w:tcPr>
            <w:tcW w:w="1276" w:type="dxa"/>
            <w:shd w:val="clear" w:color="auto" w:fill="auto"/>
            <w:noWrap/>
          </w:tcPr>
          <w:p w:rsidR="007D561A" w:rsidRDefault="007D561A" w:rsidP="00B75B4B">
            <w:pPr>
              <w:jc w:val="center"/>
              <w:rPr>
                <w:sz w:val="16"/>
                <w:szCs w:val="16"/>
              </w:rPr>
            </w:pPr>
          </w:p>
        </w:tc>
      </w:tr>
      <w:tr w:rsidR="00B75B4B" w:rsidRPr="00A1243C" w:rsidTr="00B75B4B">
        <w:trPr>
          <w:trHeight w:val="253"/>
          <w:jc w:val="center"/>
        </w:trPr>
        <w:tc>
          <w:tcPr>
            <w:tcW w:w="1965" w:type="dxa"/>
            <w:shd w:val="clear" w:color="auto" w:fill="auto"/>
            <w:noWrap/>
          </w:tcPr>
          <w:p w:rsidR="00B75B4B" w:rsidRDefault="00B75B4B" w:rsidP="00B75B4B">
            <w:pPr>
              <w:jc w:val="left"/>
              <w:rPr>
                <w:sz w:val="16"/>
                <w:szCs w:val="16"/>
              </w:rPr>
            </w:pPr>
            <w:r>
              <w:rPr>
                <w:sz w:val="16"/>
                <w:szCs w:val="16"/>
              </w:rPr>
              <w:t>IRA/PHA/63/INV/202</w:t>
            </w:r>
          </w:p>
        </w:tc>
        <w:tc>
          <w:tcPr>
            <w:tcW w:w="3085" w:type="dxa"/>
            <w:shd w:val="clear" w:color="auto" w:fill="auto"/>
          </w:tcPr>
          <w:p w:rsidR="00B75B4B" w:rsidRDefault="00B75B4B" w:rsidP="00B75B4B">
            <w:pPr>
              <w:jc w:val="left"/>
              <w:rPr>
                <w:sz w:val="16"/>
                <w:szCs w:val="16"/>
              </w:rPr>
            </w:pPr>
            <w:r>
              <w:rPr>
                <w:sz w:val="16"/>
                <w:szCs w:val="16"/>
              </w:rPr>
              <w:t>HCFC phase-out management plan (stage I, first tranche)</w:t>
            </w:r>
          </w:p>
        </w:tc>
        <w:tc>
          <w:tcPr>
            <w:tcW w:w="992" w:type="dxa"/>
            <w:shd w:val="clear" w:color="auto" w:fill="auto"/>
            <w:noWrap/>
          </w:tcPr>
          <w:p w:rsidR="00B75B4B" w:rsidRDefault="00B75B4B" w:rsidP="00B75B4B">
            <w:pPr>
              <w:jc w:val="center"/>
              <w:rPr>
                <w:sz w:val="16"/>
                <w:szCs w:val="16"/>
              </w:rPr>
            </w:pPr>
            <w:r>
              <w:rPr>
                <w:sz w:val="16"/>
                <w:szCs w:val="16"/>
              </w:rPr>
              <w:t>Dec-15</w:t>
            </w:r>
          </w:p>
        </w:tc>
        <w:tc>
          <w:tcPr>
            <w:tcW w:w="1134" w:type="dxa"/>
            <w:shd w:val="clear" w:color="auto" w:fill="auto"/>
            <w:noWrap/>
          </w:tcPr>
          <w:p w:rsidR="00B75B4B" w:rsidRDefault="00B75B4B" w:rsidP="00B75B4B">
            <w:pPr>
              <w:jc w:val="right"/>
              <w:rPr>
                <w:sz w:val="16"/>
                <w:szCs w:val="16"/>
              </w:rPr>
            </w:pPr>
            <w:r>
              <w:rPr>
                <w:sz w:val="16"/>
                <w:szCs w:val="16"/>
              </w:rPr>
              <w:t>1,300,000</w:t>
            </w:r>
          </w:p>
        </w:tc>
        <w:tc>
          <w:tcPr>
            <w:tcW w:w="1134" w:type="dxa"/>
          </w:tcPr>
          <w:p w:rsidR="00B75B4B" w:rsidRDefault="00B75B4B" w:rsidP="00B75B4B">
            <w:pPr>
              <w:jc w:val="right"/>
              <w:rPr>
                <w:sz w:val="16"/>
                <w:szCs w:val="16"/>
              </w:rPr>
            </w:pPr>
            <w:r>
              <w:rPr>
                <w:sz w:val="16"/>
                <w:szCs w:val="16"/>
              </w:rPr>
              <w:t>1,289,566</w:t>
            </w:r>
          </w:p>
        </w:tc>
        <w:tc>
          <w:tcPr>
            <w:tcW w:w="1134" w:type="dxa"/>
            <w:shd w:val="clear" w:color="auto" w:fill="auto"/>
            <w:noWrap/>
          </w:tcPr>
          <w:p w:rsidR="00B75B4B" w:rsidRDefault="00B75B4B" w:rsidP="00B75B4B">
            <w:pPr>
              <w:jc w:val="right"/>
              <w:rPr>
                <w:sz w:val="16"/>
                <w:szCs w:val="16"/>
              </w:rPr>
            </w:pPr>
            <w:r>
              <w:rPr>
                <w:sz w:val="16"/>
                <w:szCs w:val="16"/>
              </w:rPr>
              <w:t>10,434</w:t>
            </w:r>
          </w:p>
        </w:tc>
        <w:tc>
          <w:tcPr>
            <w:tcW w:w="1134" w:type="dxa"/>
            <w:shd w:val="clear" w:color="auto" w:fill="auto"/>
            <w:noWrap/>
          </w:tcPr>
          <w:p w:rsidR="00B75B4B" w:rsidRPr="00A1243C" w:rsidRDefault="00B75B4B" w:rsidP="0066278A">
            <w:pPr>
              <w:jc w:val="right"/>
              <w:rPr>
                <w:b/>
                <w:bCs/>
                <w:sz w:val="16"/>
                <w:szCs w:val="16"/>
              </w:rPr>
            </w:pPr>
          </w:p>
        </w:tc>
        <w:tc>
          <w:tcPr>
            <w:tcW w:w="1276" w:type="dxa"/>
            <w:shd w:val="clear" w:color="auto" w:fill="auto"/>
            <w:noWrap/>
          </w:tcPr>
          <w:p w:rsidR="00B75B4B" w:rsidRDefault="00B75B4B" w:rsidP="00B75B4B">
            <w:pPr>
              <w:jc w:val="center"/>
              <w:rPr>
                <w:sz w:val="16"/>
                <w:szCs w:val="16"/>
              </w:rPr>
            </w:pPr>
            <w:r>
              <w:rPr>
                <w:sz w:val="16"/>
                <w:szCs w:val="16"/>
              </w:rPr>
              <w:t>MY</w:t>
            </w:r>
            <w:r w:rsidR="00830F27">
              <w:rPr>
                <w:sz w:val="16"/>
                <w:szCs w:val="16"/>
              </w:rPr>
              <w:t>A</w:t>
            </w:r>
          </w:p>
        </w:tc>
        <w:tc>
          <w:tcPr>
            <w:tcW w:w="992" w:type="dxa"/>
          </w:tcPr>
          <w:p w:rsidR="00B75B4B" w:rsidRDefault="007D561A" w:rsidP="007133F3">
            <w:pPr>
              <w:jc w:val="center"/>
              <w:rPr>
                <w:sz w:val="16"/>
                <w:szCs w:val="16"/>
              </w:rPr>
            </w:pPr>
            <w:r>
              <w:rPr>
                <w:sz w:val="16"/>
                <w:szCs w:val="16"/>
              </w:rPr>
              <w:t>81</w:t>
            </w:r>
            <w:r w:rsidRPr="007D561A">
              <w:rPr>
                <w:sz w:val="16"/>
                <w:szCs w:val="16"/>
                <w:vertAlign w:val="superscript"/>
              </w:rPr>
              <w:t>st</w:t>
            </w:r>
            <w:r>
              <w:rPr>
                <w:sz w:val="16"/>
                <w:szCs w:val="16"/>
              </w:rPr>
              <w:t xml:space="preserve"> meeting</w:t>
            </w:r>
          </w:p>
        </w:tc>
        <w:tc>
          <w:tcPr>
            <w:tcW w:w="1276" w:type="dxa"/>
            <w:shd w:val="clear" w:color="auto" w:fill="auto"/>
            <w:noWrap/>
          </w:tcPr>
          <w:p w:rsidR="00B75B4B" w:rsidRDefault="00B75B4B" w:rsidP="00B75B4B">
            <w:pPr>
              <w:jc w:val="center"/>
              <w:rPr>
                <w:sz w:val="16"/>
                <w:szCs w:val="16"/>
              </w:rPr>
            </w:pPr>
          </w:p>
        </w:tc>
      </w:tr>
      <w:tr w:rsidR="007D561A" w:rsidRPr="00A1243C" w:rsidTr="00B75B4B">
        <w:trPr>
          <w:trHeight w:val="253"/>
          <w:jc w:val="center"/>
        </w:trPr>
        <w:tc>
          <w:tcPr>
            <w:tcW w:w="1965" w:type="dxa"/>
            <w:shd w:val="clear" w:color="auto" w:fill="auto"/>
            <w:noWrap/>
          </w:tcPr>
          <w:p w:rsidR="007D561A" w:rsidRDefault="007D561A" w:rsidP="00B75B4B">
            <w:pPr>
              <w:jc w:val="left"/>
              <w:rPr>
                <w:sz w:val="16"/>
                <w:szCs w:val="16"/>
              </w:rPr>
            </w:pPr>
            <w:r>
              <w:rPr>
                <w:sz w:val="16"/>
                <w:szCs w:val="16"/>
              </w:rPr>
              <w:t>NIC/PHA/66/INV/27</w:t>
            </w:r>
          </w:p>
        </w:tc>
        <w:tc>
          <w:tcPr>
            <w:tcW w:w="3085" w:type="dxa"/>
            <w:shd w:val="clear" w:color="auto" w:fill="auto"/>
          </w:tcPr>
          <w:p w:rsidR="007D561A" w:rsidRDefault="007D561A" w:rsidP="00B75B4B">
            <w:pPr>
              <w:jc w:val="left"/>
              <w:rPr>
                <w:sz w:val="16"/>
                <w:szCs w:val="16"/>
              </w:rPr>
            </w:pPr>
            <w:r>
              <w:rPr>
                <w:sz w:val="16"/>
                <w:szCs w:val="16"/>
              </w:rPr>
              <w:t>HCFC phase-out management plan (stage I, first tranche)</w:t>
            </w:r>
          </w:p>
        </w:tc>
        <w:tc>
          <w:tcPr>
            <w:tcW w:w="992" w:type="dxa"/>
            <w:shd w:val="clear" w:color="auto" w:fill="auto"/>
            <w:noWrap/>
          </w:tcPr>
          <w:p w:rsidR="007D561A" w:rsidRDefault="007D561A" w:rsidP="00B75B4B">
            <w:pPr>
              <w:jc w:val="center"/>
              <w:rPr>
                <w:sz w:val="16"/>
                <w:szCs w:val="16"/>
              </w:rPr>
            </w:pPr>
            <w:r>
              <w:rPr>
                <w:sz w:val="16"/>
                <w:szCs w:val="16"/>
              </w:rPr>
              <w:t>Dec-15</w:t>
            </w:r>
          </w:p>
        </w:tc>
        <w:tc>
          <w:tcPr>
            <w:tcW w:w="1134" w:type="dxa"/>
            <w:shd w:val="clear" w:color="auto" w:fill="auto"/>
            <w:noWrap/>
          </w:tcPr>
          <w:p w:rsidR="007D561A" w:rsidRDefault="007D561A" w:rsidP="00B75B4B">
            <w:pPr>
              <w:jc w:val="right"/>
              <w:rPr>
                <w:sz w:val="16"/>
                <w:szCs w:val="16"/>
              </w:rPr>
            </w:pPr>
            <w:r>
              <w:rPr>
                <w:sz w:val="16"/>
                <w:szCs w:val="16"/>
              </w:rPr>
              <w:t>96,500</w:t>
            </w:r>
          </w:p>
        </w:tc>
        <w:tc>
          <w:tcPr>
            <w:tcW w:w="1134" w:type="dxa"/>
          </w:tcPr>
          <w:p w:rsidR="007D561A" w:rsidRDefault="007D561A" w:rsidP="00B75B4B">
            <w:pPr>
              <w:jc w:val="right"/>
              <w:rPr>
                <w:sz w:val="16"/>
                <w:szCs w:val="16"/>
              </w:rPr>
            </w:pPr>
            <w:r>
              <w:rPr>
                <w:sz w:val="16"/>
                <w:szCs w:val="16"/>
              </w:rPr>
              <w:t>94,199</w:t>
            </w:r>
          </w:p>
        </w:tc>
        <w:tc>
          <w:tcPr>
            <w:tcW w:w="1134" w:type="dxa"/>
            <w:shd w:val="clear" w:color="auto" w:fill="auto"/>
            <w:noWrap/>
          </w:tcPr>
          <w:p w:rsidR="007D561A" w:rsidRDefault="007D561A" w:rsidP="00B75B4B">
            <w:pPr>
              <w:jc w:val="right"/>
              <w:rPr>
                <w:sz w:val="16"/>
                <w:szCs w:val="16"/>
              </w:rPr>
            </w:pPr>
            <w:r>
              <w:rPr>
                <w:sz w:val="16"/>
                <w:szCs w:val="16"/>
              </w:rPr>
              <w:t>2,301</w:t>
            </w:r>
          </w:p>
        </w:tc>
        <w:tc>
          <w:tcPr>
            <w:tcW w:w="1134" w:type="dxa"/>
            <w:shd w:val="clear" w:color="auto" w:fill="auto"/>
            <w:noWrap/>
          </w:tcPr>
          <w:p w:rsidR="007D561A" w:rsidRPr="00A1243C" w:rsidRDefault="007D561A" w:rsidP="0066278A">
            <w:pPr>
              <w:jc w:val="right"/>
              <w:rPr>
                <w:b/>
                <w:bCs/>
                <w:sz w:val="16"/>
                <w:szCs w:val="16"/>
              </w:rPr>
            </w:pPr>
          </w:p>
        </w:tc>
        <w:tc>
          <w:tcPr>
            <w:tcW w:w="1276" w:type="dxa"/>
            <w:shd w:val="clear" w:color="auto" w:fill="auto"/>
            <w:noWrap/>
          </w:tcPr>
          <w:p w:rsidR="007D561A" w:rsidRDefault="007D561A" w:rsidP="00B75B4B">
            <w:pPr>
              <w:jc w:val="center"/>
              <w:rPr>
                <w:sz w:val="16"/>
                <w:szCs w:val="16"/>
              </w:rPr>
            </w:pPr>
            <w:r>
              <w:rPr>
                <w:sz w:val="16"/>
                <w:szCs w:val="16"/>
              </w:rPr>
              <w:t>MY</w:t>
            </w:r>
            <w:r w:rsidR="00830F27">
              <w:rPr>
                <w:sz w:val="16"/>
                <w:szCs w:val="16"/>
              </w:rPr>
              <w:t>A</w:t>
            </w:r>
          </w:p>
        </w:tc>
        <w:tc>
          <w:tcPr>
            <w:tcW w:w="992" w:type="dxa"/>
          </w:tcPr>
          <w:p w:rsidR="007D561A" w:rsidRDefault="007D561A" w:rsidP="007133F3">
            <w:pPr>
              <w:jc w:val="center"/>
            </w:pPr>
            <w:r w:rsidRPr="00D61E34">
              <w:rPr>
                <w:sz w:val="16"/>
                <w:szCs w:val="16"/>
              </w:rPr>
              <w:t>80</w:t>
            </w:r>
            <w:r w:rsidRPr="00D61E34">
              <w:rPr>
                <w:sz w:val="16"/>
                <w:szCs w:val="16"/>
                <w:vertAlign w:val="superscript"/>
              </w:rPr>
              <w:t xml:space="preserve">th </w:t>
            </w:r>
            <w:r w:rsidRPr="00D61E34">
              <w:rPr>
                <w:sz w:val="16"/>
                <w:szCs w:val="16"/>
              </w:rPr>
              <w:t>meeting</w:t>
            </w:r>
          </w:p>
        </w:tc>
        <w:tc>
          <w:tcPr>
            <w:tcW w:w="1276" w:type="dxa"/>
            <w:shd w:val="clear" w:color="auto" w:fill="auto"/>
            <w:noWrap/>
          </w:tcPr>
          <w:p w:rsidR="007D561A" w:rsidRDefault="007D561A" w:rsidP="00B75B4B">
            <w:pPr>
              <w:jc w:val="center"/>
              <w:rPr>
                <w:sz w:val="16"/>
                <w:szCs w:val="16"/>
              </w:rPr>
            </w:pPr>
          </w:p>
        </w:tc>
      </w:tr>
      <w:tr w:rsidR="007D561A" w:rsidRPr="00A1243C" w:rsidTr="00B75B4B">
        <w:trPr>
          <w:trHeight w:val="253"/>
          <w:jc w:val="center"/>
        </w:trPr>
        <w:tc>
          <w:tcPr>
            <w:tcW w:w="1965" w:type="dxa"/>
            <w:shd w:val="clear" w:color="auto" w:fill="auto"/>
            <w:noWrap/>
          </w:tcPr>
          <w:p w:rsidR="007D561A" w:rsidRDefault="007D561A" w:rsidP="00B75B4B">
            <w:pPr>
              <w:jc w:val="left"/>
              <w:rPr>
                <w:sz w:val="16"/>
                <w:szCs w:val="16"/>
              </w:rPr>
            </w:pPr>
            <w:r>
              <w:rPr>
                <w:sz w:val="16"/>
                <w:szCs w:val="16"/>
              </w:rPr>
              <w:t>NIR/PHA/62/INV/129</w:t>
            </w:r>
          </w:p>
        </w:tc>
        <w:tc>
          <w:tcPr>
            <w:tcW w:w="3085" w:type="dxa"/>
            <w:shd w:val="clear" w:color="auto" w:fill="auto"/>
          </w:tcPr>
          <w:p w:rsidR="007D561A" w:rsidRDefault="007D561A" w:rsidP="00B75B4B">
            <w:pPr>
              <w:jc w:val="left"/>
              <w:rPr>
                <w:sz w:val="16"/>
                <w:szCs w:val="16"/>
              </w:rPr>
            </w:pPr>
            <w:r>
              <w:rPr>
                <w:sz w:val="16"/>
                <w:szCs w:val="16"/>
              </w:rPr>
              <w:t>HCFC phase-out management plan (stage I, first tranche)</w:t>
            </w:r>
          </w:p>
        </w:tc>
        <w:tc>
          <w:tcPr>
            <w:tcW w:w="992" w:type="dxa"/>
            <w:shd w:val="clear" w:color="auto" w:fill="auto"/>
            <w:noWrap/>
          </w:tcPr>
          <w:p w:rsidR="007D561A" w:rsidRDefault="007D561A" w:rsidP="00B75B4B">
            <w:pPr>
              <w:jc w:val="center"/>
              <w:rPr>
                <w:sz w:val="16"/>
                <w:szCs w:val="16"/>
              </w:rPr>
            </w:pPr>
            <w:r>
              <w:rPr>
                <w:sz w:val="16"/>
                <w:szCs w:val="16"/>
              </w:rPr>
              <w:t>Dec-13</w:t>
            </w:r>
          </w:p>
        </w:tc>
        <w:tc>
          <w:tcPr>
            <w:tcW w:w="1134" w:type="dxa"/>
            <w:shd w:val="clear" w:color="auto" w:fill="auto"/>
            <w:noWrap/>
          </w:tcPr>
          <w:p w:rsidR="007D561A" w:rsidRDefault="007D561A" w:rsidP="00B75B4B">
            <w:pPr>
              <w:jc w:val="right"/>
              <w:rPr>
                <w:sz w:val="16"/>
                <w:szCs w:val="16"/>
              </w:rPr>
            </w:pPr>
            <w:r>
              <w:rPr>
                <w:sz w:val="16"/>
                <w:szCs w:val="16"/>
              </w:rPr>
              <w:t>550,000</w:t>
            </w:r>
          </w:p>
        </w:tc>
        <w:tc>
          <w:tcPr>
            <w:tcW w:w="1134" w:type="dxa"/>
          </w:tcPr>
          <w:p w:rsidR="007D561A" w:rsidRDefault="007D561A" w:rsidP="00B75B4B">
            <w:pPr>
              <w:jc w:val="right"/>
              <w:rPr>
                <w:sz w:val="16"/>
                <w:szCs w:val="16"/>
              </w:rPr>
            </w:pPr>
            <w:r>
              <w:rPr>
                <w:sz w:val="16"/>
                <w:szCs w:val="16"/>
              </w:rPr>
              <w:t>549,832</w:t>
            </w:r>
          </w:p>
        </w:tc>
        <w:tc>
          <w:tcPr>
            <w:tcW w:w="1134" w:type="dxa"/>
            <w:shd w:val="clear" w:color="auto" w:fill="auto"/>
            <w:noWrap/>
          </w:tcPr>
          <w:p w:rsidR="007D561A" w:rsidRDefault="007D561A" w:rsidP="00B75B4B">
            <w:pPr>
              <w:jc w:val="right"/>
              <w:rPr>
                <w:sz w:val="16"/>
                <w:szCs w:val="16"/>
              </w:rPr>
            </w:pPr>
            <w:r>
              <w:rPr>
                <w:sz w:val="16"/>
                <w:szCs w:val="16"/>
              </w:rPr>
              <w:t>168</w:t>
            </w:r>
          </w:p>
        </w:tc>
        <w:tc>
          <w:tcPr>
            <w:tcW w:w="1134" w:type="dxa"/>
            <w:shd w:val="clear" w:color="auto" w:fill="auto"/>
            <w:noWrap/>
          </w:tcPr>
          <w:p w:rsidR="007D561A" w:rsidRPr="00A1243C" w:rsidRDefault="007D561A" w:rsidP="0066278A">
            <w:pPr>
              <w:jc w:val="right"/>
              <w:rPr>
                <w:b/>
                <w:bCs/>
                <w:sz w:val="16"/>
                <w:szCs w:val="16"/>
              </w:rPr>
            </w:pPr>
          </w:p>
        </w:tc>
        <w:tc>
          <w:tcPr>
            <w:tcW w:w="1276" w:type="dxa"/>
            <w:shd w:val="clear" w:color="auto" w:fill="auto"/>
            <w:noWrap/>
          </w:tcPr>
          <w:p w:rsidR="007D561A" w:rsidRDefault="007D561A" w:rsidP="00B75B4B">
            <w:pPr>
              <w:jc w:val="center"/>
              <w:rPr>
                <w:sz w:val="16"/>
                <w:szCs w:val="16"/>
              </w:rPr>
            </w:pPr>
            <w:r>
              <w:rPr>
                <w:sz w:val="16"/>
                <w:szCs w:val="16"/>
              </w:rPr>
              <w:t>MY</w:t>
            </w:r>
            <w:r w:rsidR="00830F27">
              <w:rPr>
                <w:sz w:val="16"/>
                <w:szCs w:val="16"/>
              </w:rPr>
              <w:t>A</w:t>
            </w:r>
          </w:p>
        </w:tc>
        <w:tc>
          <w:tcPr>
            <w:tcW w:w="992" w:type="dxa"/>
          </w:tcPr>
          <w:p w:rsidR="007D561A" w:rsidRDefault="007D561A" w:rsidP="007133F3">
            <w:pPr>
              <w:jc w:val="center"/>
            </w:pPr>
            <w:r w:rsidRPr="00D61E34">
              <w:rPr>
                <w:sz w:val="16"/>
                <w:szCs w:val="16"/>
              </w:rPr>
              <w:t>80</w:t>
            </w:r>
            <w:r w:rsidRPr="00D61E34">
              <w:rPr>
                <w:sz w:val="16"/>
                <w:szCs w:val="16"/>
                <w:vertAlign w:val="superscript"/>
              </w:rPr>
              <w:t xml:space="preserve">th </w:t>
            </w:r>
            <w:r w:rsidRPr="00D61E34">
              <w:rPr>
                <w:sz w:val="16"/>
                <w:szCs w:val="16"/>
              </w:rPr>
              <w:t>meeting</w:t>
            </w:r>
          </w:p>
        </w:tc>
        <w:tc>
          <w:tcPr>
            <w:tcW w:w="1276" w:type="dxa"/>
            <w:shd w:val="clear" w:color="auto" w:fill="auto"/>
            <w:noWrap/>
          </w:tcPr>
          <w:p w:rsidR="007D561A" w:rsidRDefault="007D561A" w:rsidP="00B75B4B">
            <w:pPr>
              <w:jc w:val="center"/>
              <w:rPr>
                <w:sz w:val="16"/>
                <w:szCs w:val="16"/>
              </w:rPr>
            </w:pPr>
          </w:p>
        </w:tc>
      </w:tr>
      <w:tr w:rsidR="00B75B4B" w:rsidRPr="00A1243C" w:rsidTr="00B75B4B">
        <w:trPr>
          <w:trHeight w:val="253"/>
          <w:jc w:val="center"/>
        </w:trPr>
        <w:tc>
          <w:tcPr>
            <w:tcW w:w="1965" w:type="dxa"/>
            <w:shd w:val="clear" w:color="auto" w:fill="auto"/>
            <w:noWrap/>
          </w:tcPr>
          <w:p w:rsidR="00B75B4B" w:rsidRDefault="00B75B4B" w:rsidP="00B75B4B">
            <w:pPr>
              <w:jc w:val="left"/>
              <w:rPr>
                <w:sz w:val="16"/>
                <w:szCs w:val="16"/>
              </w:rPr>
            </w:pPr>
            <w:r>
              <w:rPr>
                <w:sz w:val="16"/>
                <w:szCs w:val="16"/>
              </w:rPr>
              <w:t>NIR/PHA/66/INV/131</w:t>
            </w:r>
          </w:p>
        </w:tc>
        <w:tc>
          <w:tcPr>
            <w:tcW w:w="3085" w:type="dxa"/>
            <w:shd w:val="clear" w:color="auto" w:fill="auto"/>
          </w:tcPr>
          <w:p w:rsidR="00B75B4B" w:rsidRDefault="00B75B4B" w:rsidP="00B75B4B">
            <w:pPr>
              <w:jc w:val="left"/>
              <w:rPr>
                <w:sz w:val="16"/>
                <w:szCs w:val="16"/>
              </w:rPr>
            </w:pPr>
            <w:r>
              <w:rPr>
                <w:sz w:val="16"/>
                <w:szCs w:val="16"/>
              </w:rPr>
              <w:t>HCFC phase-out management plan (stage I, second tranche) (refrigeration air-conditioning manufacturing and coordination)</w:t>
            </w:r>
          </w:p>
        </w:tc>
        <w:tc>
          <w:tcPr>
            <w:tcW w:w="992" w:type="dxa"/>
            <w:shd w:val="clear" w:color="auto" w:fill="auto"/>
            <w:noWrap/>
          </w:tcPr>
          <w:p w:rsidR="00B75B4B" w:rsidRDefault="00B75B4B" w:rsidP="00B75B4B">
            <w:pPr>
              <w:jc w:val="center"/>
              <w:rPr>
                <w:sz w:val="16"/>
                <w:szCs w:val="16"/>
              </w:rPr>
            </w:pPr>
            <w:r>
              <w:rPr>
                <w:sz w:val="16"/>
                <w:szCs w:val="16"/>
              </w:rPr>
              <w:t>Dec-15</w:t>
            </w:r>
          </w:p>
        </w:tc>
        <w:tc>
          <w:tcPr>
            <w:tcW w:w="1134" w:type="dxa"/>
            <w:shd w:val="clear" w:color="auto" w:fill="auto"/>
            <w:noWrap/>
          </w:tcPr>
          <w:p w:rsidR="00B75B4B" w:rsidRDefault="00B75B4B" w:rsidP="00B75B4B">
            <w:pPr>
              <w:jc w:val="right"/>
              <w:rPr>
                <w:sz w:val="16"/>
                <w:szCs w:val="16"/>
              </w:rPr>
            </w:pPr>
            <w:r>
              <w:rPr>
                <w:sz w:val="16"/>
                <w:szCs w:val="16"/>
              </w:rPr>
              <w:t>550,000</w:t>
            </w:r>
          </w:p>
        </w:tc>
        <w:tc>
          <w:tcPr>
            <w:tcW w:w="1134" w:type="dxa"/>
          </w:tcPr>
          <w:p w:rsidR="00B75B4B" w:rsidRDefault="00B75B4B" w:rsidP="00B75B4B">
            <w:pPr>
              <w:jc w:val="right"/>
              <w:rPr>
                <w:sz w:val="16"/>
                <w:szCs w:val="16"/>
              </w:rPr>
            </w:pPr>
            <w:r>
              <w:rPr>
                <w:sz w:val="16"/>
                <w:szCs w:val="16"/>
              </w:rPr>
              <w:t>544,196</w:t>
            </w:r>
          </w:p>
        </w:tc>
        <w:tc>
          <w:tcPr>
            <w:tcW w:w="1134" w:type="dxa"/>
            <w:shd w:val="clear" w:color="auto" w:fill="auto"/>
            <w:noWrap/>
          </w:tcPr>
          <w:p w:rsidR="00B75B4B" w:rsidRDefault="00B75B4B" w:rsidP="00B75B4B">
            <w:pPr>
              <w:jc w:val="right"/>
              <w:rPr>
                <w:sz w:val="16"/>
                <w:szCs w:val="16"/>
              </w:rPr>
            </w:pPr>
            <w:r>
              <w:rPr>
                <w:sz w:val="16"/>
                <w:szCs w:val="16"/>
              </w:rPr>
              <w:t>5,804</w:t>
            </w:r>
          </w:p>
        </w:tc>
        <w:tc>
          <w:tcPr>
            <w:tcW w:w="1134" w:type="dxa"/>
            <w:shd w:val="clear" w:color="auto" w:fill="auto"/>
            <w:noWrap/>
          </w:tcPr>
          <w:p w:rsidR="00B75B4B" w:rsidRPr="00A1243C" w:rsidRDefault="00B75B4B" w:rsidP="0066278A">
            <w:pPr>
              <w:jc w:val="right"/>
              <w:rPr>
                <w:b/>
                <w:bCs/>
                <w:sz w:val="16"/>
                <w:szCs w:val="16"/>
              </w:rPr>
            </w:pPr>
          </w:p>
        </w:tc>
        <w:tc>
          <w:tcPr>
            <w:tcW w:w="1276" w:type="dxa"/>
            <w:shd w:val="clear" w:color="auto" w:fill="auto"/>
            <w:noWrap/>
          </w:tcPr>
          <w:p w:rsidR="00B75B4B" w:rsidRDefault="00B75B4B" w:rsidP="00B75B4B">
            <w:pPr>
              <w:jc w:val="center"/>
              <w:rPr>
                <w:sz w:val="16"/>
                <w:szCs w:val="16"/>
              </w:rPr>
            </w:pPr>
            <w:r>
              <w:rPr>
                <w:sz w:val="16"/>
                <w:szCs w:val="16"/>
              </w:rPr>
              <w:t>MY</w:t>
            </w:r>
            <w:r w:rsidR="00830F27">
              <w:rPr>
                <w:sz w:val="16"/>
                <w:szCs w:val="16"/>
              </w:rPr>
              <w:t>A</w:t>
            </w:r>
          </w:p>
        </w:tc>
        <w:tc>
          <w:tcPr>
            <w:tcW w:w="992" w:type="dxa"/>
          </w:tcPr>
          <w:p w:rsidR="00B75B4B" w:rsidRDefault="007D561A" w:rsidP="007133F3">
            <w:pPr>
              <w:jc w:val="center"/>
              <w:rPr>
                <w:sz w:val="16"/>
                <w:szCs w:val="16"/>
              </w:rPr>
            </w:pPr>
            <w:r>
              <w:rPr>
                <w:sz w:val="16"/>
                <w:szCs w:val="16"/>
              </w:rPr>
              <w:t>81</w:t>
            </w:r>
            <w:r w:rsidRPr="007D561A">
              <w:rPr>
                <w:sz w:val="16"/>
                <w:szCs w:val="16"/>
                <w:vertAlign w:val="superscript"/>
              </w:rPr>
              <w:t>st</w:t>
            </w:r>
            <w:r>
              <w:rPr>
                <w:sz w:val="16"/>
                <w:szCs w:val="16"/>
              </w:rPr>
              <w:t xml:space="preserve"> meeting</w:t>
            </w:r>
          </w:p>
        </w:tc>
        <w:tc>
          <w:tcPr>
            <w:tcW w:w="1276" w:type="dxa"/>
            <w:shd w:val="clear" w:color="auto" w:fill="auto"/>
            <w:noWrap/>
          </w:tcPr>
          <w:p w:rsidR="00B75B4B" w:rsidRDefault="00B75B4B" w:rsidP="00B75B4B">
            <w:pPr>
              <w:jc w:val="center"/>
              <w:rPr>
                <w:sz w:val="16"/>
                <w:szCs w:val="16"/>
              </w:rPr>
            </w:pPr>
          </w:p>
        </w:tc>
      </w:tr>
      <w:tr w:rsidR="00830F27" w:rsidRPr="00A1243C" w:rsidTr="00B75B4B">
        <w:trPr>
          <w:trHeight w:val="253"/>
          <w:jc w:val="center"/>
        </w:trPr>
        <w:tc>
          <w:tcPr>
            <w:tcW w:w="1965" w:type="dxa"/>
            <w:shd w:val="clear" w:color="auto" w:fill="auto"/>
            <w:noWrap/>
          </w:tcPr>
          <w:p w:rsidR="00830F27" w:rsidRDefault="00830F27" w:rsidP="00B75B4B">
            <w:pPr>
              <w:jc w:val="left"/>
              <w:rPr>
                <w:sz w:val="16"/>
                <w:szCs w:val="16"/>
              </w:rPr>
            </w:pPr>
            <w:r>
              <w:rPr>
                <w:sz w:val="16"/>
                <w:szCs w:val="16"/>
              </w:rPr>
              <w:t>OMA/PHA/65/INV/23</w:t>
            </w:r>
          </w:p>
        </w:tc>
        <w:tc>
          <w:tcPr>
            <w:tcW w:w="3085" w:type="dxa"/>
            <w:shd w:val="clear" w:color="auto" w:fill="auto"/>
          </w:tcPr>
          <w:p w:rsidR="00830F27" w:rsidRDefault="00830F27" w:rsidP="00B75B4B">
            <w:pPr>
              <w:jc w:val="left"/>
              <w:rPr>
                <w:sz w:val="16"/>
                <w:szCs w:val="16"/>
              </w:rPr>
            </w:pPr>
            <w:r>
              <w:rPr>
                <w:sz w:val="16"/>
                <w:szCs w:val="16"/>
              </w:rPr>
              <w:t>HCFC phase-out management plan (stage I, first tranche) (refrigeration servicing sector)</w:t>
            </w:r>
          </w:p>
        </w:tc>
        <w:tc>
          <w:tcPr>
            <w:tcW w:w="992" w:type="dxa"/>
            <w:shd w:val="clear" w:color="auto" w:fill="auto"/>
            <w:noWrap/>
          </w:tcPr>
          <w:p w:rsidR="00830F27" w:rsidRDefault="00830F27" w:rsidP="00B75B4B">
            <w:pPr>
              <w:jc w:val="center"/>
              <w:rPr>
                <w:sz w:val="16"/>
                <w:szCs w:val="16"/>
              </w:rPr>
            </w:pPr>
            <w:r>
              <w:rPr>
                <w:sz w:val="16"/>
                <w:szCs w:val="16"/>
              </w:rPr>
              <w:t>Jun-15</w:t>
            </w:r>
          </w:p>
        </w:tc>
        <w:tc>
          <w:tcPr>
            <w:tcW w:w="1134" w:type="dxa"/>
            <w:shd w:val="clear" w:color="auto" w:fill="auto"/>
            <w:noWrap/>
          </w:tcPr>
          <w:p w:rsidR="00830F27" w:rsidRDefault="00830F27" w:rsidP="00B75B4B">
            <w:pPr>
              <w:jc w:val="right"/>
              <w:rPr>
                <w:sz w:val="16"/>
                <w:szCs w:val="16"/>
              </w:rPr>
            </w:pPr>
            <w:r>
              <w:rPr>
                <w:sz w:val="16"/>
                <w:szCs w:val="16"/>
              </w:rPr>
              <w:t>210,000</w:t>
            </w:r>
          </w:p>
        </w:tc>
        <w:tc>
          <w:tcPr>
            <w:tcW w:w="1134" w:type="dxa"/>
          </w:tcPr>
          <w:p w:rsidR="00830F27" w:rsidRDefault="00830F27" w:rsidP="00B75B4B">
            <w:pPr>
              <w:jc w:val="right"/>
              <w:rPr>
                <w:sz w:val="16"/>
                <w:szCs w:val="16"/>
              </w:rPr>
            </w:pPr>
            <w:r>
              <w:rPr>
                <w:sz w:val="16"/>
                <w:szCs w:val="16"/>
              </w:rPr>
              <w:t>209,153</w:t>
            </w:r>
          </w:p>
        </w:tc>
        <w:tc>
          <w:tcPr>
            <w:tcW w:w="1134" w:type="dxa"/>
            <w:shd w:val="clear" w:color="auto" w:fill="auto"/>
            <w:noWrap/>
          </w:tcPr>
          <w:p w:rsidR="00830F27" w:rsidRDefault="00830F27" w:rsidP="00B75B4B">
            <w:pPr>
              <w:jc w:val="right"/>
              <w:rPr>
                <w:sz w:val="16"/>
                <w:szCs w:val="16"/>
              </w:rPr>
            </w:pPr>
            <w:r>
              <w:rPr>
                <w:sz w:val="16"/>
                <w:szCs w:val="16"/>
              </w:rPr>
              <w:t>847</w:t>
            </w:r>
          </w:p>
        </w:tc>
        <w:tc>
          <w:tcPr>
            <w:tcW w:w="1134" w:type="dxa"/>
            <w:shd w:val="clear" w:color="auto" w:fill="auto"/>
            <w:noWrap/>
          </w:tcPr>
          <w:p w:rsidR="00830F27" w:rsidRPr="00A1243C" w:rsidRDefault="00830F27" w:rsidP="0066278A">
            <w:pPr>
              <w:jc w:val="right"/>
              <w:rPr>
                <w:b/>
                <w:bCs/>
                <w:sz w:val="16"/>
                <w:szCs w:val="16"/>
              </w:rPr>
            </w:pPr>
          </w:p>
        </w:tc>
        <w:tc>
          <w:tcPr>
            <w:tcW w:w="1276" w:type="dxa"/>
            <w:shd w:val="clear" w:color="auto" w:fill="auto"/>
            <w:noWrap/>
          </w:tcPr>
          <w:p w:rsidR="00830F27" w:rsidRDefault="00830F27" w:rsidP="00830F27">
            <w:pPr>
              <w:jc w:val="center"/>
            </w:pPr>
            <w:r w:rsidRPr="00ED2665">
              <w:rPr>
                <w:sz w:val="16"/>
                <w:szCs w:val="16"/>
              </w:rPr>
              <w:t>MYA</w:t>
            </w:r>
          </w:p>
        </w:tc>
        <w:tc>
          <w:tcPr>
            <w:tcW w:w="992" w:type="dxa"/>
          </w:tcPr>
          <w:p w:rsidR="00830F27" w:rsidRDefault="00830F27" w:rsidP="007133F3">
            <w:pPr>
              <w:jc w:val="center"/>
              <w:rPr>
                <w:sz w:val="16"/>
                <w:szCs w:val="16"/>
              </w:rPr>
            </w:pPr>
            <w:r>
              <w:rPr>
                <w:sz w:val="16"/>
                <w:szCs w:val="16"/>
              </w:rPr>
              <w:t>80</w:t>
            </w:r>
            <w:r w:rsidRPr="0095536B">
              <w:rPr>
                <w:sz w:val="16"/>
                <w:szCs w:val="16"/>
                <w:vertAlign w:val="superscript"/>
              </w:rPr>
              <w:t xml:space="preserve">th </w:t>
            </w:r>
            <w:r>
              <w:rPr>
                <w:sz w:val="16"/>
                <w:szCs w:val="16"/>
              </w:rPr>
              <w:t>meeting</w:t>
            </w:r>
          </w:p>
        </w:tc>
        <w:tc>
          <w:tcPr>
            <w:tcW w:w="1276" w:type="dxa"/>
            <w:shd w:val="clear" w:color="auto" w:fill="auto"/>
            <w:noWrap/>
          </w:tcPr>
          <w:p w:rsidR="00830F27" w:rsidRDefault="00830F27" w:rsidP="00B75B4B">
            <w:pPr>
              <w:jc w:val="center"/>
              <w:rPr>
                <w:sz w:val="16"/>
                <w:szCs w:val="16"/>
              </w:rPr>
            </w:pPr>
          </w:p>
        </w:tc>
      </w:tr>
      <w:tr w:rsidR="00830F27" w:rsidRPr="00A1243C" w:rsidTr="00B75B4B">
        <w:trPr>
          <w:trHeight w:val="253"/>
          <w:jc w:val="center"/>
        </w:trPr>
        <w:tc>
          <w:tcPr>
            <w:tcW w:w="1965" w:type="dxa"/>
            <w:shd w:val="clear" w:color="auto" w:fill="auto"/>
            <w:noWrap/>
          </w:tcPr>
          <w:p w:rsidR="00830F27" w:rsidRDefault="00830F27" w:rsidP="00B75B4B">
            <w:pPr>
              <w:jc w:val="left"/>
              <w:rPr>
                <w:sz w:val="16"/>
                <w:szCs w:val="16"/>
              </w:rPr>
            </w:pPr>
            <w:r>
              <w:rPr>
                <w:sz w:val="16"/>
                <w:szCs w:val="16"/>
              </w:rPr>
              <w:t>PAK/PHA/70/INV/83</w:t>
            </w:r>
          </w:p>
        </w:tc>
        <w:tc>
          <w:tcPr>
            <w:tcW w:w="3085" w:type="dxa"/>
            <w:shd w:val="clear" w:color="auto" w:fill="auto"/>
          </w:tcPr>
          <w:p w:rsidR="00830F27" w:rsidRDefault="00830F27" w:rsidP="00B75B4B">
            <w:pPr>
              <w:jc w:val="left"/>
              <w:rPr>
                <w:sz w:val="16"/>
                <w:szCs w:val="16"/>
              </w:rPr>
            </w:pPr>
            <w:r>
              <w:rPr>
                <w:sz w:val="16"/>
                <w:szCs w:val="16"/>
              </w:rPr>
              <w:t>HCFC phase-out management plan (stage I, second tranche)</w:t>
            </w:r>
          </w:p>
        </w:tc>
        <w:tc>
          <w:tcPr>
            <w:tcW w:w="992" w:type="dxa"/>
            <w:shd w:val="clear" w:color="auto" w:fill="auto"/>
            <w:noWrap/>
          </w:tcPr>
          <w:p w:rsidR="00830F27" w:rsidRDefault="00830F27" w:rsidP="00B75B4B">
            <w:pPr>
              <w:jc w:val="center"/>
              <w:rPr>
                <w:sz w:val="16"/>
                <w:szCs w:val="16"/>
              </w:rPr>
            </w:pPr>
            <w:r>
              <w:rPr>
                <w:sz w:val="16"/>
                <w:szCs w:val="16"/>
              </w:rPr>
              <w:t>Dec-15</w:t>
            </w:r>
          </w:p>
        </w:tc>
        <w:tc>
          <w:tcPr>
            <w:tcW w:w="1134" w:type="dxa"/>
            <w:shd w:val="clear" w:color="auto" w:fill="auto"/>
            <w:noWrap/>
          </w:tcPr>
          <w:p w:rsidR="00830F27" w:rsidRDefault="00830F27" w:rsidP="00B75B4B">
            <w:pPr>
              <w:jc w:val="right"/>
              <w:rPr>
                <w:sz w:val="16"/>
                <w:szCs w:val="16"/>
              </w:rPr>
            </w:pPr>
            <w:r>
              <w:rPr>
                <w:sz w:val="16"/>
                <w:szCs w:val="16"/>
              </w:rPr>
              <w:t>80,000</w:t>
            </w:r>
          </w:p>
        </w:tc>
        <w:tc>
          <w:tcPr>
            <w:tcW w:w="1134" w:type="dxa"/>
          </w:tcPr>
          <w:p w:rsidR="00830F27" w:rsidRDefault="00830F27" w:rsidP="00B75B4B">
            <w:pPr>
              <w:jc w:val="right"/>
              <w:rPr>
                <w:sz w:val="16"/>
                <w:szCs w:val="16"/>
              </w:rPr>
            </w:pPr>
            <w:r>
              <w:rPr>
                <w:sz w:val="16"/>
                <w:szCs w:val="16"/>
              </w:rPr>
              <w:t>77,537</w:t>
            </w:r>
          </w:p>
        </w:tc>
        <w:tc>
          <w:tcPr>
            <w:tcW w:w="1134" w:type="dxa"/>
            <w:shd w:val="clear" w:color="auto" w:fill="auto"/>
            <w:noWrap/>
          </w:tcPr>
          <w:p w:rsidR="00830F27" w:rsidRDefault="00830F27" w:rsidP="00B75B4B">
            <w:pPr>
              <w:jc w:val="right"/>
              <w:rPr>
                <w:sz w:val="16"/>
                <w:szCs w:val="16"/>
              </w:rPr>
            </w:pPr>
            <w:r>
              <w:rPr>
                <w:sz w:val="16"/>
                <w:szCs w:val="16"/>
              </w:rPr>
              <w:t>2,463</w:t>
            </w:r>
          </w:p>
        </w:tc>
        <w:tc>
          <w:tcPr>
            <w:tcW w:w="1134" w:type="dxa"/>
            <w:shd w:val="clear" w:color="auto" w:fill="auto"/>
            <w:noWrap/>
          </w:tcPr>
          <w:p w:rsidR="00830F27" w:rsidRPr="00A1243C" w:rsidRDefault="00830F27" w:rsidP="0066278A">
            <w:pPr>
              <w:jc w:val="right"/>
              <w:rPr>
                <w:b/>
                <w:bCs/>
                <w:sz w:val="16"/>
                <w:szCs w:val="16"/>
              </w:rPr>
            </w:pPr>
          </w:p>
        </w:tc>
        <w:tc>
          <w:tcPr>
            <w:tcW w:w="1276" w:type="dxa"/>
            <w:shd w:val="clear" w:color="auto" w:fill="auto"/>
            <w:noWrap/>
          </w:tcPr>
          <w:p w:rsidR="00830F27" w:rsidRDefault="00830F27" w:rsidP="00830F27">
            <w:pPr>
              <w:jc w:val="center"/>
            </w:pPr>
            <w:r w:rsidRPr="00ED2665">
              <w:rPr>
                <w:sz w:val="16"/>
                <w:szCs w:val="16"/>
              </w:rPr>
              <w:t>MYA</w:t>
            </w:r>
          </w:p>
        </w:tc>
        <w:tc>
          <w:tcPr>
            <w:tcW w:w="992" w:type="dxa"/>
          </w:tcPr>
          <w:p w:rsidR="00830F27" w:rsidRDefault="00830F27" w:rsidP="007133F3">
            <w:pPr>
              <w:jc w:val="center"/>
            </w:pPr>
            <w:r w:rsidRPr="00404932">
              <w:rPr>
                <w:sz w:val="16"/>
                <w:szCs w:val="16"/>
              </w:rPr>
              <w:t>81</w:t>
            </w:r>
            <w:r w:rsidRPr="00404932">
              <w:rPr>
                <w:sz w:val="16"/>
                <w:szCs w:val="16"/>
                <w:vertAlign w:val="superscript"/>
              </w:rPr>
              <w:t>st</w:t>
            </w:r>
            <w:r w:rsidRPr="00404932">
              <w:rPr>
                <w:sz w:val="16"/>
                <w:szCs w:val="16"/>
              </w:rPr>
              <w:t xml:space="preserve"> meeting</w:t>
            </w:r>
          </w:p>
        </w:tc>
        <w:tc>
          <w:tcPr>
            <w:tcW w:w="1276" w:type="dxa"/>
            <w:shd w:val="clear" w:color="auto" w:fill="auto"/>
            <w:noWrap/>
          </w:tcPr>
          <w:p w:rsidR="00830F27" w:rsidRDefault="00830F27" w:rsidP="00B75B4B">
            <w:pPr>
              <w:jc w:val="center"/>
              <w:rPr>
                <w:sz w:val="16"/>
                <w:szCs w:val="16"/>
              </w:rPr>
            </w:pPr>
          </w:p>
        </w:tc>
      </w:tr>
    </w:tbl>
    <w:p w:rsidR="00CA2D8E" w:rsidRDefault="00CA2D8E">
      <w:r>
        <w:br w:type="page"/>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65"/>
        <w:gridCol w:w="3085"/>
        <w:gridCol w:w="992"/>
        <w:gridCol w:w="1134"/>
        <w:gridCol w:w="1134"/>
        <w:gridCol w:w="1134"/>
        <w:gridCol w:w="1134"/>
        <w:gridCol w:w="1276"/>
        <w:gridCol w:w="992"/>
        <w:gridCol w:w="1276"/>
      </w:tblGrid>
      <w:tr w:rsidR="000F38AE" w:rsidRPr="00A1243C" w:rsidTr="00EF263B">
        <w:trPr>
          <w:trHeight w:val="1065"/>
          <w:tblHeader/>
          <w:jc w:val="center"/>
        </w:trPr>
        <w:tc>
          <w:tcPr>
            <w:tcW w:w="1965" w:type="dxa"/>
            <w:shd w:val="clear" w:color="auto" w:fill="auto"/>
          </w:tcPr>
          <w:p w:rsidR="000F38AE" w:rsidRPr="00A724AC" w:rsidRDefault="000F38AE" w:rsidP="00EF263B">
            <w:pPr>
              <w:jc w:val="center"/>
              <w:rPr>
                <w:b/>
                <w:bCs/>
                <w:sz w:val="16"/>
                <w:szCs w:val="16"/>
              </w:rPr>
            </w:pPr>
            <w:r w:rsidRPr="00A724AC">
              <w:rPr>
                <w:b/>
                <w:bCs/>
                <w:sz w:val="16"/>
                <w:szCs w:val="16"/>
              </w:rPr>
              <w:t>Code</w:t>
            </w:r>
          </w:p>
        </w:tc>
        <w:tc>
          <w:tcPr>
            <w:tcW w:w="3085" w:type="dxa"/>
            <w:shd w:val="clear" w:color="auto" w:fill="auto"/>
          </w:tcPr>
          <w:p w:rsidR="000F38AE" w:rsidRPr="00A724AC" w:rsidRDefault="000F38AE" w:rsidP="00EF263B">
            <w:pPr>
              <w:jc w:val="center"/>
              <w:rPr>
                <w:b/>
                <w:bCs/>
                <w:sz w:val="16"/>
                <w:szCs w:val="16"/>
              </w:rPr>
            </w:pPr>
            <w:r>
              <w:rPr>
                <w:b/>
                <w:bCs/>
                <w:sz w:val="16"/>
                <w:szCs w:val="16"/>
              </w:rPr>
              <w:t>Project t</w:t>
            </w:r>
            <w:r w:rsidRPr="00A724AC">
              <w:rPr>
                <w:b/>
                <w:bCs/>
                <w:sz w:val="16"/>
                <w:szCs w:val="16"/>
              </w:rPr>
              <w:t>itle</w:t>
            </w:r>
          </w:p>
        </w:tc>
        <w:tc>
          <w:tcPr>
            <w:tcW w:w="992" w:type="dxa"/>
            <w:shd w:val="clear" w:color="auto" w:fill="auto"/>
          </w:tcPr>
          <w:p w:rsidR="000F38AE" w:rsidRPr="00A1243C" w:rsidRDefault="000F38AE" w:rsidP="00EF263B">
            <w:pPr>
              <w:jc w:val="center"/>
              <w:rPr>
                <w:b/>
                <w:bCs/>
                <w:sz w:val="16"/>
                <w:szCs w:val="16"/>
              </w:rPr>
            </w:pPr>
            <w:r>
              <w:rPr>
                <w:b/>
                <w:bCs/>
                <w:sz w:val="16"/>
                <w:szCs w:val="16"/>
              </w:rPr>
              <w:t>Date c</w:t>
            </w:r>
            <w:r w:rsidRPr="00A1243C">
              <w:rPr>
                <w:b/>
                <w:bCs/>
                <w:sz w:val="16"/>
                <w:szCs w:val="16"/>
              </w:rPr>
              <w:t>ompleted (Actual)</w:t>
            </w:r>
          </w:p>
        </w:tc>
        <w:tc>
          <w:tcPr>
            <w:tcW w:w="1134" w:type="dxa"/>
            <w:shd w:val="clear" w:color="auto" w:fill="auto"/>
          </w:tcPr>
          <w:p w:rsidR="000F38AE" w:rsidRDefault="000F38AE" w:rsidP="00EF263B">
            <w:pPr>
              <w:jc w:val="center"/>
              <w:rPr>
                <w:b/>
                <w:bCs/>
                <w:sz w:val="16"/>
                <w:szCs w:val="16"/>
              </w:rPr>
            </w:pPr>
            <w:r>
              <w:rPr>
                <w:b/>
                <w:bCs/>
                <w:sz w:val="16"/>
                <w:szCs w:val="16"/>
              </w:rPr>
              <w:t>Approved funding plus a</w:t>
            </w:r>
            <w:r w:rsidRPr="00A1243C">
              <w:rPr>
                <w:b/>
                <w:bCs/>
                <w:sz w:val="16"/>
                <w:szCs w:val="16"/>
              </w:rPr>
              <w:t xml:space="preserve">djustments as of </w:t>
            </w:r>
          </w:p>
          <w:p w:rsidR="000F38AE" w:rsidRPr="00A1243C" w:rsidRDefault="000F38AE" w:rsidP="00EF263B">
            <w:pPr>
              <w:jc w:val="center"/>
              <w:rPr>
                <w:sz w:val="16"/>
                <w:szCs w:val="16"/>
              </w:rPr>
            </w:pPr>
            <w:r>
              <w:rPr>
                <w:b/>
                <w:bCs/>
                <w:sz w:val="16"/>
                <w:szCs w:val="16"/>
              </w:rPr>
              <w:t>31 December 2016</w:t>
            </w:r>
            <w:r w:rsidRPr="00A1243C">
              <w:rPr>
                <w:b/>
                <w:bCs/>
                <w:sz w:val="16"/>
                <w:szCs w:val="16"/>
              </w:rPr>
              <w:t xml:space="preserve"> (US$)</w:t>
            </w:r>
          </w:p>
        </w:tc>
        <w:tc>
          <w:tcPr>
            <w:tcW w:w="1134" w:type="dxa"/>
          </w:tcPr>
          <w:p w:rsidR="000F38AE" w:rsidRPr="00A1243C" w:rsidRDefault="000F38AE" w:rsidP="00EF263B">
            <w:pPr>
              <w:jc w:val="center"/>
              <w:rPr>
                <w:b/>
                <w:bCs/>
                <w:sz w:val="16"/>
                <w:szCs w:val="16"/>
              </w:rPr>
            </w:pPr>
            <w:r>
              <w:rPr>
                <w:b/>
                <w:bCs/>
                <w:sz w:val="16"/>
                <w:szCs w:val="16"/>
              </w:rPr>
              <w:t>Funds d</w:t>
            </w:r>
            <w:r w:rsidRPr="00A1243C">
              <w:rPr>
                <w:b/>
                <w:bCs/>
                <w:sz w:val="16"/>
                <w:szCs w:val="16"/>
              </w:rPr>
              <w:t xml:space="preserve">isbursed as of </w:t>
            </w:r>
          </w:p>
          <w:p w:rsidR="000F38AE" w:rsidRPr="00A1243C" w:rsidRDefault="000F38AE" w:rsidP="00EF263B">
            <w:pPr>
              <w:jc w:val="center"/>
              <w:rPr>
                <w:b/>
                <w:bCs/>
                <w:sz w:val="16"/>
                <w:szCs w:val="16"/>
              </w:rPr>
            </w:pPr>
            <w:r>
              <w:rPr>
                <w:b/>
                <w:bCs/>
                <w:sz w:val="16"/>
                <w:szCs w:val="16"/>
              </w:rPr>
              <w:t>79</w:t>
            </w:r>
            <w:r w:rsidRPr="004B102E">
              <w:rPr>
                <w:rFonts w:ascii="Times New Roman Bold" w:hAnsi="Times New Roman Bold"/>
                <w:b/>
                <w:bCs/>
                <w:sz w:val="16"/>
                <w:szCs w:val="16"/>
                <w:vertAlign w:val="superscript"/>
              </w:rPr>
              <w:t xml:space="preserve">th </w:t>
            </w:r>
            <w:r>
              <w:rPr>
                <w:b/>
                <w:bCs/>
                <w:sz w:val="16"/>
                <w:szCs w:val="16"/>
              </w:rPr>
              <w:t>me</w:t>
            </w:r>
            <w:r w:rsidRPr="00A1243C">
              <w:rPr>
                <w:b/>
                <w:bCs/>
                <w:sz w:val="16"/>
                <w:szCs w:val="16"/>
              </w:rPr>
              <w:t>eting (US$)</w:t>
            </w:r>
          </w:p>
        </w:tc>
        <w:tc>
          <w:tcPr>
            <w:tcW w:w="1134" w:type="dxa"/>
            <w:shd w:val="clear" w:color="auto" w:fill="auto"/>
          </w:tcPr>
          <w:p w:rsidR="000F38AE" w:rsidRDefault="000F38AE" w:rsidP="00EF263B">
            <w:pPr>
              <w:jc w:val="center"/>
              <w:rPr>
                <w:b/>
                <w:bCs/>
                <w:sz w:val="16"/>
                <w:szCs w:val="16"/>
              </w:rPr>
            </w:pPr>
            <w:r>
              <w:rPr>
                <w:b/>
                <w:bCs/>
                <w:sz w:val="16"/>
                <w:szCs w:val="16"/>
              </w:rPr>
              <w:t xml:space="preserve">Balances committed as per </w:t>
            </w:r>
          </w:p>
          <w:p w:rsidR="000F38AE" w:rsidRDefault="000F38AE" w:rsidP="00EF263B">
            <w:pPr>
              <w:jc w:val="center"/>
              <w:rPr>
                <w:b/>
                <w:bCs/>
                <w:sz w:val="16"/>
                <w:szCs w:val="16"/>
              </w:rPr>
            </w:pPr>
            <w:r>
              <w:rPr>
                <w:b/>
                <w:bCs/>
                <w:sz w:val="16"/>
                <w:szCs w:val="16"/>
              </w:rPr>
              <w:t>79</w:t>
            </w:r>
            <w:r w:rsidRPr="004B102E">
              <w:rPr>
                <w:rFonts w:ascii="Times New Roman Bold" w:hAnsi="Times New Roman Bold"/>
                <w:b/>
                <w:bCs/>
                <w:sz w:val="16"/>
                <w:szCs w:val="16"/>
                <w:vertAlign w:val="superscript"/>
              </w:rPr>
              <w:t>th</w:t>
            </w:r>
            <w:r>
              <w:rPr>
                <w:b/>
                <w:bCs/>
                <w:sz w:val="16"/>
                <w:szCs w:val="16"/>
              </w:rPr>
              <w:t xml:space="preserve"> me</w:t>
            </w:r>
            <w:r w:rsidRPr="00A1243C">
              <w:rPr>
                <w:b/>
                <w:bCs/>
                <w:sz w:val="16"/>
                <w:szCs w:val="16"/>
              </w:rPr>
              <w:t>eting</w:t>
            </w:r>
            <w:r>
              <w:rPr>
                <w:b/>
                <w:bCs/>
                <w:sz w:val="16"/>
                <w:szCs w:val="16"/>
              </w:rPr>
              <w:t xml:space="preserve"> (US$)</w:t>
            </w:r>
          </w:p>
          <w:p w:rsidR="000F38AE" w:rsidRPr="00A1243C" w:rsidRDefault="000F38AE" w:rsidP="00EF263B">
            <w:pPr>
              <w:jc w:val="center"/>
              <w:rPr>
                <w:b/>
                <w:bCs/>
                <w:sz w:val="16"/>
                <w:szCs w:val="16"/>
              </w:rPr>
            </w:pPr>
          </w:p>
        </w:tc>
        <w:tc>
          <w:tcPr>
            <w:tcW w:w="1134" w:type="dxa"/>
            <w:shd w:val="clear" w:color="auto" w:fill="auto"/>
          </w:tcPr>
          <w:p w:rsidR="000F38AE" w:rsidRDefault="000F38AE" w:rsidP="00EF263B">
            <w:pPr>
              <w:ind w:right="-12"/>
              <w:jc w:val="center"/>
              <w:rPr>
                <w:b/>
                <w:bCs/>
                <w:sz w:val="16"/>
                <w:szCs w:val="16"/>
              </w:rPr>
            </w:pPr>
            <w:r w:rsidRPr="00FD7D6D">
              <w:rPr>
                <w:b/>
                <w:bCs/>
                <w:sz w:val="16"/>
                <w:szCs w:val="16"/>
              </w:rPr>
              <w:t xml:space="preserve">Balances </w:t>
            </w:r>
            <w:r>
              <w:rPr>
                <w:b/>
                <w:bCs/>
                <w:sz w:val="16"/>
                <w:szCs w:val="16"/>
              </w:rPr>
              <w:br/>
              <w:t>n</w:t>
            </w:r>
            <w:r w:rsidRPr="00FD7D6D">
              <w:rPr>
                <w:b/>
                <w:bCs/>
                <w:sz w:val="16"/>
                <w:szCs w:val="16"/>
              </w:rPr>
              <w:t>ot</w:t>
            </w:r>
            <w:r>
              <w:rPr>
                <w:b/>
                <w:bCs/>
                <w:sz w:val="16"/>
                <w:szCs w:val="16"/>
              </w:rPr>
              <w:t>-c</w:t>
            </w:r>
            <w:r w:rsidRPr="00FD7D6D">
              <w:rPr>
                <w:b/>
                <w:bCs/>
                <w:sz w:val="16"/>
                <w:szCs w:val="16"/>
              </w:rPr>
              <w:t xml:space="preserve">ommitted as per </w:t>
            </w:r>
          </w:p>
          <w:p w:rsidR="000F38AE" w:rsidRPr="00A1243C" w:rsidRDefault="000F38AE" w:rsidP="00EF263B">
            <w:pPr>
              <w:ind w:right="-12"/>
              <w:jc w:val="center"/>
              <w:rPr>
                <w:b/>
                <w:bCs/>
                <w:sz w:val="16"/>
                <w:szCs w:val="16"/>
              </w:rPr>
            </w:pPr>
            <w:r>
              <w:rPr>
                <w:b/>
                <w:bCs/>
                <w:sz w:val="16"/>
                <w:szCs w:val="16"/>
              </w:rPr>
              <w:t>79</w:t>
            </w:r>
            <w:r w:rsidRPr="004B102E">
              <w:rPr>
                <w:rFonts w:ascii="Times New Roman Bold" w:hAnsi="Times New Roman Bold"/>
                <w:b/>
                <w:bCs/>
                <w:sz w:val="16"/>
                <w:szCs w:val="16"/>
                <w:vertAlign w:val="superscript"/>
              </w:rPr>
              <w:t>th</w:t>
            </w:r>
            <w:r w:rsidRPr="00F35F25">
              <w:rPr>
                <w:rFonts w:ascii="Times New Roman Bold" w:hAnsi="Times New Roman Bold"/>
                <w:b/>
                <w:bCs/>
                <w:sz w:val="16"/>
                <w:szCs w:val="16"/>
                <w:vertAlign w:val="superscript"/>
              </w:rPr>
              <w:t xml:space="preserve"> </w:t>
            </w:r>
            <w:r w:rsidRPr="00FD7D6D">
              <w:rPr>
                <w:b/>
                <w:bCs/>
                <w:sz w:val="16"/>
                <w:szCs w:val="16"/>
              </w:rPr>
              <w:t xml:space="preserve"> </w:t>
            </w:r>
            <w:r>
              <w:rPr>
                <w:b/>
                <w:bCs/>
                <w:sz w:val="16"/>
                <w:szCs w:val="16"/>
              </w:rPr>
              <w:t>me</w:t>
            </w:r>
            <w:r w:rsidRPr="00A1243C">
              <w:rPr>
                <w:b/>
                <w:bCs/>
                <w:sz w:val="16"/>
                <w:szCs w:val="16"/>
              </w:rPr>
              <w:t>eting</w:t>
            </w:r>
            <w:r w:rsidRPr="00FD7D6D">
              <w:rPr>
                <w:b/>
                <w:bCs/>
                <w:sz w:val="16"/>
                <w:szCs w:val="16"/>
              </w:rPr>
              <w:t xml:space="preserve"> (US$)</w:t>
            </w:r>
          </w:p>
        </w:tc>
        <w:tc>
          <w:tcPr>
            <w:tcW w:w="1276" w:type="dxa"/>
            <w:shd w:val="clear" w:color="auto" w:fill="auto"/>
          </w:tcPr>
          <w:p w:rsidR="000F38AE" w:rsidRPr="00A1243C" w:rsidRDefault="000F38AE" w:rsidP="00EF263B">
            <w:pPr>
              <w:jc w:val="center"/>
              <w:rPr>
                <w:b/>
                <w:bCs/>
                <w:sz w:val="16"/>
                <w:szCs w:val="16"/>
              </w:rPr>
            </w:pPr>
            <w:r>
              <w:rPr>
                <w:b/>
                <w:bCs/>
                <w:sz w:val="16"/>
                <w:szCs w:val="16"/>
              </w:rPr>
              <w:t xml:space="preserve">Why any balances </w:t>
            </w:r>
            <w:r w:rsidRPr="00FD7D6D">
              <w:rPr>
                <w:b/>
                <w:bCs/>
                <w:sz w:val="16"/>
                <w:szCs w:val="16"/>
              </w:rPr>
              <w:t>could not be returned?</w:t>
            </w:r>
          </w:p>
        </w:tc>
        <w:tc>
          <w:tcPr>
            <w:tcW w:w="992" w:type="dxa"/>
          </w:tcPr>
          <w:p w:rsidR="000F38AE" w:rsidRDefault="000F38AE" w:rsidP="00EF263B">
            <w:pPr>
              <w:jc w:val="center"/>
              <w:rPr>
                <w:b/>
                <w:bCs/>
                <w:sz w:val="16"/>
                <w:szCs w:val="16"/>
              </w:rPr>
            </w:pPr>
            <w:r w:rsidRPr="00A1243C">
              <w:rPr>
                <w:b/>
                <w:bCs/>
                <w:sz w:val="16"/>
                <w:szCs w:val="16"/>
              </w:rPr>
              <w:t>When they could</w:t>
            </w:r>
            <w:r>
              <w:rPr>
                <w:b/>
                <w:bCs/>
                <w:sz w:val="16"/>
                <w:szCs w:val="16"/>
              </w:rPr>
              <w:t xml:space="preserve"> </w:t>
            </w:r>
            <w:r w:rsidRPr="00A1243C">
              <w:rPr>
                <w:b/>
                <w:bCs/>
                <w:sz w:val="16"/>
                <w:szCs w:val="16"/>
              </w:rPr>
              <w:t>be returned?</w:t>
            </w:r>
          </w:p>
          <w:p w:rsidR="000F38AE" w:rsidRDefault="000F38AE" w:rsidP="00EF263B">
            <w:pPr>
              <w:jc w:val="center"/>
              <w:rPr>
                <w:b/>
                <w:bCs/>
                <w:sz w:val="16"/>
                <w:szCs w:val="16"/>
              </w:rPr>
            </w:pPr>
          </w:p>
          <w:p w:rsidR="000F38AE" w:rsidRPr="00A1243C" w:rsidRDefault="000F38AE" w:rsidP="00EF263B">
            <w:pPr>
              <w:rPr>
                <w:b/>
                <w:bCs/>
                <w:sz w:val="16"/>
                <w:szCs w:val="16"/>
              </w:rPr>
            </w:pPr>
          </w:p>
        </w:tc>
        <w:tc>
          <w:tcPr>
            <w:tcW w:w="1276" w:type="dxa"/>
            <w:shd w:val="clear" w:color="auto" w:fill="auto"/>
          </w:tcPr>
          <w:p w:rsidR="000F38AE" w:rsidRPr="00A1243C" w:rsidRDefault="000F38AE" w:rsidP="00EF263B">
            <w:pPr>
              <w:jc w:val="center"/>
              <w:rPr>
                <w:b/>
                <w:bCs/>
                <w:sz w:val="16"/>
                <w:szCs w:val="16"/>
              </w:rPr>
            </w:pPr>
            <w:r>
              <w:rPr>
                <w:b/>
                <w:bCs/>
                <w:sz w:val="16"/>
                <w:szCs w:val="16"/>
              </w:rPr>
              <w:t>Project subject to d</w:t>
            </w:r>
            <w:r w:rsidRPr="00A1243C">
              <w:rPr>
                <w:b/>
                <w:bCs/>
                <w:sz w:val="16"/>
                <w:szCs w:val="16"/>
              </w:rPr>
              <w:t>ecision</w:t>
            </w:r>
          </w:p>
        </w:tc>
      </w:tr>
      <w:tr w:rsidR="00830F27" w:rsidRPr="00A1243C" w:rsidTr="00B75B4B">
        <w:trPr>
          <w:trHeight w:val="253"/>
          <w:jc w:val="center"/>
        </w:trPr>
        <w:tc>
          <w:tcPr>
            <w:tcW w:w="1965" w:type="dxa"/>
            <w:shd w:val="clear" w:color="auto" w:fill="auto"/>
            <w:noWrap/>
          </w:tcPr>
          <w:p w:rsidR="00830F27" w:rsidRDefault="00830F27" w:rsidP="00B75B4B">
            <w:pPr>
              <w:jc w:val="left"/>
              <w:rPr>
                <w:sz w:val="16"/>
                <w:szCs w:val="16"/>
              </w:rPr>
            </w:pPr>
            <w:r>
              <w:rPr>
                <w:sz w:val="16"/>
                <w:szCs w:val="16"/>
              </w:rPr>
              <w:t>PHI/FOA/62/INV/90</w:t>
            </w:r>
          </w:p>
        </w:tc>
        <w:tc>
          <w:tcPr>
            <w:tcW w:w="3085" w:type="dxa"/>
            <w:shd w:val="clear" w:color="auto" w:fill="auto"/>
          </w:tcPr>
          <w:p w:rsidR="00830F27" w:rsidRDefault="00830F27" w:rsidP="00B75B4B">
            <w:pPr>
              <w:jc w:val="left"/>
              <w:rPr>
                <w:sz w:val="16"/>
                <w:szCs w:val="16"/>
              </w:rPr>
            </w:pPr>
            <w:r>
              <w:rPr>
                <w:sz w:val="16"/>
                <w:szCs w:val="16"/>
              </w:rPr>
              <w:t>Sector plan to phase out HCFC-141b in the foam sector</w:t>
            </w:r>
          </w:p>
        </w:tc>
        <w:tc>
          <w:tcPr>
            <w:tcW w:w="992" w:type="dxa"/>
            <w:shd w:val="clear" w:color="auto" w:fill="auto"/>
            <w:noWrap/>
          </w:tcPr>
          <w:p w:rsidR="00830F27" w:rsidRDefault="00830F27" w:rsidP="00B75B4B">
            <w:pPr>
              <w:jc w:val="center"/>
              <w:rPr>
                <w:sz w:val="16"/>
                <w:szCs w:val="16"/>
              </w:rPr>
            </w:pPr>
            <w:r>
              <w:rPr>
                <w:sz w:val="16"/>
                <w:szCs w:val="16"/>
              </w:rPr>
              <w:t>Dec-15</w:t>
            </w:r>
          </w:p>
        </w:tc>
        <w:tc>
          <w:tcPr>
            <w:tcW w:w="1134" w:type="dxa"/>
            <w:shd w:val="clear" w:color="auto" w:fill="auto"/>
            <w:noWrap/>
          </w:tcPr>
          <w:p w:rsidR="00830F27" w:rsidRDefault="00830F27" w:rsidP="00B75B4B">
            <w:pPr>
              <w:jc w:val="right"/>
              <w:rPr>
                <w:sz w:val="16"/>
                <w:szCs w:val="16"/>
              </w:rPr>
            </w:pPr>
            <w:r>
              <w:rPr>
                <w:sz w:val="16"/>
                <w:szCs w:val="16"/>
              </w:rPr>
              <w:t>1,770,650</w:t>
            </w:r>
          </w:p>
        </w:tc>
        <w:tc>
          <w:tcPr>
            <w:tcW w:w="1134" w:type="dxa"/>
          </w:tcPr>
          <w:p w:rsidR="00830F27" w:rsidRDefault="00830F27" w:rsidP="00B75B4B">
            <w:pPr>
              <w:jc w:val="right"/>
              <w:rPr>
                <w:sz w:val="16"/>
                <w:szCs w:val="16"/>
              </w:rPr>
            </w:pPr>
            <w:r>
              <w:rPr>
                <w:sz w:val="16"/>
                <w:szCs w:val="16"/>
              </w:rPr>
              <w:t>1,713,423</w:t>
            </w:r>
          </w:p>
        </w:tc>
        <w:tc>
          <w:tcPr>
            <w:tcW w:w="1134" w:type="dxa"/>
            <w:shd w:val="clear" w:color="auto" w:fill="auto"/>
            <w:noWrap/>
          </w:tcPr>
          <w:p w:rsidR="00830F27" w:rsidRDefault="00830F27" w:rsidP="00B75B4B">
            <w:pPr>
              <w:jc w:val="right"/>
              <w:rPr>
                <w:sz w:val="16"/>
                <w:szCs w:val="16"/>
              </w:rPr>
            </w:pPr>
            <w:r>
              <w:rPr>
                <w:sz w:val="16"/>
                <w:szCs w:val="16"/>
              </w:rPr>
              <w:t>57,227</w:t>
            </w:r>
          </w:p>
        </w:tc>
        <w:tc>
          <w:tcPr>
            <w:tcW w:w="1134" w:type="dxa"/>
            <w:shd w:val="clear" w:color="auto" w:fill="auto"/>
            <w:noWrap/>
          </w:tcPr>
          <w:p w:rsidR="00830F27" w:rsidRPr="00A1243C" w:rsidRDefault="00830F27" w:rsidP="0066278A">
            <w:pPr>
              <w:jc w:val="right"/>
              <w:rPr>
                <w:b/>
                <w:bCs/>
                <w:sz w:val="16"/>
                <w:szCs w:val="16"/>
              </w:rPr>
            </w:pPr>
          </w:p>
        </w:tc>
        <w:tc>
          <w:tcPr>
            <w:tcW w:w="1276" w:type="dxa"/>
            <w:shd w:val="clear" w:color="auto" w:fill="auto"/>
            <w:noWrap/>
          </w:tcPr>
          <w:p w:rsidR="00830F27" w:rsidRDefault="00830F27" w:rsidP="00830F27">
            <w:pPr>
              <w:jc w:val="center"/>
            </w:pPr>
            <w:r w:rsidRPr="00ED2665">
              <w:rPr>
                <w:sz w:val="16"/>
                <w:szCs w:val="16"/>
              </w:rPr>
              <w:t>MYA</w:t>
            </w:r>
          </w:p>
        </w:tc>
        <w:tc>
          <w:tcPr>
            <w:tcW w:w="992" w:type="dxa"/>
          </w:tcPr>
          <w:p w:rsidR="00830F27" w:rsidRDefault="00830F27" w:rsidP="007133F3">
            <w:pPr>
              <w:jc w:val="center"/>
            </w:pPr>
            <w:r w:rsidRPr="00404932">
              <w:rPr>
                <w:sz w:val="16"/>
                <w:szCs w:val="16"/>
              </w:rPr>
              <w:t>81</w:t>
            </w:r>
            <w:r w:rsidRPr="00404932">
              <w:rPr>
                <w:sz w:val="16"/>
                <w:szCs w:val="16"/>
                <w:vertAlign w:val="superscript"/>
              </w:rPr>
              <w:t>st</w:t>
            </w:r>
            <w:r w:rsidRPr="00404932">
              <w:rPr>
                <w:sz w:val="16"/>
                <w:szCs w:val="16"/>
              </w:rPr>
              <w:t xml:space="preserve"> meeting</w:t>
            </w:r>
          </w:p>
        </w:tc>
        <w:tc>
          <w:tcPr>
            <w:tcW w:w="1276" w:type="dxa"/>
            <w:shd w:val="clear" w:color="auto" w:fill="auto"/>
            <w:noWrap/>
          </w:tcPr>
          <w:p w:rsidR="00830F27" w:rsidRDefault="00830F27" w:rsidP="00B75B4B">
            <w:pPr>
              <w:jc w:val="center"/>
              <w:rPr>
                <w:sz w:val="16"/>
                <w:szCs w:val="16"/>
              </w:rPr>
            </w:pPr>
          </w:p>
        </w:tc>
      </w:tr>
      <w:tr w:rsidR="00830F27" w:rsidRPr="00A1243C" w:rsidTr="00B75B4B">
        <w:trPr>
          <w:trHeight w:val="253"/>
          <w:jc w:val="center"/>
        </w:trPr>
        <w:tc>
          <w:tcPr>
            <w:tcW w:w="1965" w:type="dxa"/>
            <w:shd w:val="clear" w:color="auto" w:fill="auto"/>
            <w:noWrap/>
          </w:tcPr>
          <w:p w:rsidR="00830F27" w:rsidRDefault="00830F27" w:rsidP="00B75B4B">
            <w:pPr>
              <w:jc w:val="left"/>
              <w:rPr>
                <w:sz w:val="16"/>
                <w:szCs w:val="16"/>
              </w:rPr>
            </w:pPr>
            <w:r>
              <w:rPr>
                <w:sz w:val="16"/>
                <w:szCs w:val="16"/>
              </w:rPr>
              <w:t>STV/PHA/64/INV/20</w:t>
            </w:r>
          </w:p>
        </w:tc>
        <w:tc>
          <w:tcPr>
            <w:tcW w:w="3085" w:type="dxa"/>
            <w:shd w:val="clear" w:color="auto" w:fill="auto"/>
          </w:tcPr>
          <w:p w:rsidR="00830F27" w:rsidRDefault="00830F27" w:rsidP="00B75B4B">
            <w:pPr>
              <w:jc w:val="left"/>
              <w:rPr>
                <w:sz w:val="16"/>
                <w:szCs w:val="16"/>
              </w:rPr>
            </w:pPr>
            <w:r>
              <w:rPr>
                <w:sz w:val="16"/>
                <w:szCs w:val="16"/>
              </w:rPr>
              <w:t>HCFC phase-out management plan (first tranche)</w:t>
            </w:r>
          </w:p>
        </w:tc>
        <w:tc>
          <w:tcPr>
            <w:tcW w:w="992" w:type="dxa"/>
            <w:shd w:val="clear" w:color="auto" w:fill="auto"/>
            <w:noWrap/>
          </w:tcPr>
          <w:p w:rsidR="00830F27" w:rsidRDefault="00830F27" w:rsidP="00B75B4B">
            <w:pPr>
              <w:jc w:val="center"/>
              <w:rPr>
                <w:sz w:val="16"/>
                <w:szCs w:val="16"/>
              </w:rPr>
            </w:pPr>
            <w:r>
              <w:rPr>
                <w:sz w:val="16"/>
                <w:szCs w:val="16"/>
              </w:rPr>
              <w:t>Dec-15</w:t>
            </w:r>
          </w:p>
        </w:tc>
        <w:tc>
          <w:tcPr>
            <w:tcW w:w="1134" w:type="dxa"/>
            <w:shd w:val="clear" w:color="auto" w:fill="auto"/>
            <w:noWrap/>
          </w:tcPr>
          <w:p w:rsidR="00830F27" w:rsidRDefault="00830F27" w:rsidP="00B75B4B">
            <w:pPr>
              <w:jc w:val="right"/>
              <w:rPr>
                <w:sz w:val="16"/>
                <w:szCs w:val="16"/>
              </w:rPr>
            </w:pPr>
            <w:r>
              <w:rPr>
                <w:sz w:val="16"/>
                <w:szCs w:val="16"/>
              </w:rPr>
              <w:t>124,115</w:t>
            </w:r>
          </w:p>
        </w:tc>
        <w:tc>
          <w:tcPr>
            <w:tcW w:w="1134" w:type="dxa"/>
          </w:tcPr>
          <w:p w:rsidR="00830F27" w:rsidRDefault="00830F27" w:rsidP="00B75B4B">
            <w:pPr>
              <w:jc w:val="right"/>
              <w:rPr>
                <w:sz w:val="16"/>
                <w:szCs w:val="16"/>
              </w:rPr>
            </w:pPr>
            <w:r>
              <w:rPr>
                <w:sz w:val="16"/>
                <w:szCs w:val="16"/>
              </w:rPr>
              <w:t>123,980</w:t>
            </w:r>
          </w:p>
        </w:tc>
        <w:tc>
          <w:tcPr>
            <w:tcW w:w="1134" w:type="dxa"/>
            <w:shd w:val="clear" w:color="auto" w:fill="auto"/>
            <w:noWrap/>
          </w:tcPr>
          <w:p w:rsidR="00830F27" w:rsidRDefault="00830F27" w:rsidP="00B75B4B">
            <w:pPr>
              <w:jc w:val="right"/>
              <w:rPr>
                <w:sz w:val="16"/>
                <w:szCs w:val="16"/>
              </w:rPr>
            </w:pPr>
            <w:r>
              <w:rPr>
                <w:sz w:val="16"/>
                <w:szCs w:val="16"/>
              </w:rPr>
              <w:t>135</w:t>
            </w:r>
          </w:p>
        </w:tc>
        <w:tc>
          <w:tcPr>
            <w:tcW w:w="1134" w:type="dxa"/>
            <w:shd w:val="clear" w:color="auto" w:fill="auto"/>
            <w:noWrap/>
          </w:tcPr>
          <w:p w:rsidR="00830F27" w:rsidRPr="00A1243C" w:rsidRDefault="00830F27" w:rsidP="0066278A">
            <w:pPr>
              <w:jc w:val="right"/>
              <w:rPr>
                <w:b/>
                <w:bCs/>
                <w:sz w:val="16"/>
                <w:szCs w:val="16"/>
              </w:rPr>
            </w:pPr>
          </w:p>
        </w:tc>
        <w:tc>
          <w:tcPr>
            <w:tcW w:w="1276" w:type="dxa"/>
            <w:shd w:val="clear" w:color="auto" w:fill="auto"/>
            <w:noWrap/>
          </w:tcPr>
          <w:p w:rsidR="00830F27" w:rsidRDefault="00830F27" w:rsidP="00830F27">
            <w:pPr>
              <w:jc w:val="center"/>
            </w:pPr>
            <w:r w:rsidRPr="00ED2665">
              <w:rPr>
                <w:sz w:val="16"/>
                <w:szCs w:val="16"/>
              </w:rPr>
              <w:t>MYA</w:t>
            </w:r>
          </w:p>
        </w:tc>
        <w:tc>
          <w:tcPr>
            <w:tcW w:w="992" w:type="dxa"/>
          </w:tcPr>
          <w:p w:rsidR="00830F27" w:rsidRDefault="00830F27" w:rsidP="007133F3">
            <w:pPr>
              <w:jc w:val="center"/>
            </w:pPr>
            <w:r w:rsidRPr="00B144D6">
              <w:rPr>
                <w:sz w:val="16"/>
                <w:szCs w:val="16"/>
              </w:rPr>
              <w:t>80</w:t>
            </w:r>
            <w:r w:rsidRPr="00B144D6">
              <w:rPr>
                <w:sz w:val="16"/>
                <w:szCs w:val="16"/>
                <w:vertAlign w:val="superscript"/>
              </w:rPr>
              <w:t xml:space="preserve">th </w:t>
            </w:r>
            <w:r w:rsidRPr="00B144D6">
              <w:rPr>
                <w:sz w:val="16"/>
                <w:szCs w:val="16"/>
              </w:rPr>
              <w:t>meeting</w:t>
            </w:r>
          </w:p>
        </w:tc>
        <w:tc>
          <w:tcPr>
            <w:tcW w:w="1276" w:type="dxa"/>
            <w:shd w:val="clear" w:color="auto" w:fill="auto"/>
            <w:noWrap/>
          </w:tcPr>
          <w:p w:rsidR="00830F27" w:rsidRDefault="00830F27" w:rsidP="00B75B4B">
            <w:pPr>
              <w:jc w:val="center"/>
              <w:rPr>
                <w:sz w:val="16"/>
                <w:szCs w:val="16"/>
              </w:rPr>
            </w:pPr>
          </w:p>
        </w:tc>
      </w:tr>
      <w:tr w:rsidR="00830F27" w:rsidRPr="00A1243C" w:rsidTr="00B75B4B">
        <w:trPr>
          <w:trHeight w:val="253"/>
          <w:jc w:val="center"/>
        </w:trPr>
        <w:tc>
          <w:tcPr>
            <w:tcW w:w="1965" w:type="dxa"/>
            <w:shd w:val="clear" w:color="auto" w:fill="auto"/>
            <w:noWrap/>
          </w:tcPr>
          <w:p w:rsidR="00830F27" w:rsidRDefault="00830F27" w:rsidP="00B75B4B">
            <w:pPr>
              <w:jc w:val="left"/>
              <w:rPr>
                <w:sz w:val="16"/>
                <w:szCs w:val="16"/>
              </w:rPr>
            </w:pPr>
            <w:r>
              <w:rPr>
                <w:sz w:val="16"/>
                <w:szCs w:val="16"/>
              </w:rPr>
              <w:t>SUD/FOA/62/INV/28</w:t>
            </w:r>
          </w:p>
        </w:tc>
        <w:tc>
          <w:tcPr>
            <w:tcW w:w="3085" w:type="dxa"/>
            <w:shd w:val="clear" w:color="auto" w:fill="auto"/>
          </w:tcPr>
          <w:p w:rsidR="00830F27" w:rsidRDefault="00830F27" w:rsidP="00B75B4B">
            <w:pPr>
              <w:jc w:val="left"/>
              <w:rPr>
                <w:sz w:val="16"/>
                <w:szCs w:val="16"/>
              </w:rPr>
            </w:pPr>
            <w:r>
              <w:rPr>
                <w:sz w:val="16"/>
                <w:szCs w:val="16"/>
              </w:rPr>
              <w:t xml:space="preserve">Umbrella project for the phase-out of HCFC-141b from the polyurethane (PU) rigid foam production in the manufacturing of domestic refrigerators, commercial refrigerators and PU insulated composite panels (Modern, Amin, </w:t>
            </w:r>
            <w:proofErr w:type="spellStart"/>
            <w:r>
              <w:rPr>
                <w:sz w:val="16"/>
                <w:szCs w:val="16"/>
              </w:rPr>
              <w:t>Coldair</w:t>
            </w:r>
            <w:proofErr w:type="spellEnd"/>
            <w:r>
              <w:rPr>
                <w:sz w:val="16"/>
                <w:szCs w:val="16"/>
              </w:rPr>
              <w:t xml:space="preserve">, </w:t>
            </w:r>
            <w:proofErr w:type="spellStart"/>
            <w:r>
              <w:rPr>
                <w:sz w:val="16"/>
                <w:szCs w:val="16"/>
              </w:rPr>
              <w:t>Akadabi</w:t>
            </w:r>
            <w:proofErr w:type="spellEnd"/>
            <w:r>
              <w:rPr>
                <w:sz w:val="16"/>
                <w:szCs w:val="16"/>
              </w:rPr>
              <w:t>)</w:t>
            </w:r>
          </w:p>
        </w:tc>
        <w:tc>
          <w:tcPr>
            <w:tcW w:w="992" w:type="dxa"/>
            <w:shd w:val="clear" w:color="auto" w:fill="auto"/>
            <w:noWrap/>
          </w:tcPr>
          <w:p w:rsidR="00830F27" w:rsidRDefault="00830F27" w:rsidP="00B75B4B">
            <w:pPr>
              <w:jc w:val="center"/>
              <w:rPr>
                <w:sz w:val="16"/>
                <w:szCs w:val="16"/>
              </w:rPr>
            </w:pPr>
            <w:r>
              <w:rPr>
                <w:sz w:val="16"/>
                <w:szCs w:val="16"/>
              </w:rPr>
              <w:t>Dec-15</w:t>
            </w:r>
          </w:p>
        </w:tc>
        <w:tc>
          <w:tcPr>
            <w:tcW w:w="1134" w:type="dxa"/>
            <w:shd w:val="clear" w:color="auto" w:fill="auto"/>
            <w:noWrap/>
          </w:tcPr>
          <w:p w:rsidR="00830F27" w:rsidRDefault="00830F27" w:rsidP="00B75B4B">
            <w:pPr>
              <w:jc w:val="right"/>
              <w:rPr>
                <w:sz w:val="16"/>
                <w:szCs w:val="16"/>
              </w:rPr>
            </w:pPr>
            <w:r>
              <w:rPr>
                <w:sz w:val="16"/>
                <w:szCs w:val="16"/>
              </w:rPr>
              <w:t>1,056,341</w:t>
            </w:r>
          </w:p>
        </w:tc>
        <w:tc>
          <w:tcPr>
            <w:tcW w:w="1134" w:type="dxa"/>
          </w:tcPr>
          <w:p w:rsidR="00830F27" w:rsidRDefault="00830F27" w:rsidP="00B75B4B">
            <w:pPr>
              <w:jc w:val="right"/>
              <w:rPr>
                <w:sz w:val="16"/>
                <w:szCs w:val="16"/>
              </w:rPr>
            </w:pPr>
            <w:r>
              <w:rPr>
                <w:sz w:val="16"/>
                <w:szCs w:val="16"/>
              </w:rPr>
              <w:t>1,055,388</w:t>
            </w:r>
          </w:p>
        </w:tc>
        <w:tc>
          <w:tcPr>
            <w:tcW w:w="1134" w:type="dxa"/>
            <w:shd w:val="clear" w:color="auto" w:fill="auto"/>
            <w:noWrap/>
          </w:tcPr>
          <w:p w:rsidR="00830F27" w:rsidRDefault="00830F27" w:rsidP="00B75B4B">
            <w:pPr>
              <w:jc w:val="right"/>
              <w:rPr>
                <w:sz w:val="16"/>
                <w:szCs w:val="16"/>
              </w:rPr>
            </w:pPr>
            <w:r>
              <w:rPr>
                <w:sz w:val="16"/>
                <w:szCs w:val="16"/>
              </w:rPr>
              <w:t>953</w:t>
            </w:r>
          </w:p>
        </w:tc>
        <w:tc>
          <w:tcPr>
            <w:tcW w:w="1134" w:type="dxa"/>
            <w:shd w:val="clear" w:color="auto" w:fill="auto"/>
            <w:noWrap/>
          </w:tcPr>
          <w:p w:rsidR="00830F27" w:rsidRPr="00A1243C" w:rsidRDefault="00830F27" w:rsidP="0066278A">
            <w:pPr>
              <w:jc w:val="right"/>
              <w:rPr>
                <w:b/>
                <w:bCs/>
                <w:sz w:val="16"/>
                <w:szCs w:val="16"/>
              </w:rPr>
            </w:pPr>
          </w:p>
        </w:tc>
        <w:tc>
          <w:tcPr>
            <w:tcW w:w="1276" w:type="dxa"/>
            <w:shd w:val="clear" w:color="auto" w:fill="auto"/>
            <w:noWrap/>
          </w:tcPr>
          <w:p w:rsidR="00830F27" w:rsidRDefault="00830F27" w:rsidP="00830F27">
            <w:pPr>
              <w:jc w:val="center"/>
            </w:pPr>
            <w:r w:rsidRPr="00ED2665">
              <w:rPr>
                <w:sz w:val="16"/>
                <w:szCs w:val="16"/>
              </w:rPr>
              <w:t>MYA</w:t>
            </w:r>
          </w:p>
        </w:tc>
        <w:tc>
          <w:tcPr>
            <w:tcW w:w="992" w:type="dxa"/>
          </w:tcPr>
          <w:p w:rsidR="00830F27" w:rsidRDefault="00830F27" w:rsidP="007133F3">
            <w:pPr>
              <w:jc w:val="center"/>
            </w:pPr>
            <w:r w:rsidRPr="00B144D6">
              <w:rPr>
                <w:sz w:val="16"/>
                <w:szCs w:val="16"/>
              </w:rPr>
              <w:t>80</w:t>
            </w:r>
            <w:r w:rsidRPr="00B144D6">
              <w:rPr>
                <w:sz w:val="16"/>
                <w:szCs w:val="16"/>
                <w:vertAlign w:val="superscript"/>
              </w:rPr>
              <w:t xml:space="preserve">th </w:t>
            </w:r>
            <w:r w:rsidRPr="00B144D6">
              <w:rPr>
                <w:sz w:val="16"/>
                <w:szCs w:val="16"/>
              </w:rPr>
              <w:t>meeting</w:t>
            </w:r>
          </w:p>
        </w:tc>
        <w:tc>
          <w:tcPr>
            <w:tcW w:w="1276" w:type="dxa"/>
            <w:shd w:val="clear" w:color="auto" w:fill="auto"/>
            <w:noWrap/>
          </w:tcPr>
          <w:p w:rsidR="00830F27" w:rsidRDefault="00830F27" w:rsidP="00B75B4B">
            <w:pPr>
              <w:jc w:val="center"/>
              <w:rPr>
                <w:sz w:val="16"/>
                <w:szCs w:val="16"/>
              </w:rPr>
            </w:pPr>
          </w:p>
        </w:tc>
      </w:tr>
      <w:tr w:rsidR="00830F27" w:rsidRPr="00A1243C" w:rsidTr="00B75B4B">
        <w:trPr>
          <w:trHeight w:val="253"/>
          <w:jc w:val="center"/>
        </w:trPr>
        <w:tc>
          <w:tcPr>
            <w:tcW w:w="1965" w:type="dxa"/>
            <w:shd w:val="clear" w:color="auto" w:fill="auto"/>
            <w:noWrap/>
          </w:tcPr>
          <w:p w:rsidR="00830F27" w:rsidRDefault="00830F27" w:rsidP="00B75B4B">
            <w:pPr>
              <w:jc w:val="left"/>
              <w:rPr>
                <w:sz w:val="16"/>
                <w:szCs w:val="16"/>
              </w:rPr>
            </w:pPr>
            <w:r>
              <w:rPr>
                <w:sz w:val="16"/>
                <w:szCs w:val="16"/>
              </w:rPr>
              <w:t>SUD/PHA/66/INV/29</w:t>
            </w:r>
          </w:p>
        </w:tc>
        <w:tc>
          <w:tcPr>
            <w:tcW w:w="3085" w:type="dxa"/>
            <w:shd w:val="clear" w:color="auto" w:fill="auto"/>
          </w:tcPr>
          <w:p w:rsidR="00830F27" w:rsidRDefault="00830F27" w:rsidP="00B75B4B">
            <w:pPr>
              <w:jc w:val="left"/>
              <w:rPr>
                <w:sz w:val="16"/>
                <w:szCs w:val="16"/>
              </w:rPr>
            </w:pPr>
            <w:r>
              <w:rPr>
                <w:sz w:val="16"/>
                <w:szCs w:val="16"/>
              </w:rPr>
              <w:t>HCFC phase-out management plan (stage I, first tranche) (refrigeration servicing sector)</w:t>
            </w:r>
          </w:p>
        </w:tc>
        <w:tc>
          <w:tcPr>
            <w:tcW w:w="992" w:type="dxa"/>
            <w:shd w:val="clear" w:color="auto" w:fill="auto"/>
            <w:noWrap/>
          </w:tcPr>
          <w:p w:rsidR="00830F27" w:rsidRDefault="00830F27" w:rsidP="00B75B4B">
            <w:pPr>
              <w:jc w:val="center"/>
              <w:rPr>
                <w:sz w:val="16"/>
                <w:szCs w:val="16"/>
              </w:rPr>
            </w:pPr>
            <w:r>
              <w:rPr>
                <w:sz w:val="16"/>
                <w:szCs w:val="16"/>
              </w:rPr>
              <w:t>Dec-15</w:t>
            </w:r>
          </w:p>
        </w:tc>
        <w:tc>
          <w:tcPr>
            <w:tcW w:w="1134" w:type="dxa"/>
            <w:shd w:val="clear" w:color="auto" w:fill="auto"/>
            <w:noWrap/>
          </w:tcPr>
          <w:p w:rsidR="00830F27" w:rsidRDefault="00830F27" w:rsidP="00B75B4B">
            <w:pPr>
              <w:jc w:val="right"/>
              <w:rPr>
                <w:sz w:val="16"/>
                <w:szCs w:val="16"/>
              </w:rPr>
            </w:pPr>
            <w:r>
              <w:rPr>
                <w:sz w:val="16"/>
                <w:szCs w:val="16"/>
              </w:rPr>
              <w:t>250,000</w:t>
            </w:r>
          </w:p>
        </w:tc>
        <w:tc>
          <w:tcPr>
            <w:tcW w:w="1134" w:type="dxa"/>
          </w:tcPr>
          <w:p w:rsidR="00830F27" w:rsidRDefault="00830F27" w:rsidP="00B75B4B">
            <w:pPr>
              <w:jc w:val="right"/>
              <w:rPr>
                <w:sz w:val="16"/>
                <w:szCs w:val="16"/>
              </w:rPr>
            </w:pPr>
            <w:r>
              <w:rPr>
                <w:sz w:val="16"/>
                <w:szCs w:val="16"/>
              </w:rPr>
              <w:t>249,970</w:t>
            </w:r>
          </w:p>
        </w:tc>
        <w:tc>
          <w:tcPr>
            <w:tcW w:w="1134" w:type="dxa"/>
            <w:shd w:val="clear" w:color="auto" w:fill="auto"/>
            <w:noWrap/>
          </w:tcPr>
          <w:p w:rsidR="00830F27" w:rsidRDefault="00830F27" w:rsidP="00B75B4B">
            <w:pPr>
              <w:jc w:val="right"/>
              <w:rPr>
                <w:sz w:val="16"/>
                <w:szCs w:val="16"/>
              </w:rPr>
            </w:pPr>
            <w:r>
              <w:rPr>
                <w:sz w:val="16"/>
                <w:szCs w:val="16"/>
              </w:rPr>
              <w:t>30</w:t>
            </w:r>
          </w:p>
        </w:tc>
        <w:tc>
          <w:tcPr>
            <w:tcW w:w="1134" w:type="dxa"/>
            <w:shd w:val="clear" w:color="auto" w:fill="auto"/>
            <w:noWrap/>
          </w:tcPr>
          <w:p w:rsidR="00830F27" w:rsidRPr="00A1243C" w:rsidRDefault="00830F27" w:rsidP="0066278A">
            <w:pPr>
              <w:jc w:val="right"/>
              <w:rPr>
                <w:b/>
                <w:bCs/>
                <w:sz w:val="16"/>
                <w:szCs w:val="16"/>
              </w:rPr>
            </w:pPr>
          </w:p>
        </w:tc>
        <w:tc>
          <w:tcPr>
            <w:tcW w:w="1276" w:type="dxa"/>
            <w:shd w:val="clear" w:color="auto" w:fill="auto"/>
            <w:noWrap/>
          </w:tcPr>
          <w:p w:rsidR="00830F27" w:rsidRDefault="00830F27" w:rsidP="00830F27">
            <w:pPr>
              <w:jc w:val="center"/>
            </w:pPr>
            <w:r w:rsidRPr="00ED2665">
              <w:rPr>
                <w:sz w:val="16"/>
                <w:szCs w:val="16"/>
              </w:rPr>
              <w:t>MYA</w:t>
            </w:r>
          </w:p>
        </w:tc>
        <w:tc>
          <w:tcPr>
            <w:tcW w:w="992" w:type="dxa"/>
          </w:tcPr>
          <w:p w:rsidR="00830F27" w:rsidRDefault="00830F27" w:rsidP="007133F3">
            <w:pPr>
              <w:jc w:val="center"/>
            </w:pPr>
            <w:r w:rsidRPr="00B144D6">
              <w:rPr>
                <w:sz w:val="16"/>
                <w:szCs w:val="16"/>
              </w:rPr>
              <w:t>80</w:t>
            </w:r>
            <w:r w:rsidRPr="00B144D6">
              <w:rPr>
                <w:sz w:val="16"/>
                <w:szCs w:val="16"/>
                <w:vertAlign w:val="superscript"/>
              </w:rPr>
              <w:t xml:space="preserve">th </w:t>
            </w:r>
            <w:r w:rsidRPr="00B144D6">
              <w:rPr>
                <w:sz w:val="16"/>
                <w:szCs w:val="16"/>
              </w:rPr>
              <w:t>meeting</w:t>
            </w:r>
          </w:p>
        </w:tc>
        <w:tc>
          <w:tcPr>
            <w:tcW w:w="1276" w:type="dxa"/>
            <w:shd w:val="clear" w:color="auto" w:fill="auto"/>
            <w:noWrap/>
          </w:tcPr>
          <w:p w:rsidR="00830F27" w:rsidRDefault="00830F27" w:rsidP="00B75B4B">
            <w:pPr>
              <w:jc w:val="center"/>
              <w:rPr>
                <w:sz w:val="16"/>
                <w:szCs w:val="16"/>
              </w:rPr>
            </w:pPr>
          </w:p>
        </w:tc>
      </w:tr>
      <w:tr w:rsidR="00830F27" w:rsidRPr="00A1243C" w:rsidTr="00B75B4B">
        <w:trPr>
          <w:trHeight w:val="253"/>
          <w:jc w:val="center"/>
        </w:trPr>
        <w:tc>
          <w:tcPr>
            <w:tcW w:w="1965" w:type="dxa"/>
            <w:shd w:val="clear" w:color="auto" w:fill="auto"/>
            <w:noWrap/>
          </w:tcPr>
          <w:p w:rsidR="00830F27" w:rsidRDefault="00830F27" w:rsidP="00B75B4B">
            <w:pPr>
              <w:jc w:val="left"/>
              <w:rPr>
                <w:sz w:val="16"/>
                <w:szCs w:val="16"/>
              </w:rPr>
            </w:pPr>
            <w:r>
              <w:rPr>
                <w:sz w:val="16"/>
                <w:szCs w:val="16"/>
              </w:rPr>
              <w:t>TKM/PHA/62/INV/08</w:t>
            </w:r>
          </w:p>
        </w:tc>
        <w:tc>
          <w:tcPr>
            <w:tcW w:w="3085" w:type="dxa"/>
            <w:shd w:val="clear" w:color="auto" w:fill="auto"/>
          </w:tcPr>
          <w:p w:rsidR="00830F27" w:rsidRDefault="00830F27" w:rsidP="00B75B4B">
            <w:pPr>
              <w:jc w:val="left"/>
              <w:rPr>
                <w:sz w:val="16"/>
                <w:szCs w:val="16"/>
              </w:rPr>
            </w:pPr>
            <w:r>
              <w:rPr>
                <w:sz w:val="16"/>
                <w:szCs w:val="16"/>
              </w:rPr>
              <w:t>HCFC phase-out management plan (stage I, first tranche)</w:t>
            </w:r>
          </w:p>
        </w:tc>
        <w:tc>
          <w:tcPr>
            <w:tcW w:w="992" w:type="dxa"/>
            <w:shd w:val="clear" w:color="auto" w:fill="auto"/>
            <w:noWrap/>
          </w:tcPr>
          <w:p w:rsidR="00830F27" w:rsidRDefault="00830F27" w:rsidP="00B75B4B">
            <w:pPr>
              <w:jc w:val="center"/>
              <w:rPr>
                <w:sz w:val="16"/>
                <w:szCs w:val="16"/>
              </w:rPr>
            </w:pPr>
            <w:r>
              <w:rPr>
                <w:sz w:val="16"/>
                <w:szCs w:val="16"/>
              </w:rPr>
              <w:t>Dec-15</w:t>
            </w:r>
          </w:p>
        </w:tc>
        <w:tc>
          <w:tcPr>
            <w:tcW w:w="1134" w:type="dxa"/>
            <w:shd w:val="clear" w:color="auto" w:fill="auto"/>
            <w:noWrap/>
          </w:tcPr>
          <w:p w:rsidR="00830F27" w:rsidRDefault="00830F27" w:rsidP="00B75B4B">
            <w:pPr>
              <w:jc w:val="right"/>
              <w:rPr>
                <w:sz w:val="16"/>
                <w:szCs w:val="16"/>
              </w:rPr>
            </w:pPr>
            <w:r>
              <w:rPr>
                <w:sz w:val="16"/>
                <w:szCs w:val="16"/>
              </w:rPr>
              <w:t>309,050</w:t>
            </w:r>
          </w:p>
        </w:tc>
        <w:tc>
          <w:tcPr>
            <w:tcW w:w="1134" w:type="dxa"/>
          </w:tcPr>
          <w:p w:rsidR="00830F27" w:rsidRDefault="00830F27" w:rsidP="00B75B4B">
            <w:pPr>
              <w:jc w:val="right"/>
              <w:rPr>
                <w:sz w:val="16"/>
                <w:szCs w:val="16"/>
              </w:rPr>
            </w:pPr>
            <w:r>
              <w:rPr>
                <w:sz w:val="16"/>
                <w:szCs w:val="16"/>
              </w:rPr>
              <w:t>303,565</w:t>
            </w:r>
          </w:p>
        </w:tc>
        <w:tc>
          <w:tcPr>
            <w:tcW w:w="1134" w:type="dxa"/>
            <w:shd w:val="clear" w:color="auto" w:fill="auto"/>
            <w:noWrap/>
          </w:tcPr>
          <w:p w:rsidR="00830F27" w:rsidRDefault="00830F27" w:rsidP="00B75B4B">
            <w:pPr>
              <w:jc w:val="right"/>
              <w:rPr>
                <w:sz w:val="16"/>
                <w:szCs w:val="16"/>
              </w:rPr>
            </w:pPr>
            <w:r>
              <w:rPr>
                <w:sz w:val="16"/>
                <w:szCs w:val="16"/>
              </w:rPr>
              <w:t>5,485</w:t>
            </w:r>
          </w:p>
        </w:tc>
        <w:tc>
          <w:tcPr>
            <w:tcW w:w="1134" w:type="dxa"/>
            <w:shd w:val="clear" w:color="auto" w:fill="auto"/>
            <w:noWrap/>
          </w:tcPr>
          <w:p w:rsidR="00830F27" w:rsidRPr="00A1243C" w:rsidRDefault="00830F27" w:rsidP="0066278A">
            <w:pPr>
              <w:jc w:val="right"/>
              <w:rPr>
                <w:b/>
                <w:bCs/>
                <w:sz w:val="16"/>
                <w:szCs w:val="16"/>
              </w:rPr>
            </w:pPr>
          </w:p>
        </w:tc>
        <w:tc>
          <w:tcPr>
            <w:tcW w:w="1276" w:type="dxa"/>
            <w:shd w:val="clear" w:color="auto" w:fill="auto"/>
            <w:noWrap/>
          </w:tcPr>
          <w:p w:rsidR="00830F27" w:rsidRDefault="00830F27" w:rsidP="00830F27">
            <w:pPr>
              <w:jc w:val="center"/>
            </w:pPr>
            <w:r w:rsidRPr="006238F5">
              <w:rPr>
                <w:sz w:val="16"/>
                <w:szCs w:val="16"/>
              </w:rPr>
              <w:t>MYA</w:t>
            </w:r>
          </w:p>
        </w:tc>
        <w:tc>
          <w:tcPr>
            <w:tcW w:w="992" w:type="dxa"/>
          </w:tcPr>
          <w:p w:rsidR="00830F27" w:rsidRDefault="00830F27" w:rsidP="007133F3">
            <w:pPr>
              <w:jc w:val="center"/>
              <w:rPr>
                <w:sz w:val="16"/>
                <w:szCs w:val="16"/>
              </w:rPr>
            </w:pPr>
            <w:r>
              <w:rPr>
                <w:sz w:val="16"/>
                <w:szCs w:val="16"/>
              </w:rPr>
              <w:t>81</w:t>
            </w:r>
            <w:r w:rsidRPr="007D561A">
              <w:rPr>
                <w:sz w:val="16"/>
                <w:szCs w:val="16"/>
                <w:vertAlign w:val="superscript"/>
              </w:rPr>
              <w:t>st</w:t>
            </w:r>
            <w:r>
              <w:rPr>
                <w:sz w:val="16"/>
                <w:szCs w:val="16"/>
              </w:rPr>
              <w:t xml:space="preserve"> meeting</w:t>
            </w:r>
          </w:p>
        </w:tc>
        <w:tc>
          <w:tcPr>
            <w:tcW w:w="1276" w:type="dxa"/>
            <w:shd w:val="clear" w:color="auto" w:fill="auto"/>
            <w:noWrap/>
          </w:tcPr>
          <w:p w:rsidR="00830F27" w:rsidRDefault="00830F27" w:rsidP="00B75B4B">
            <w:pPr>
              <w:jc w:val="center"/>
              <w:rPr>
                <w:sz w:val="16"/>
                <w:szCs w:val="16"/>
              </w:rPr>
            </w:pPr>
          </w:p>
        </w:tc>
      </w:tr>
      <w:tr w:rsidR="00830F27" w:rsidRPr="00A1243C" w:rsidTr="00B75B4B">
        <w:trPr>
          <w:trHeight w:val="253"/>
          <w:jc w:val="center"/>
        </w:trPr>
        <w:tc>
          <w:tcPr>
            <w:tcW w:w="1965" w:type="dxa"/>
            <w:shd w:val="clear" w:color="auto" w:fill="auto"/>
            <w:noWrap/>
          </w:tcPr>
          <w:p w:rsidR="00830F27" w:rsidRDefault="00830F27" w:rsidP="00B75B4B">
            <w:pPr>
              <w:jc w:val="left"/>
              <w:rPr>
                <w:sz w:val="16"/>
                <w:szCs w:val="16"/>
              </w:rPr>
            </w:pPr>
            <w:r>
              <w:rPr>
                <w:sz w:val="16"/>
                <w:szCs w:val="16"/>
              </w:rPr>
              <w:t>VEN/PHA/67/INV/120</w:t>
            </w:r>
          </w:p>
        </w:tc>
        <w:tc>
          <w:tcPr>
            <w:tcW w:w="3085" w:type="dxa"/>
            <w:shd w:val="clear" w:color="auto" w:fill="auto"/>
          </w:tcPr>
          <w:p w:rsidR="00830F27" w:rsidRDefault="00830F27" w:rsidP="00B75B4B">
            <w:pPr>
              <w:jc w:val="left"/>
              <w:rPr>
                <w:sz w:val="16"/>
                <w:szCs w:val="16"/>
              </w:rPr>
            </w:pPr>
            <w:r>
              <w:rPr>
                <w:sz w:val="16"/>
                <w:szCs w:val="16"/>
              </w:rPr>
              <w:t>HCFC phase-out management plan (stage I, second tranche)</w:t>
            </w:r>
          </w:p>
        </w:tc>
        <w:tc>
          <w:tcPr>
            <w:tcW w:w="992" w:type="dxa"/>
            <w:shd w:val="clear" w:color="auto" w:fill="auto"/>
            <w:noWrap/>
          </w:tcPr>
          <w:p w:rsidR="00830F27" w:rsidRDefault="00830F27" w:rsidP="00B75B4B">
            <w:pPr>
              <w:jc w:val="center"/>
              <w:rPr>
                <w:sz w:val="16"/>
                <w:szCs w:val="16"/>
              </w:rPr>
            </w:pPr>
            <w:r>
              <w:rPr>
                <w:sz w:val="16"/>
                <w:szCs w:val="16"/>
              </w:rPr>
              <w:t>Dec-15</w:t>
            </w:r>
          </w:p>
        </w:tc>
        <w:tc>
          <w:tcPr>
            <w:tcW w:w="1134" w:type="dxa"/>
            <w:shd w:val="clear" w:color="auto" w:fill="auto"/>
            <w:noWrap/>
          </w:tcPr>
          <w:p w:rsidR="00830F27" w:rsidRDefault="00830F27" w:rsidP="00B75B4B">
            <w:pPr>
              <w:jc w:val="right"/>
              <w:rPr>
                <w:sz w:val="16"/>
                <w:szCs w:val="16"/>
              </w:rPr>
            </w:pPr>
            <w:r>
              <w:rPr>
                <w:sz w:val="16"/>
                <w:szCs w:val="16"/>
              </w:rPr>
              <w:t>603,339</w:t>
            </w:r>
          </w:p>
        </w:tc>
        <w:tc>
          <w:tcPr>
            <w:tcW w:w="1134" w:type="dxa"/>
          </w:tcPr>
          <w:p w:rsidR="00830F27" w:rsidRDefault="00830F27" w:rsidP="00B75B4B">
            <w:pPr>
              <w:jc w:val="right"/>
              <w:rPr>
                <w:sz w:val="16"/>
                <w:szCs w:val="16"/>
              </w:rPr>
            </w:pPr>
            <w:r>
              <w:rPr>
                <w:sz w:val="16"/>
                <w:szCs w:val="16"/>
              </w:rPr>
              <w:t>601,903</w:t>
            </w:r>
          </w:p>
        </w:tc>
        <w:tc>
          <w:tcPr>
            <w:tcW w:w="1134" w:type="dxa"/>
            <w:shd w:val="clear" w:color="auto" w:fill="auto"/>
            <w:noWrap/>
          </w:tcPr>
          <w:p w:rsidR="00830F27" w:rsidRDefault="00830F27" w:rsidP="00B75B4B">
            <w:pPr>
              <w:jc w:val="right"/>
              <w:rPr>
                <w:sz w:val="16"/>
                <w:szCs w:val="16"/>
              </w:rPr>
            </w:pPr>
            <w:r>
              <w:rPr>
                <w:sz w:val="16"/>
                <w:szCs w:val="16"/>
              </w:rPr>
              <w:t>1,436</w:t>
            </w:r>
          </w:p>
        </w:tc>
        <w:tc>
          <w:tcPr>
            <w:tcW w:w="1134" w:type="dxa"/>
            <w:shd w:val="clear" w:color="auto" w:fill="auto"/>
            <w:noWrap/>
          </w:tcPr>
          <w:p w:rsidR="00830F27" w:rsidRPr="00A1243C" w:rsidRDefault="00830F27" w:rsidP="0066278A">
            <w:pPr>
              <w:jc w:val="right"/>
              <w:rPr>
                <w:b/>
                <w:bCs/>
                <w:sz w:val="16"/>
                <w:szCs w:val="16"/>
              </w:rPr>
            </w:pPr>
          </w:p>
        </w:tc>
        <w:tc>
          <w:tcPr>
            <w:tcW w:w="1276" w:type="dxa"/>
            <w:shd w:val="clear" w:color="auto" w:fill="auto"/>
            <w:noWrap/>
          </w:tcPr>
          <w:p w:rsidR="00830F27" w:rsidRDefault="00830F27" w:rsidP="00830F27">
            <w:pPr>
              <w:jc w:val="center"/>
            </w:pPr>
            <w:r w:rsidRPr="006238F5">
              <w:rPr>
                <w:sz w:val="16"/>
                <w:szCs w:val="16"/>
              </w:rPr>
              <w:t>MYA</w:t>
            </w:r>
          </w:p>
        </w:tc>
        <w:tc>
          <w:tcPr>
            <w:tcW w:w="992" w:type="dxa"/>
          </w:tcPr>
          <w:p w:rsidR="00830F27" w:rsidRDefault="00830F27" w:rsidP="007133F3">
            <w:pPr>
              <w:jc w:val="center"/>
            </w:pPr>
            <w:r w:rsidRPr="005E4A56">
              <w:rPr>
                <w:sz w:val="16"/>
                <w:szCs w:val="16"/>
              </w:rPr>
              <w:t>80</w:t>
            </w:r>
            <w:r w:rsidRPr="005E4A56">
              <w:rPr>
                <w:sz w:val="16"/>
                <w:szCs w:val="16"/>
                <w:vertAlign w:val="superscript"/>
              </w:rPr>
              <w:t xml:space="preserve">th </w:t>
            </w:r>
            <w:r w:rsidRPr="005E4A56">
              <w:rPr>
                <w:sz w:val="16"/>
                <w:szCs w:val="16"/>
              </w:rPr>
              <w:t>meeting</w:t>
            </w:r>
          </w:p>
        </w:tc>
        <w:tc>
          <w:tcPr>
            <w:tcW w:w="1276" w:type="dxa"/>
            <w:shd w:val="clear" w:color="auto" w:fill="auto"/>
            <w:noWrap/>
          </w:tcPr>
          <w:p w:rsidR="00830F27" w:rsidRDefault="00830F27" w:rsidP="00B75B4B">
            <w:pPr>
              <w:jc w:val="center"/>
              <w:rPr>
                <w:sz w:val="16"/>
                <w:szCs w:val="16"/>
              </w:rPr>
            </w:pPr>
          </w:p>
        </w:tc>
      </w:tr>
      <w:tr w:rsidR="007D561A" w:rsidRPr="00A1243C" w:rsidTr="00B75B4B">
        <w:trPr>
          <w:trHeight w:val="253"/>
          <w:jc w:val="center"/>
        </w:trPr>
        <w:tc>
          <w:tcPr>
            <w:tcW w:w="1965" w:type="dxa"/>
            <w:shd w:val="clear" w:color="auto" w:fill="auto"/>
            <w:noWrap/>
          </w:tcPr>
          <w:p w:rsidR="007D561A" w:rsidRDefault="007D561A" w:rsidP="00B75B4B">
            <w:pPr>
              <w:jc w:val="left"/>
              <w:rPr>
                <w:sz w:val="16"/>
                <w:szCs w:val="16"/>
              </w:rPr>
            </w:pPr>
            <w:r>
              <w:rPr>
                <w:sz w:val="16"/>
                <w:szCs w:val="16"/>
              </w:rPr>
              <w:t>YUG/SEV/65/INS/40</w:t>
            </w:r>
          </w:p>
        </w:tc>
        <w:tc>
          <w:tcPr>
            <w:tcW w:w="3085" w:type="dxa"/>
            <w:shd w:val="clear" w:color="auto" w:fill="auto"/>
          </w:tcPr>
          <w:p w:rsidR="007D561A" w:rsidRDefault="007D561A" w:rsidP="00B75B4B">
            <w:pPr>
              <w:jc w:val="left"/>
              <w:rPr>
                <w:sz w:val="16"/>
                <w:szCs w:val="16"/>
              </w:rPr>
            </w:pPr>
            <w:r>
              <w:rPr>
                <w:sz w:val="16"/>
                <w:szCs w:val="16"/>
              </w:rPr>
              <w:t>Extension of institutional strengthening project (phase IV: 12/2011-11/2013)</w:t>
            </w:r>
          </w:p>
        </w:tc>
        <w:tc>
          <w:tcPr>
            <w:tcW w:w="992" w:type="dxa"/>
            <w:shd w:val="clear" w:color="auto" w:fill="auto"/>
            <w:noWrap/>
          </w:tcPr>
          <w:p w:rsidR="007D561A" w:rsidRDefault="007D561A" w:rsidP="00B75B4B">
            <w:pPr>
              <w:jc w:val="center"/>
              <w:rPr>
                <w:sz w:val="16"/>
                <w:szCs w:val="16"/>
              </w:rPr>
            </w:pPr>
            <w:r>
              <w:rPr>
                <w:sz w:val="16"/>
                <w:szCs w:val="16"/>
              </w:rPr>
              <w:t>Dec-15</w:t>
            </w:r>
          </w:p>
        </w:tc>
        <w:tc>
          <w:tcPr>
            <w:tcW w:w="1134" w:type="dxa"/>
            <w:shd w:val="clear" w:color="auto" w:fill="auto"/>
            <w:noWrap/>
          </w:tcPr>
          <w:p w:rsidR="007D561A" w:rsidRDefault="007D561A" w:rsidP="00B75B4B">
            <w:pPr>
              <w:jc w:val="right"/>
              <w:rPr>
                <w:sz w:val="16"/>
                <w:szCs w:val="16"/>
              </w:rPr>
            </w:pPr>
            <w:r>
              <w:rPr>
                <w:sz w:val="16"/>
                <w:szCs w:val="16"/>
              </w:rPr>
              <w:t>131,300</w:t>
            </w:r>
          </w:p>
        </w:tc>
        <w:tc>
          <w:tcPr>
            <w:tcW w:w="1134" w:type="dxa"/>
          </w:tcPr>
          <w:p w:rsidR="007D561A" w:rsidRDefault="007D561A" w:rsidP="00B75B4B">
            <w:pPr>
              <w:jc w:val="right"/>
              <w:rPr>
                <w:sz w:val="16"/>
                <w:szCs w:val="16"/>
              </w:rPr>
            </w:pPr>
            <w:r>
              <w:rPr>
                <w:sz w:val="16"/>
                <w:szCs w:val="16"/>
              </w:rPr>
              <w:t>131,193</w:t>
            </w:r>
          </w:p>
        </w:tc>
        <w:tc>
          <w:tcPr>
            <w:tcW w:w="1134" w:type="dxa"/>
            <w:shd w:val="clear" w:color="auto" w:fill="auto"/>
            <w:noWrap/>
          </w:tcPr>
          <w:p w:rsidR="007D561A" w:rsidRDefault="007D561A" w:rsidP="00B75B4B">
            <w:pPr>
              <w:jc w:val="right"/>
              <w:rPr>
                <w:sz w:val="16"/>
                <w:szCs w:val="16"/>
              </w:rPr>
            </w:pPr>
            <w:r>
              <w:rPr>
                <w:sz w:val="16"/>
                <w:szCs w:val="16"/>
              </w:rPr>
              <w:t>107</w:t>
            </w:r>
          </w:p>
        </w:tc>
        <w:tc>
          <w:tcPr>
            <w:tcW w:w="1134" w:type="dxa"/>
            <w:shd w:val="clear" w:color="auto" w:fill="auto"/>
            <w:noWrap/>
          </w:tcPr>
          <w:p w:rsidR="007D561A" w:rsidRPr="00A1243C" w:rsidRDefault="007D561A" w:rsidP="0066278A">
            <w:pPr>
              <w:jc w:val="right"/>
              <w:rPr>
                <w:b/>
                <w:bCs/>
                <w:sz w:val="16"/>
                <w:szCs w:val="16"/>
              </w:rPr>
            </w:pPr>
          </w:p>
        </w:tc>
        <w:tc>
          <w:tcPr>
            <w:tcW w:w="1276" w:type="dxa"/>
            <w:shd w:val="clear" w:color="auto" w:fill="auto"/>
            <w:noWrap/>
          </w:tcPr>
          <w:p w:rsidR="007D561A" w:rsidRDefault="007D561A" w:rsidP="00B75B4B">
            <w:pPr>
              <w:jc w:val="center"/>
              <w:rPr>
                <w:sz w:val="16"/>
                <w:szCs w:val="16"/>
              </w:rPr>
            </w:pPr>
            <w:r>
              <w:rPr>
                <w:sz w:val="16"/>
                <w:szCs w:val="16"/>
              </w:rPr>
              <w:t>3</w:t>
            </w:r>
            <w:r w:rsidR="00401200">
              <w:rPr>
                <w:sz w:val="16"/>
                <w:szCs w:val="16"/>
              </w:rPr>
              <w:t>*</w:t>
            </w:r>
          </w:p>
        </w:tc>
        <w:tc>
          <w:tcPr>
            <w:tcW w:w="992" w:type="dxa"/>
          </w:tcPr>
          <w:p w:rsidR="007D561A" w:rsidRDefault="007D561A" w:rsidP="007133F3">
            <w:pPr>
              <w:jc w:val="center"/>
            </w:pPr>
            <w:r w:rsidRPr="005E4A56">
              <w:rPr>
                <w:sz w:val="16"/>
                <w:szCs w:val="16"/>
              </w:rPr>
              <w:t>80</w:t>
            </w:r>
            <w:r w:rsidRPr="005E4A56">
              <w:rPr>
                <w:sz w:val="16"/>
                <w:szCs w:val="16"/>
                <w:vertAlign w:val="superscript"/>
              </w:rPr>
              <w:t xml:space="preserve">th </w:t>
            </w:r>
            <w:r w:rsidRPr="005E4A56">
              <w:rPr>
                <w:sz w:val="16"/>
                <w:szCs w:val="16"/>
              </w:rPr>
              <w:t>meeting</w:t>
            </w:r>
          </w:p>
        </w:tc>
        <w:tc>
          <w:tcPr>
            <w:tcW w:w="1276" w:type="dxa"/>
            <w:shd w:val="clear" w:color="auto" w:fill="auto"/>
            <w:noWrap/>
          </w:tcPr>
          <w:p w:rsidR="007D561A" w:rsidRDefault="007D561A" w:rsidP="00B75B4B">
            <w:pPr>
              <w:jc w:val="center"/>
              <w:rPr>
                <w:sz w:val="16"/>
                <w:szCs w:val="16"/>
              </w:rPr>
            </w:pPr>
          </w:p>
        </w:tc>
      </w:tr>
      <w:tr w:rsidR="00B75B4B" w:rsidRPr="00A1243C" w:rsidTr="000E0D3B">
        <w:trPr>
          <w:trHeight w:val="253"/>
          <w:jc w:val="center"/>
        </w:trPr>
        <w:tc>
          <w:tcPr>
            <w:tcW w:w="1965" w:type="dxa"/>
            <w:shd w:val="clear" w:color="auto" w:fill="auto"/>
            <w:noWrap/>
            <w:vAlign w:val="center"/>
          </w:tcPr>
          <w:p w:rsidR="00B75B4B" w:rsidRPr="009F6E94" w:rsidRDefault="00B75B4B">
            <w:pPr>
              <w:rPr>
                <w:b/>
                <w:sz w:val="16"/>
                <w:szCs w:val="16"/>
              </w:rPr>
            </w:pPr>
            <w:r w:rsidRPr="009F6E94">
              <w:rPr>
                <w:b/>
                <w:sz w:val="16"/>
                <w:szCs w:val="16"/>
              </w:rPr>
              <w:t>TOTAL UNIDO</w:t>
            </w:r>
          </w:p>
        </w:tc>
        <w:tc>
          <w:tcPr>
            <w:tcW w:w="3085" w:type="dxa"/>
            <w:shd w:val="clear" w:color="auto" w:fill="auto"/>
          </w:tcPr>
          <w:p w:rsidR="00B75B4B" w:rsidRPr="00A1243C" w:rsidRDefault="00B75B4B" w:rsidP="003367E5">
            <w:pPr>
              <w:jc w:val="left"/>
              <w:rPr>
                <w:sz w:val="16"/>
                <w:szCs w:val="16"/>
              </w:rPr>
            </w:pPr>
          </w:p>
        </w:tc>
        <w:tc>
          <w:tcPr>
            <w:tcW w:w="992" w:type="dxa"/>
            <w:shd w:val="clear" w:color="auto" w:fill="auto"/>
            <w:noWrap/>
          </w:tcPr>
          <w:p w:rsidR="00B75B4B" w:rsidRPr="00A1243C" w:rsidRDefault="00B75B4B" w:rsidP="006A0812">
            <w:pPr>
              <w:jc w:val="center"/>
              <w:rPr>
                <w:sz w:val="16"/>
                <w:szCs w:val="16"/>
              </w:rPr>
            </w:pPr>
          </w:p>
        </w:tc>
        <w:tc>
          <w:tcPr>
            <w:tcW w:w="1134" w:type="dxa"/>
            <w:shd w:val="clear" w:color="auto" w:fill="auto"/>
            <w:noWrap/>
          </w:tcPr>
          <w:p w:rsidR="00B75B4B" w:rsidRPr="00A1243C" w:rsidRDefault="00B75B4B" w:rsidP="003B4F21">
            <w:pPr>
              <w:jc w:val="right"/>
              <w:rPr>
                <w:sz w:val="16"/>
                <w:szCs w:val="16"/>
              </w:rPr>
            </w:pPr>
          </w:p>
        </w:tc>
        <w:tc>
          <w:tcPr>
            <w:tcW w:w="1134" w:type="dxa"/>
          </w:tcPr>
          <w:p w:rsidR="00B75B4B" w:rsidRPr="00A1243C" w:rsidRDefault="00B75B4B" w:rsidP="003B4F21">
            <w:pPr>
              <w:jc w:val="right"/>
              <w:rPr>
                <w:sz w:val="16"/>
                <w:szCs w:val="16"/>
              </w:rPr>
            </w:pPr>
          </w:p>
        </w:tc>
        <w:tc>
          <w:tcPr>
            <w:tcW w:w="1134" w:type="dxa"/>
            <w:shd w:val="clear" w:color="auto" w:fill="auto"/>
            <w:noWrap/>
            <w:vAlign w:val="center"/>
          </w:tcPr>
          <w:p w:rsidR="00B75B4B" w:rsidRDefault="00B75B4B">
            <w:pPr>
              <w:jc w:val="right"/>
              <w:rPr>
                <w:b/>
                <w:bCs/>
                <w:color w:val="000000"/>
                <w:sz w:val="16"/>
                <w:szCs w:val="16"/>
              </w:rPr>
            </w:pPr>
            <w:r>
              <w:rPr>
                <w:b/>
                <w:bCs/>
                <w:color w:val="000000"/>
                <w:sz w:val="16"/>
                <w:szCs w:val="16"/>
              </w:rPr>
              <w:t>413,672</w:t>
            </w:r>
          </w:p>
        </w:tc>
        <w:tc>
          <w:tcPr>
            <w:tcW w:w="1134" w:type="dxa"/>
            <w:shd w:val="clear" w:color="auto" w:fill="auto"/>
            <w:noWrap/>
          </w:tcPr>
          <w:p w:rsidR="00B75B4B" w:rsidRPr="00A1243C" w:rsidRDefault="00B75B4B" w:rsidP="0066278A">
            <w:pPr>
              <w:jc w:val="right"/>
              <w:rPr>
                <w:b/>
                <w:bCs/>
                <w:sz w:val="16"/>
                <w:szCs w:val="16"/>
              </w:rPr>
            </w:pPr>
          </w:p>
        </w:tc>
        <w:tc>
          <w:tcPr>
            <w:tcW w:w="1276" w:type="dxa"/>
            <w:shd w:val="clear" w:color="auto" w:fill="auto"/>
            <w:noWrap/>
            <w:vAlign w:val="bottom"/>
          </w:tcPr>
          <w:p w:rsidR="00B75B4B" w:rsidRPr="00A1243C" w:rsidRDefault="00B75B4B" w:rsidP="006A0812">
            <w:pPr>
              <w:jc w:val="center"/>
              <w:rPr>
                <w:sz w:val="16"/>
                <w:szCs w:val="16"/>
              </w:rPr>
            </w:pPr>
          </w:p>
        </w:tc>
        <w:tc>
          <w:tcPr>
            <w:tcW w:w="992" w:type="dxa"/>
            <w:vAlign w:val="bottom"/>
          </w:tcPr>
          <w:p w:rsidR="00B75B4B" w:rsidRPr="00A1243C" w:rsidRDefault="00B75B4B" w:rsidP="006A0812">
            <w:pPr>
              <w:jc w:val="center"/>
              <w:rPr>
                <w:sz w:val="16"/>
                <w:szCs w:val="16"/>
              </w:rPr>
            </w:pPr>
          </w:p>
        </w:tc>
        <w:tc>
          <w:tcPr>
            <w:tcW w:w="1276" w:type="dxa"/>
            <w:shd w:val="clear" w:color="auto" w:fill="auto"/>
            <w:noWrap/>
          </w:tcPr>
          <w:p w:rsidR="00B75B4B" w:rsidRPr="00A1243C" w:rsidRDefault="00B75B4B" w:rsidP="006A0812">
            <w:pPr>
              <w:jc w:val="center"/>
              <w:rPr>
                <w:sz w:val="16"/>
                <w:szCs w:val="16"/>
              </w:rPr>
            </w:pPr>
          </w:p>
        </w:tc>
      </w:tr>
      <w:tr w:rsidR="00B75B4B" w:rsidRPr="00A1243C" w:rsidTr="009A075E">
        <w:trPr>
          <w:trHeight w:val="253"/>
          <w:jc w:val="center"/>
        </w:trPr>
        <w:tc>
          <w:tcPr>
            <w:tcW w:w="14122" w:type="dxa"/>
            <w:gridSpan w:val="10"/>
            <w:shd w:val="clear" w:color="auto" w:fill="auto"/>
            <w:noWrap/>
          </w:tcPr>
          <w:p w:rsidR="00B75B4B" w:rsidRPr="007D561A" w:rsidRDefault="0020133F" w:rsidP="008D77F7">
            <w:pPr>
              <w:jc w:val="left"/>
              <w:rPr>
                <w:b/>
                <w:sz w:val="16"/>
                <w:szCs w:val="16"/>
              </w:rPr>
            </w:pPr>
            <w:r>
              <w:rPr>
                <w:b/>
                <w:sz w:val="16"/>
                <w:szCs w:val="16"/>
              </w:rPr>
              <w:t>Japan</w:t>
            </w:r>
          </w:p>
        </w:tc>
      </w:tr>
      <w:tr w:rsidR="00B75B4B" w:rsidRPr="00A1243C" w:rsidTr="00537CBB">
        <w:trPr>
          <w:trHeight w:val="253"/>
          <w:jc w:val="center"/>
        </w:trPr>
        <w:tc>
          <w:tcPr>
            <w:tcW w:w="1965" w:type="dxa"/>
            <w:shd w:val="clear" w:color="auto" w:fill="auto"/>
            <w:noWrap/>
          </w:tcPr>
          <w:p w:rsidR="00B75B4B" w:rsidRPr="00C4744A" w:rsidRDefault="00B75B4B" w:rsidP="008D77F7">
            <w:pPr>
              <w:rPr>
                <w:b/>
                <w:sz w:val="16"/>
                <w:szCs w:val="16"/>
              </w:rPr>
            </w:pPr>
            <w:r w:rsidRPr="00C4744A">
              <w:rPr>
                <w:sz w:val="16"/>
                <w:szCs w:val="16"/>
              </w:rPr>
              <w:t>PHI/FOA/62/INV/91</w:t>
            </w:r>
          </w:p>
        </w:tc>
        <w:tc>
          <w:tcPr>
            <w:tcW w:w="3085" w:type="dxa"/>
            <w:shd w:val="clear" w:color="auto" w:fill="auto"/>
          </w:tcPr>
          <w:p w:rsidR="00B75B4B" w:rsidRPr="00C4744A" w:rsidRDefault="00B75B4B" w:rsidP="008D77F7">
            <w:pPr>
              <w:jc w:val="left"/>
              <w:rPr>
                <w:sz w:val="16"/>
                <w:szCs w:val="16"/>
              </w:rPr>
            </w:pPr>
            <w:r w:rsidRPr="00C4744A">
              <w:rPr>
                <w:sz w:val="16"/>
                <w:szCs w:val="16"/>
              </w:rPr>
              <w:t>Sector plan to phase out HCFC-141b in the foam sector</w:t>
            </w:r>
          </w:p>
        </w:tc>
        <w:tc>
          <w:tcPr>
            <w:tcW w:w="992" w:type="dxa"/>
            <w:shd w:val="clear" w:color="auto" w:fill="auto"/>
            <w:noWrap/>
          </w:tcPr>
          <w:p w:rsidR="00B75B4B" w:rsidRPr="00C4744A" w:rsidRDefault="00B75B4B" w:rsidP="00883970">
            <w:pPr>
              <w:jc w:val="center"/>
              <w:rPr>
                <w:sz w:val="16"/>
                <w:szCs w:val="16"/>
              </w:rPr>
            </w:pPr>
            <w:r w:rsidRPr="00C4744A">
              <w:rPr>
                <w:sz w:val="16"/>
                <w:szCs w:val="16"/>
              </w:rPr>
              <w:t>Dec-15</w:t>
            </w:r>
          </w:p>
          <w:p w:rsidR="00B75B4B" w:rsidRPr="00C4744A" w:rsidRDefault="00B75B4B" w:rsidP="008D77F7">
            <w:pPr>
              <w:jc w:val="left"/>
              <w:rPr>
                <w:sz w:val="16"/>
                <w:szCs w:val="16"/>
              </w:rPr>
            </w:pPr>
          </w:p>
        </w:tc>
        <w:tc>
          <w:tcPr>
            <w:tcW w:w="1134" w:type="dxa"/>
            <w:shd w:val="clear" w:color="auto" w:fill="auto"/>
            <w:noWrap/>
          </w:tcPr>
          <w:p w:rsidR="00B75B4B" w:rsidRPr="00C4744A" w:rsidRDefault="00B75B4B" w:rsidP="00956F1B">
            <w:pPr>
              <w:jc w:val="left"/>
              <w:rPr>
                <w:sz w:val="16"/>
                <w:szCs w:val="16"/>
              </w:rPr>
            </w:pPr>
            <w:r w:rsidRPr="00C4744A">
              <w:rPr>
                <w:sz w:val="16"/>
                <w:szCs w:val="16"/>
              </w:rPr>
              <w:t>317,350</w:t>
            </w:r>
          </w:p>
          <w:p w:rsidR="00B75B4B" w:rsidRPr="00C4744A" w:rsidRDefault="00B75B4B" w:rsidP="00956F1B">
            <w:pPr>
              <w:jc w:val="left"/>
              <w:rPr>
                <w:sz w:val="16"/>
                <w:szCs w:val="16"/>
              </w:rPr>
            </w:pPr>
          </w:p>
        </w:tc>
        <w:tc>
          <w:tcPr>
            <w:tcW w:w="1134" w:type="dxa"/>
          </w:tcPr>
          <w:p w:rsidR="00B75B4B" w:rsidRPr="00C4744A" w:rsidRDefault="00B75B4B" w:rsidP="00956F1B">
            <w:pPr>
              <w:jc w:val="right"/>
              <w:rPr>
                <w:sz w:val="16"/>
                <w:szCs w:val="16"/>
              </w:rPr>
            </w:pPr>
            <w:r w:rsidRPr="00C4744A">
              <w:rPr>
                <w:sz w:val="16"/>
                <w:szCs w:val="16"/>
              </w:rPr>
              <w:t>309,568</w:t>
            </w:r>
          </w:p>
          <w:p w:rsidR="00B75B4B" w:rsidRPr="00C4744A" w:rsidRDefault="00B75B4B" w:rsidP="003B4F21">
            <w:pPr>
              <w:jc w:val="right"/>
              <w:rPr>
                <w:sz w:val="16"/>
                <w:szCs w:val="16"/>
              </w:rPr>
            </w:pPr>
          </w:p>
        </w:tc>
        <w:tc>
          <w:tcPr>
            <w:tcW w:w="1134" w:type="dxa"/>
            <w:shd w:val="clear" w:color="auto" w:fill="auto"/>
            <w:noWrap/>
          </w:tcPr>
          <w:p w:rsidR="00B75B4B" w:rsidRPr="00B75B4B" w:rsidRDefault="00B75B4B" w:rsidP="00537CBB">
            <w:pPr>
              <w:jc w:val="right"/>
              <w:rPr>
                <w:bCs/>
                <w:color w:val="000000"/>
                <w:sz w:val="16"/>
                <w:szCs w:val="16"/>
              </w:rPr>
            </w:pPr>
            <w:r w:rsidRPr="00B75B4B">
              <w:rPr>
                <w:bCs/>
                <w:color w:val="000000"/>
                <w:sz w:val="16"/>
                <w:szCs w:val="16"/>
              </w:rPr>
              <w:t>3,131</w:t>
            </w:r>
          </w:p>
          <w:p w:rsidR="00B75B4B" w:rsidRPr="00B75B4B" w:rsidRDefault="00B75B4B" w:rsidP="00537CBB">
            <w:pPr>
              <w:jc w:val="right"/>
              <w:rPr>
                <w:bCs/>
                <w:sz w:val="16"/>
                <w:szCs w:val="16"/>
              </w:rPr>
            </w:pPr>
          </w:p>
        </w:tc>
        <w:tc>
          <w:tcPr>
            <w:tcW w:w="1134" w:type="dxa"/>
            <w:shd w:val="clear" w:color="auto" w:fill="auto"/>
            <w:noWrap/>
          </w:tcPr>
          <w:p w:rsidR="00B75B4B" w:rsidRPr="00B75B4B" w:rsidRDefault="00B75B4B" w:rsidP="00537CBB">
            <w:pPr>
              <w:jc w:val="right"/>
              <w:rPr>
                <w:bCs/>
                <w:sz w:val="16"/>
                <w:szCs w:val="16"/>
              </w:rPr>
            </w:pPr>
            <w:r w:rsidRPr="00B75B4B">
              <w:rPr>
                <w:bCs/>
                <w:sz w:val="16"/>
                <w:szCs w:val="16"/>
              </w:rPr>
              <w:t>4,651</w:t>
            </w:r>
          </w:p>
          <w:p w:rsidR="00B75B4B" w:rsidRPr="00B75B4B" w:rsidRDefault="00B75B4B" w:rsidP="00537CBB">
            <w:pPr>
              <w:jc w:val="right"/>
              <w:rPr>
                <w:bCs/>
                <w:sz w:val="16"/>
                <w:szCs w:val="16"/>
              </w:rPr>
            </w:pPr>
          </w:p>
        </w:tc>
        <w:tc>
          <w:tcPr>
            <w:tcW w:w="1276" w:type="dxa"/>
            <w:shd w:val="clear" w:color="auto" w:fill="auto"/>
            <w:noWrap/>
            <w:vAlign w:val="bottom"/>
          </w:tcPr>
          <w:p w:rsidR="00B75B4B" w:rsidRPr="00C4744A" w:rsidRDefault="00B75B4B" w:rsidP="007133F3">
            <w:pPr>
              <w:jc w:val="left"/>
              <w:rPr>
                <w:sz w:val="16"/>
                <w:szCs w:val="16"/>
              </w:rPr>
            </w:pPr>
            <w:r w:rsidRPr="00C4744A">
              <w:rPr>
                <w:sz w:val="16"/>
                <w:szCs w:val="16"/>
              </w:rPr>
              <w:t xml:space="preserve">Financial completion being </w:t>
            </w:r>
            <w:proofErr w:type="spellStart"/>
            <w:r w:rsidRPr="00C4744A">
              <w:rPr>
                <w:sz w:val="16"/>
                <w:szCs w:val="16"/>
              </w:rPr>
              <w:t>iniated</w:t>
            </w:r>
            <w:proofErr w:type="spellEnd"/>
          </w:p>
          <w:p w:rsidR="00B75B4B" w:rsidRPr="00C4744A" w:rsidRDefault="00B75B4B" w:rsidP="00956F1B">
            <w:pPr>
              <w:jc w:val="center"/>
              <w:rPr>
                <w:sz w:val="16"/>
                <w:szCs w:val="16"/>
              </w:rPr>
            </w:pPr>
          </w:p>
        </w:tc>
        <w:tc>
          <w:tcPr>
            <w:tcW w:w="992" w:type="dxa"/>
          </w:tcPr>
          <w:p w:rsidR="00B75B4B" w:rsidRPr="00C4744A" w:rsidRDefault="007D561A" w:rsidP="007133F3">
            <w:pPr>
              <w:jc w:val="center"/>
              <w:rPr>
                <w:sz w:val="16"/>
                <w:szCs w:val="16"/>
              </w:rPr>
            </w:pPr>
            <w:r>
              <w:rPr>
                <w:sz w:val="16"/>
                <w:szCs w:val="16"/>
              </w:rPr>
              <w:t>80</w:t>
            </w:r>
            <w:r w:rsidRPr="0095536B">
              <w:rPr>
                <w:sz w:val="16"/>
                <w:szCs w:val="16"/>
                <w:vertAlign w:val="superscript"/>
              </w:rPr>
              <w:t xml:space="preserve">th </w:t>
            </w:r>
            <w:r>
              <w:rPr>
                <w:sz w:val="16"/>
                <w:szCs w:val="16"/>
              </w:rPr>
              <w:t>meeting</w:t>
            </w:r>
          </w:p>
        </w:tc>
        <w:tc>
          <w:tcPr>
            <w:tcW w:w="1276" w:type="dxa"/>
            <w:shd w:val="clear" w:color="auto" w:fill="auto"/>
            <w:noWrap/>
          </w:tcPr>
          <w:p w:rsidR="00B75B4B" w:rsidRPr="00A1243C" w:rsidRDefault="00B75B4B" w:rsidP="006A0812">
            <w:pPr>
              <w:jc w:val="center"/>
              <w:rPr>
                <w:sz w:val="16"/>
                <w:szCs w:val="16"/>
              </w:rPr>
            </w:pPr>
          </w:p>
        </w:tc>
      </w:tr>
      <w:tr w:rsidR="00B75B4B" w:rsidRPr="00A1243C" w:rsidTr="009A075E">
        <w:trPr>
          <w:trHeight w:val="253"/>
          <w:jc w:val="center"/>
        </w:trPr>
        <w:tc>
          <w:tcPr>
            <w:tcW w:w="1965" w:type="dxa"/>
            <w:shd w:val="clear" w:color="auto" w:fill="auto"/>
            <w:noWrap/>
          </w:tcPr>
          <w:p w:rsidR="00B75B4B" w:rsidRPr="00A1243C" w:rsidRDefault="00B75B4B" w:rsidP="004A5455">
            <w:pPr>
              <w:rPr>
                <w:b/>
                <w:sz w:val="16"/>
                <w:szCs w:val="16"/>
              </w:rPr>
            </w:pPr>
            <w:r>
              <w:rPr>
                <w:b/>
                <w:sz w:val="16"/>
                <w:szCs w:val="16"/>
              </w:rPr>
              <w:t>TOTAL J</w:t>
            </w:r>
            <w:r w:rsidR="0020133F">
              <w:rPr>
                <w:b/>
                <w:sz w:val="16"/>
                <w:szCs w:val="16"/>
              </w:rPr>
              <w:t>apan</w:t>
            </w:r>
          </w:p>
        </w:tc>
        <w:tc>
          <w:tcPr>
            <w:tcW w:w="3085" w:type="dxa"/>
            <w:shd w:val="clear" w:color="auto" w:fill="auto"/>
          </w:tcPr>
          <w:p w:rsidR="00B75B4B" w:rsidRPr="00A1243C" w:rsidRDefault="00B75B4B" w:rsidP="003367E5">
            <w:pPr>
              <w:jc w:val="left"/>
              <w:rPr>
                <w:sz w:val="16"/>
                <w:szCs w:val="16"/>
              </w:rPr>
            </w:pPr>
          </w:p>
        </w:tc>
        <w:tc>
          <w:tcPr>
            <w:tcW w:w="992" w:type="dxa"/>
            <w:shd w:val="clear" w:color="auto" w:fill="auto"/>
            <w:noWrap/>
          </w:tcPr>
          <w:p w:rsidR="00B75B4B" w:rsidRPr="00A1243C" w:rsidRDefault="00B75B4B" w:rsidP="006A0812">
            <w:pPr>
              <w:jc w:val="center"/>
              <w:rPr>
                <w:sz w:val="16"/>
                <w:szCs w:val="16"/>
              </w:rPr>
            </w:pPr>
          </w:p>
        </w:tc>
        <w:tc>
          <w:tcPr>
            <w:tcW w:w="1134" w:type="dxa"/>
            <w:shd w:val="clear" w:color="auto" w:fill="auto"/>
            <w:noWrap/>
          </w:tcPr>
          <w:p w:rsidR="00B75B4B" w:rsidRPr="00A1243C" w:rsidRDefault="00B75B4B" w:rsidP="003B4F21">
            <w:pPr>
              <w:jc w:val="right"/>
              <w:rPr>
                <w:sz w:val="16"/>
                <w:szCs w:val="16"/>
              </w:rPr>
            </w:pPr>
          </w:p>
        </w:tc>
        <w:tc>
          <w:tcPr>
            <w:tcW w:w="1134" w:type="dxa"/>
          </w:tcPr>
          <w:p w:rsidR="00B75B4B" w:rsidRPr="00A1243C" w:rsidRDefault="00B75B4B" w:rsidP="003B4F21">
            <w:pPr>
              <w:jc w:val="right"/>
              <w:rPr>
                <w:sz w:val="16"/>
                <w:szCs w:val="16"/>
              </w:rPr>
            </w:pPr>
          </w:p>
        </w:tc>
        <w:tc>
          <w:tcPr>
            <w:tcW w:w="1134" w:type="dxa"/>
            <w:shd w:val="clear" w:color="auto" w:fill="auto"/>
            <w:noWrap/>
          </w:tcPr>
          <w:p w:rsidR="00B75B4B" w:rsidRDefault="00B75B4B" w:rsidP="003B4F21">
            <w:pPr>
              <w:jc w:val="right"/>
              <w:rPr>
                <w:b/>
                <w:bCs/>
                <w:sz w:val="16"/>
                <w:szCs w:val="16"/>
              </w:rPr>
            </w:pPr>
            <w:r>
              <w:rPr>
                <w:b/>
                <w:bCs/>
                <w:sz w:val="16"/>
                <w:szCs w:val="16"/>
              </w:rPr>
              <w:t>3,131</w:t>
            </w:r>
          </w:p>
        </w:tc>
        <w:tc>
          <w:tcPr>
            <w:tcW w:w="1134" w:type="dxa"/>
            <w:shd w:val="clear" w:color="auto" w:fill="auto"/>
            <w:noWrap/>
          </w:tcPr>
          <w:p w:rsidR="00B75B4B" w:rsidRPr="00A1243C" w:rsidRDefault="00B75B4B" w:rsidP="0066278A">
            <w:pPr>
              <w:jc w:val="right"/>
              <w:rPr>
                <w:b/>
                <w:bCs/>
                <w:sz w:val="16"/>
                <w:szCs w:val="16"/>
              </w:rPr>
            </w:pPr>
            <w:r>
              <w:rPr>
                <w:b/>
                <w:bCs/>
                <w:sz w:val="16"/>
                <w:szCs w:val="16"/>
              </w:rPr>
              <w:t>4,651</w:t>
            </w:r>
          </w:p>
        </w:tc>
        <w:tc>
          <w:tcPr>
            <w:tcW w:w="1276" w:type="dxa"/>
            <w:shd w:val="clear" w:color="auto" w:fill="auto"/>
            <w:noWrap/>
            <w:vAlign w:val="bottom"/>
          </w:tcPr>
          <w:p w:rsidR="00B75B4B" w:rsidRPr="00A1243C" w:rsidRDefault="00B75B4B" w:rsidP="006A0812">
            <w:pPr>
              <w:jc w:val="center"/>
              <w:rPr>
                <w:sz w:val="16"/>
                <w:szCs w:val="16"/>
              </w:rPr>
            </w:pPr>
          </w:p>
        </w:tc>
        <w:tc>
          <w:tcPr>
            <w:tcW w:w="992" w:type="dxa"/>
            <w:vAlign w:val="bottom"/>
          </w:tcPr>
          <w:p w:rsidR="00B75B4B" w:rsidRPr="00A1243C" w:rsidRDefault="00B75B4B" w:rsidP="006A0812">
            <w:pPr>
              <w:jc w:val="center"/>
              <w:rPr>
                <w:sz w:val="16"/>
                <w:szCs w:val="16"/>
              </w:rPr>
            </w:pPr>
          </w:p>
        </w:tc>
        <w:tc>
          <w:tcPr>
            <w:tcW w:w="1276" w:type="dxa"/>
            <w:shd w:val="clear" w:color="auto" w:fill="auto"/>
            <w:noWrap/>
          </w:tcPr>
          <w:p w:rsidR="00B75B4B" w:rsidRPr="00A1243C" w:rsidRDefault="00B75B4B" w:rsidP="006A0812">
            <w:pPr>
              <w:jc w:val="center"/>
              <w:rPr>
                <w:sz w:val="16"/>
                <w:szCs w:val="16"/>
              </w:rPr>
            </w:pPr>
          </w:p>
        </w:tc>
      </w:tr>
      <w:tr w:rsidR="00B75B4B" w:rsidRPr="00A1243C" w:rsidTr="009A075E">
        <w:trPr>
          <w:trHeight w:val="226"/>
          <w:jc w:val="center"/>
        </w:trPr>
        <w:tc>
          <w:tcPr>
            <w:tcW w:w="14122" w:type="dxa"/>
            <w:gridSpan w:val="10"/>
            <w:shd w:val="clear" w:color="auto" w:fill="auto"/>
            <w:noWrap/>
          </w:tcPr>
          <w:p w:rsidR="00B75B4B" w:rsidRPr="000675B2" w:rsidRDefault="00B75B4B" w:rsidP="0091157F">
            <w:pPr>
              <w:shd w:val="clear" w:color="auto" w:fill="FFFFFF" w:themeFill="background1"/>
              <w:jc w:val="left"/>
              <w:rPr>
                <w:sz w:val="16"/>
                <w:szCs w:val="16"/>
              </w:rPr>
            </w:pPr>
            <w:r>
              <w:rPr>
                <w:b/>
                <w:sz w:val="16"/>
                <w:szCs w:val="16"/>
              </w:rPr>
              <w:t>G</w:t>
            </w:r>
            <w:r w:rsidR="0020133F">
              <w:rPr>
                <w:b/>
                <w:sz w:val="16"/>
                <w:szCs w:val="16"/>
              </w:rPr>
              <w:t>ermany</w:t>
            </w:r>
          </w:p>
        </w:tc>
      </w:tr>
      <w:tr w:rsidR="00B75B4B" w:rsidRPr="00A1243C" w:rsidTr="00D34442">
        <w:trPr>
          <w:trHeight w:val="226"/>
          <w:jc w:val="center"/>
        </w:trPr>
        <w:tc>
          <w:tcPr>
            <w:tcW w:w="1965" w:type="dxa"/>
            <w:shd w:val="clear" w:color="auto" w:fill="FFFFFF" w:themeFill="background1"/>
            <w:noWrap/>
          </w:tcPr>
          <w:p w:rsidR="00B75B4B" w:rsidRPr="008B712B" w:rsidRDefault="00B75B4B">
            <w:pPr>
              <w:rPr>
                <w:sz w:val="16"/>
                <w:szCs w:val="16"/>
              </w:rPr>
            </w:pPr>
            <w:r w:rsidRPr="008B712B">
              <w:rPr>
                <w:sz w:val="16"/>
                <w:szCs w:val="16"/>
              </w:rPr>
              <w:t>AFG/PHA/63/INV/13</w:t>
            </w:r>
          </w:p>
        </w:tc>
        <w:tc>
          <w:tcPr>
            <w:tcW w:w="3085" w:type="dxa"/>
            <w:shd w:val="clear" w:color="auto" w:fill="FFFFFF" w:themeFill="background1"/>
          </w:tcPr>
          <w:p w:rsidR="00B75B4B" w:rsidRPr="008B712B" w:rsidRDefault="00B75B4B" w:rsidP="00D34442">
            <w:pPr>
              <w:jc w:val="left"/>
              <w:rPr>
                <w:color w:val="000000"/>
                <w:sz w:val="16"/>
                <w:szCs w:val="16"/>
              </w:rPr>
            </w:pPr>
            <w:r w:rsidRPr="008B712B">
              <w:rPr>
                <w:color w:val="000000"/>
                <w:sz w:val="16"/>
                <w:szCs w:val="16"/>
              </w:rPr>
              <w:t>HCFC phase-out management plan (stage I, first tranche)</w:t>
            </w:r>
          </w:p>
        </w:tc>
        <w:tc>
          <w:tcPr>
            <w:tcW w:w="992" w:type="dxa"/>
            <w:shd w:val="clear" w:color="auto" w:fill="FFFFFF" w:themeFill="background1"/>
            <w:noWrap/>
          </w:tcPr>
          <w:p w:rsidR="00B75B4B" w:rsidRPr="008B712B" w:rsidRDefault="00B75B4B" w:rsidP="00CB7D62">
            <w:pPr>
              <w:shd w:val="clear" w:color="auto" w:fill="FFFFFF" w:themeFill="background1"/>
              <w:jc w:val="center"/>
              <w:rPr>
                <w:sz w:val="16"/>
                <w:szCs w:val="16"/>
              </w:rPr>
            </w:pPr>
          </w:p>
        </w:tc>
        <w:tc>
          <w:tcPr>
            <w:tcW w:w="1134" w:type="dxa"/>
            <w:shd w:val="clear" w:color="auto" w:fill="FFFFFF" w:themeFill="background1"/>
            <w:noWrap/>
          </w:tcPr>
          <w:p w:rsidR="00B75B4B" w:rsidRDefault="00B75B4B" w:rsidP="00D34442">
            <w:pPr>
              <w:jc w:val="right"/>
              <w:rPr>
                <w:sz w:val="16"/>
                <w:szCs w:val="16"/>
              </w:rPr>
            </w:pPr>
            <w:r>
              <w:rPr>
                <w:sz w:val="16"/>
                <w:szCs w:val="16"/>
              </w:rPr>
              <w:t>37,062</w:t>
            </w:r>
          </w:p>
          <w:p w:rsidR="00B75B4B" w:rsidRPr="008B712B" w:rsidRDefault="00B75B4B" w:rsidP="001F72AC">
            <w:pPr>
              <w:jc w:val="right"/>
              <w:rPr>
                <w:color w:val="000000"/>
                <w:sz w:val="16"/>
                <w:szCs w:val="16"/>
              </w:rPr>
            </w:pPr>
          </w:p>
        </w:tc>
        <w:tc>
          <w:tcPr>
            <w:tcW w:w="1134" w:type="dxa"/>
            <w:shd w:val="clear" w:color="auto" w:fill="FFFFFF" w:themeFill="background1"/>
          </w:tcPr>
          <w:p w:rsidR="00B75B4B" w:rsidRDefault="00B75B4B" w:rsidP="00D34442">
            <w:pPr>
              <w:jc w:val="right"/>
              <w:rPr>
                <w:sz w:val="16"/>
                <w:szCs w:val="16"/>
              </w:rPr>
            </w:pPr>
            <w:r>
              <w:rPr>
                <w:sz w:val="16"/>
                <w:szCs w:val="16"/>
              </w:rPr>
              <w:t>31,787</w:t>
            </w:r>
          </w:p>
          <w:p w:rsidR="00B75B4B" w:rsidRPr="008B712B" w:rsidRDefault="00B75B4B" w:rsidP="001F72AC">
            <w:pPr>
              <w:jc w:val="right"/>
              <w:rPr>
                <w:sz w:val="16"/>
                <w:szCs w:val="16"/>
              </w:rPr>
            </w:pPr>
          </w:p>
        </w:tc>
        <w:tc>
          <w:tcPr>
            <w:tcW w:w="1134" w:type="dxa"/>
            <w:shd w:val="clear" w:color="auto" w:fill="FFFFFF" w:themeFill="background1"/>
            <w:noWrap/>
          </w:tcPr>
          <w:p w:rsidR="00B75B4B" w:rsidRPr="008B712B" w:rsidRDefault="00B75B4B" w:rsidP="00352397">
            <w:pPr>
              <w:shd w:val="clear" w:color="auto" w:fill="FFFFFF" w:themeFill="background1"/>
              <w:jc w:val="center"/>
              <w:rPr>
                <w:sz w:val="16"/>
                <w:szCs w:val="16"/>
              </w:rPr>
            </w:pPr>
          </w:p>
        </w:tc>
        <w:tc>
          <w:tcPr>
            <w:tcW w:w="1134" w:type="dxa"/>
            <w:shd w:val="clear" w:color="auto" w:fill="FFFFFF" w:themeFill="background1"/>
            <w:noWrap/>
          </w:tcPr>
          <w:p w:rsidR="00B75B4B" w:rsidRDefault="00B75B4B" w:rsidP="00D34442">
            <w:pPr>
              <w:jc w:val="right"/>
              <w:rPr>
                <w:sz w:val="16"/>
                <w:szCs w:val="16"/>
              </w:rPr>
            </w:pPr>
            <w:r>
              <w:rPr>
                <w:sz w:val="16"/>
                <w:szCs w:val="16"/>
              </w:rPr>
              <w:t>5,275</w:t>
            </w:r>
          </w:p>
          <w:p w:rsidR="00B75B4B" w:rsidRPr="008B712B" w:rsidRDefault="00B75B4B" w:rsidP="002A785D">
            <w:pPr>
              <w:jc w:val="right"/>
              <w:rPr>
                <w:sz w:val="16"/>
                <w:szCs w:val="16"/>
              </w:rPr>
            </w:pPr>
          </w:p>
        </w:tc>
        <w:tc>
          <w:tcPr>
            <w:tcW w:w="1276" w:type="dxa"/>
            <w:shd w:val="clear" w:color="auto" w:fill="FFFFFF" w:themeFill="background1"/>
            <w:noWrap/>
          </w:tcPr>
          <w:p w:rsidR="00B75B4B" w:rsidRPr="008B712B" w:rsidRDefault="00B75B4B" w:rsidP="007133F3">
            <w:pPr>
              <w:shd w:val="clear" w:color="auto" w:fill="FFFFFF" w:themeFill="background1"/>
              <w:jc w:val="left"/>
              <w:rPr>
                <w:sz w:val="16"/>
                <w:szCs w:val="16"/>
              </w:rPr>
            </w:pPr>
            <w:r w:rsidRPr="008B712B">
              <w:rPr>
                <w:sz w:val="16"/>
                <w:szCs w:val="16"/>
              </w:rPr>
              <w:t>To be offset against future projects</w:t>
            </w:r>
          </w:p>
        </w:tc>
        <w:tc>
          <w:tcPr>
            <w:tcW w:w="992" w:type="dxa"/>
            <w:shd w:val="clear" w:color="auto" w:fill="FFFFFF" w:themeFill="background1"/>
          </w:tcPr>
          <w:p w:rsidR="00B75B4B" w:rsidRPr="00A1243C" w:rsidRDefault="00B75B4B" w:rsidP="00CB7D62">
            <w:pPr>
              <w:shd w:val="clear" w:color="auto" w:fill="FFFFFF" w:themeFill="background1"/>
              <w:jc w:val="right"/>
              <w:rPr>
                <w:sz w:val="16"/>
                <w:szCs w:val="16"/>
              </w:rPr>
            </w:pPr>
          </w:p>
        </w:tc>
        <w:tc>
          <w:tcPr>
            <w:tcW w:w="1276" w:type="dxa"/>
            <w:shd w:val="clear" w:color="auto" w:fill="FFFFFF" w:themeFill="background1"/>
            <w:noWrap/>
            <w:vAlign w:val="bottom"/>
          </w:tcPr>
          <w:p w:rsidR="00B75B4B" w:rsidRPr="00A1243C" w:rsidRDefault="00B75B4B" w:rsidP="00CB7D62">
            <w:pPr>
              <w:shd w:val="clear" w:color="auto" w:fill="FFFFFF" w:themeFill="background1"/>
              <w:rPr>
                <w:sz w:val="16"/>
                <w:szCs w:val="16"/>
              </w:rPr>
            </w:pPr>
          </w:p>
        </w:tc>
      </w:tr>
      <w:tr w:rsidR="00B75B4B" w:rsidRPr="00A1243C" w:rsidTr="009A075E">
        <w:trPr>
          <w:trHeight w:val="226"/>
          <w:jc w:val="center"/>
        </w:trPr>
        <w:tc>
          <w:tcPr>
            <w:tcW w:w="1965" w:type="dxa"/>
            <w:shd w:val="clear" w:color="auto" w:fill="FFFFFF" w:themeFill="background1"/>
            <w:noWrap/>
          </w:tcPr>
          <w:p w:rsidR="00B75B4B" w:rsidRPr="003A6365" w:rsidRDefault="00B75B4B" w:rsidP="0091157F">
            <w:pPr>
              <w:shd w:val="clear" w:color="auto" w:fill="FFFFFF" w:themeFill="background1"/>
              <w:rPr>
                <w:sz w:val="16"/>
                <w:szCs w:val="16"/>
              </w:rPr>
            </w:pPr>
            <w:r w:rsidRPr="003A6365">
              <w:rPr>
                <w:b/>
                <w:sz w:val="16"/>
                <w:szCs w:val="16"/>
              </w:rPr>
              <w:t>TOTAL</w:t>
            </w:r>
            <w:r>
              <w:rPr>
                <w:b/>
                <w:sz w:val="16"/>
                <w:szCs w:val="16"/>
              </w:rPr>
              <w:t xml:space="preserve"> G</w:t>
            </w:r>
            <w:r w:rsidR="0020133F">
              <w:rPr>
                <w:b/>
                <w:sz w:val="16"/>
                <w:szCs w:val="16"/>
              </w:rPr>
              <w:t>ermany</w:t>
            </w:r>
          </w:p>
        </w:tc>
        <w:tc>
          <w:tcPr>
            <w:tcW w:w="3085" w:type="dxa"/>
            <w:shd w:val="clear" w:color="auto" w:fill="FFFFFF" w:themeFill="background1"/>
          </w:tcPr>
          <w:p w:rsidR="00B75B4B" w:rsidRPr="003A6365" w:rsidRDefault="00B75B4B" w:rsidP="007B285A">
            <w:pPr>
              <w:shd w:val="clear" w:color="auto" w:fill="FFFFFF" w:themeFill="background1"/>
              <w:jc w:val="left"/>
              <w:rPr>
                <w:sz w:val="16"/>
                <w:szCs w:val="16"/>
              </w:rPr>
            </w:pPr>
          </w:p>
        </w:tc>
        <w:tc>
          <w:tcPr>
            <w:tcW w:w="992" w:type="dxa"/>
            <w:shd w:val="clear" w:color="auto" w:fill="FFFFFF" w:themeFill="background1"/>
            <w:noWrap/>
          </w:tcPr>
          <w:p w:rsidR="00B75B4B" w:rsidRPr="003A6365" w:rsidRDefault="00B75B4B" w:rsidP="007B285A">
            <w:pPr>
              <w:shd w:val="clear" w:color="auto" w:fill="FFFFFF" w:themeFill="background1"/>
              <w:jc w:val="center"/>
              <w:rPr>
                <w:sz w:val="16"/>
                <w:szCs w:val="16"/>
              </w:rPr>
            </w:pPr>
          </w:p>
        </w:tc>
        <w:tc>
          <w:tcPr>
            <w:tcW w:w="1134" w:type="dxa"/>
            <w:shd w:val="clear" w:color="auto" w:fill="FFFFFF" w:themeFill="background1"/>
            <w:noWrap/>
          </w:tcPr>
          <w:p w:rsidR="00B75B4B" w:rsidRPr="003A6365" w:rsidRDefault="00B75B4B" w:rsidP="00352397">
            <w:pPr>
              <w:shd w:val="clear" w:color="auto" w:fill="FFFFFF" w:themeFill="background1"/>
              <w:jc w:val="center"/>
              <w:rPr>
                <w:sz w:val="16"/>
                <w:szCs w:val="16"/>
              </w:rPr>
            </w:pPr>
          </w:p>
        </w:tc>
        <w:tc>
          <w:tcPr>
            <w:tcW w:w="1134" w:type="dxa"/>
            <w:shd w:val="clear" w:color="auto" w:fill="FFFFFF" w:themeFill="background1"/>
          </w:tcPr>
          <w:p w:rsidR="00B75B4B" w:rsidRPr="003A6365" w:rsidRDefault="00B75B4B" w:rsidP="00352397">
            <w:pPr>
              <w:shd w:val="clear" w:color="auto" w:fill="FFFFFF" w:themeFill="background1"/>
              <w:jc w:val="center"/>
              <w:rPr>
                <w:sz w:val="16"/>
                <w:szCs w:val="16"/>
              </w:rPr>
            </w:pPr>
          </w:p>
        </w:tc>
        <w:tc>
          <w:tcPr>
            <w:tcW w:w="1134" w:type="dxa"/>
            <w:shd w:val="clear" w:color="auto" w:fill="FFFFFF" w:themeFill="background1"/>
            <w:noWrap/>
          </w:tcPr>
          <w:p w:rsidR="00B75B4B" w:rsidRPr="003A6365" w:rsidRDefault="00B75B4B" w:rsidP="00352397">
            <w:pPr>
              <w:shd w:val="clear" w:color="auto" w:fill="FFFFFF" w:themeFill="background1"/>
              <w:jc w:val="center"/>
              <w:rPr>
                <w:b/>
                <w:sz w:val="16"/>
                <w:szCs w:val="16"/>
              </w:rPr>
            </w:pPr>
          </w:p>
        </w:tc>
        <w:tc>
          <w:tcPr>
            <w:tcW w:w="1134" w:type="dxa"/>
            <w:shd w:val="clear" w:color="auto" w:fill="FFFFFF" w:themeFill="background1"/>
            <w:noWrap/>
          </w:tcPr>
          <w:p w:rsidR="00B75B4B" w:rsidRPr="003A6365" w:rsidRDefault="00B75B4B" w:rsidP="00991CF7">
            <w:pPr>
              <w:shd w:val="clear" w:color="auto" w:fill="FFFFFF" w:themeFill="background1"/>
              <w:jc w:val="right"/>
              <w:rPr>
                <w:b/>
                <w:sz w:val="16"/>
                <w:szCs w:val="16"/>
              </w:rPr>
            </w:pPr>
            <w:r>
              <w:rPr>
                <w:b/>
                <w:sz w:val="16"/>
                <w:szCs w:val="16"/>
              </w:rPr>
              <w:t>5,275</w:t>
            </w:r>
          </w:p>
        </w:tc>
        <w:tc>
          <w:tcPr>
            <w:tcW w:w="1276" w:type="dxa"/>
            <w:shd w:val="clear" w:color="auto" w:fill="FFFFFF" w:themeFill="background1"/>
            <w:noWrap/>
          </w:tcPr>
          <w:p w:rsidR="00B75B4B" w:rsidRPr="003A6365" w:rsidRDefault="00B75B4B" w:rsidP="007B285A">
            <w:pPr>
              <w:shd w:val="clear" w:color="auto" w:fill="FFFFFF" w:themeFill="background1"/>
              <w:rPr>
                <w:sz w:val="16"/>
                <w:szCs w:val="16"/>
              </w:rPr>
            </w:pPr>
          </w:p>
        </w:tc>
        <w:tc>
          <w:tcPr>
            <w:tcW w:w="992" w:type="dxa"/>
            <w:shd w:val="clear" w:color="auto" w:fill="FFFFFF" w:themeFill="background1"/>
          </w:tcPr>
          <w:p w:rsidR="00B75B4B" w:rsidRPr="003A6365" w:rsidRDefault="00B75B4B" w:rsidP="007B285A">
            <w:pPr>
              <w:shd w:val="clear" w:color="auto" w:fill="FFFFFF" w:themeFill="background1"/>
              <w:rPr>
                <w:sz w:val="16"/>
                <w:szCs w:val="16"/>
              </w:rPr>
            </w:pPr>
          </w:p>
        </w:tc>
        <w:tc>
          <w:tcPr>
            <w:tcW w:w="1276" w:type="dxa"/>
            <w:shd w:val="clear" w:color="auto" w:fill="FFFFFF" w:themeFill="background1"/>
            <w:noWrap/>
            <w:vAlign w:val="bottom"/>
          </w:tcPr>
          <w:p w:rsidR="00B75B4B" w:rsidRPr="003A6365" w:rsidRDefault="00B75B4B" w:rsidP="007B285A">
            <w:pPr>
              <w:shd w:val="clear" w:color="auto" w:fill="FFFFFF" w:themeFill="background1"/>
              <w:rPr>
                <w:sz w:val="16"/>
                <w:szCs w:val="16"/>
              </w:rPr>
            </w:pPr>
          </w:p>
        </w:tc>
      </w:tr>
    </w:tbl>
    <w:p w:rsidR="00BF73B2" w:rsidRPr="00BF73B2" w:rsidRDefault="00BF73B2" w:rsidP="00F06A72">
      <w:pPr>
        <w:tabs>
          <w:tab w:val="left" w:pos="2438"/>
          <w:tab w:val="left" w:pos="4855"/>
          <w:tab w:val="left" w:pos="5849"/>
          <w:tab w:val="left" w:pos="7044"/>
          <w:tab w:val="center" w:pos="7165"/>
          <w:tab w:val="left" w:pos="8535"/>
          <w:tab w:val="left" w:pos="9884"/>
          <w:tab w:val="left" w:pos="10993"/>
          <w:tab w:val="left" w:pos="11032"/>
          <w:tab w:val="left" w:pos="12335"/>
          <w:tab w:val="left" w:pos="13655"/>
        </w:tabs>
        <w:spacing w:after="240"/>
        <w:ind w:left="72"/>
        <w:jc w:val="left"/>
        <w:rPr>
          <w:color w:val="000000"/>
          <w:sz w:val="16"/>
          <w:szCs w:val="16"/>
        </w:rPr>
      </w:pPr>
      <w:r w:rsidRPr="00BF73B2">
        <w:rPr>
          <w:color w:val="000000"/>
          <w:sz w:val="16"/>
          <w:szCs w:val="16"/>
        </w:rPr>
        <w:t>*2: Financial completion initiated; 3: Financial completion being initiated; 4 Financial completion to be initiated after settlement of all pending issues; MYA = Multiyear</w:t>
      </w:r>
    </w:p>
    <w:p w:rsidR="00BF73B2" w:rsidRDefault="00BF73B2" w:rsidP="00F06A72">
      <w:pPr>
        <w:tabs>
          <w:tab w:val="left" w:pos="2438"/>
          <w:tab w:val="left" w:pos="4855"/>
          <w:tab w:val="left" w:pos="5849"/>
          <w:tab w:val="left" w:pos="7044"/>
          <w:tab w:val="center" w:pos="7165"/>
          <w:tab w:val="left" w:pos="8535"/>
          <w:tab w:val="left" w:pos="9884"/>
          <w:tab w:val="left" w:pos="10993"/>
          <w:tab w:val="left" w:pos="11032"/>
          <w:tab w:val="left" w:pos="12335"/>
          <w:tab w:val="left" w:pos="13655"/>
        </w:tabs>
        <w:spacing w:after="240"/>
        <w:ind w:left="72"/>
        <w:jc w:val="left"/>
        <w:rPr>
          <w:b/>
          <w:color w:val="000000"/>
          <w:sz w:val="16"/>
          <w:szCs w:val="16"/>
        </w:rPr>
      </w:pPr>
    </w:p>
    <w:p w:rsidR="00BF73B2" w:rsidRDefault="00BF73B2" w:rsidP="00F06A72">
      <w:pPr>
        <w:tabs>
          <w:tab w:val="left" w:pos="2438"/>
          <w:tab w:val="left" w:pos="4855"/>
          <w:tab w:val="left" w:pos="5849"/>
          <w:tab w:val="left" w:pos="7044"/>
          <w:tab w:val="center" w:pos="7165"/>
          <w:tab w:val="left" w:pos="8535"/>
          <w:tab w:val="left" w:pos="9884"/>
          <w:tab w:val="left" w:pos="10993"/>
          <w:tab w:val="left" w:pos="11032"/>
          <w:tab w:val="left" w:pos="12335"/>
          <w:tab w:val="left" w:pos="13655"/>
        </w:tabs>
        <w:spacing w:after="240"/>
        <w:ind w:left="72"/>
        <w:jc w:val="left"/>
        <w:rPr>
          <w:b/>
          <w:color w:val="000000"/>
          <w:sz w:val="16"/>
          <w:szCs w:val="16"/>
        </w:rPr>
        <w:sectPr w:rsidR="00BF73B2" w:rsidSect="00B94C36">
          <w:headerReference w:type="even" r:id="rId16"/>
          <w:headerReference w:type="default" r:id="rId17"/>
          <w:pgSz w:w="15840" w:h="12240" w:orient="landscape" w:code="1"/>
          <w:pgMar w:top="1134" w:right="720" w:bottom="1135" w:left="862" w:header="720" w:footer="476" w:gutter="0"/>
          <w:pgNumType w:start="1"/>
          <w:cols w:space="720"/>
          <w:docGrid w:linePitch="299"/>
        </w:sectPr>
      </w:pPr>
    </w:p>
    <w:p w:rsidR="00EB0D6F" w:rsidRPr="00D35598" w:rsidRDefault="00F06A72" w:rsidP="00F06A72">
      <w:pPr>
        <w:tabs>
          <w:tab w:val="left" w:pos="2438"/>
          <w:tab w:val="left" w:pos="4855"/>
          <w:tab w:val="left" w:pos="5849"/>
          <w:tab w:val="left" w:pos="7044"/>
          <w:tab w:val="center" w:pos="7165"/>
          <w:tab w:val="left" w:pos="8535"/>
          <w:tab w:val="left" w:pos="9884"/>
          <w:tab w:val="left" w:pos="10993"/>
          <w:tab w:val="left" w:pos="11032"/>
          <w:tab w:val="left" w:pos="12335"/>
          <w:tab w:val="left" w:pos="13655"/>
        </w:tabs>
        <w:spacing w:after="240"/>
        <w:ind w:left="72"/>
        <w:jc w:val="left"/>
        <w:rPr>
          <w:b/>
          <w:color w:val="000000"/>
          <w:sz w:val="20"/>
          <w:szCs w:val="20"/>
        </w:rPr>
      </w:pPr>
      <w:r w:rsidRPr="00D35598">
        <w:rPr>
          <w:b/>
          <w:color w:val="000000"/>
        </w:rPr>
        <w:tab/>
      </w:r>
      <w:r w:rsidRPr="00D35598">
        <w:rPr>
          <w:b/>
          <w:color w:val="000000"/>
          <w:sz w:val="20"/>
          <w:szCs w:val="20"/>
        </w:rPr>
        <w:tab/>
      </w:r>
      <w:r w:rsidRPr="00D35598">
        <w:rPr>
          <w:b/>
          <w:color w:val="000000"/>
          <w:sz w:val="20"/>
          <w:szCs w:val="20"/>
        </w:rPr>
        <w:tab/>
      </w:r>
      <w:r w:rsidRPr="00D35598">
        <w:rPr>
          <w:b/>
          <w:color w:val="000000"/>
          <w:sz w:val="20"/>
          <w:szCs w:val="20"/>
        </w:rPr>
        <w:tab/>
      </w:r>
      <w:r w:rsidR="00EB0D6F" w:rsidRPr="00D35598">
        <w:rPr>
          <w:b/>
          <w:color w:val="000000"/>
          <w:sz w:val="20"/>
          <w:szCs w:val="20"/>
        </w:rPr>
        <w:t>A</w:t>
      </w:r>
      <w:r w:rsidR="00B64FE4" w:rsidRPr="00D35598">
        <w:rPr>
          <w:b/>
          <w:color w:val="000000"/>
          <w:sz w:val="20"/>
          <w:szCs w:val="20"/>
        </w:rPr>
        <w:t>nnex</w:t>
      </w:r>
      <w:r w:rsidR="00EB0D6F" w:rsidRPr="00D35598">
        <w:rPr>
          <w:b/>
          <w:color w:val="000000"/>
          <w:sz w:val="20"/>
          <w:szCs w:val="20"/>
        </w:rPr>
        <w:t xml:space="preserve"> II</w:t>
      </w:r>
      <w:r w:rsidRPr="00D35598">
        <w:rPr>
          <w:b/>
          <w:color w:val="000000"/>
          <w:sz w:val="20"/>
          <w:szCs w:val="20"/>
        </w:rPr>
        <w:tab/>
      </w:r>
      <w:r w:rsidRPr="00D35598">
        <w:rPr>
          <w:b/>
          <w:color w:val="000000"/>
          <w:sz w:val="20"/>
          <w:szCs w:val="20"/>
        </w:rPr>
        <w:tab/>
      </w:r>
      <w:r w:rsidRPr="00D35598">
        <w:rPr>
          <w:b/>
          <w:color w:val="000000"/>
          <w:sz w:val="20"/>
          <w:szCs w:val="20"/>
        </w:rPr>
        <w:tab/>
      </w:r>
    </w:p>
    <w:p w:rsidR="00EB0D6F" w:rsidRPr="00D35598" w:rsidRDefault="001A2FDB" w:rsidP="00EB0D6F">
      <w:pPr>
        <w:tabs>
          <w:tab w:val="left" w:pos="8535"/>
          <w:tab w:val="left" w:pos="9884"/>
          <w:tab w:val="left" w:pos="11032"/>
          <w:tab w:val="left" w:pos="12335"/>
          <w:tab w:val="left" w:pos="13655"/>
        </w:tabs>
        <w:spacing w:after="240"/>
        <w:ind w:left="72"/>
        <w:jc w:val="center"/>
        <w:rPr>
          <w:b/>
          <w:color w:val="000000"/>
          <w:sz w:val="20"/>
          <w:szCs w:val="20"/>
        </w:rPr>
      </w:pPr>
      <w:r w:rsidRPr="00D35598">
        <w:rPr>
          <w:b/>
          <w:color w:val="000000"/>
          <w:sz w:val="20"/>
          <w:szCs w:val="20"/>
        </w:rPr>
        <w:t xml:space="preserve">COMMITED AND </w:t>
      </w:r>
      <w:r w:rsidR="00D35598" w:rsidRPr="00D35598">
        <w:rPr>
          <w:b/>
          <w:color w:val="000000"/>
          <w:sz w:val="20"/>
          <w:szCs w:val="20"/>
        </w:rPr>
        <w:t>NOT-</w:t>
      </w:r>
      <w:r w:rsidRPr="00D35598">
        <w:rPr>
          <w:b/>
          <w:color w:val="000000"/>
          <w:sz w:val="20"/>
          <w:szCs w:val="20"/>
        </w:rPr>
        <w:t xml:space="preserve">COMMITED </w:t>
      </w:r>
      <w:r w:rsidR="00EB0D6F" w:rsidRPr="00D35598">
        <w:rPr>
          <w:b/>
          <w:color w:val="000000"/>
          <w:sz w:val="20"/>
          <w:szCs w:val="20"/>
        </w:rPr>
        <w:t>BALANCES HELD BY I</w:t>
      </w:r>
      <w:r w:rsidR="00E3584B" w:rsidRPr="00D35598">
        <w:rPr>
          <w:b/>
          <w:color w:val="000000"/>
          <w:sz w:val="20"/>
          <w:szCs w:val="20"/>
        </w:rPr>
        <w:t>MPLEMENTING AGENCIES</w:t>
      </w:r>
      <w:r w:rsidR="00EB0D6F" w:rsidRPr="00D35598">
        <w:rPr>
          <w:b/>
          <w:color w:val="000000"/>
          <w:sz w:val="20"/>
          <w:szCs w:val="20"/>
        </w:rPr>
        <w:t xml:space="preserve"> AND BILATERAL AGENCIES FOR BY-DECISIONS PROJECTS</w:t>
      </w:r>
    </w:p>
    <w:p w:rsidR="00B64FE4" w:rsidRPr="00A1243C" w:rsidRDefault="00B64FE4" w:rsidP="00EB0D6F">
      <w:pPr>
        <w:tabs>
          <w:tab w:val="left" w:pos="8535"/>
          <w:tab w:val="left" w:pos="9884"/>
          <w:tab w:val="left" w:pos="11032"/>
          <w:tab w:val="left" w:pos="12335"/>
          <w:tab w:val="left" w:pos="13655"/>
        </w:tabs>
        <w:spacing w:after="240"/>
        <w:ind w:left="72"/>
        <w:jc w:val="center"/>
        <w:rPr>
          <w:b/>
          <w:color w:val="000000"/>
          <w:sz w:val="16"/>
          <w:szCs w:val="16"/>
        </w:rPr>
      </w:pPr>
    </w:p>
    <w:tbl>
      <w:tblPr>
        <w:tblW w:w="14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2493"/>
        <w:gridCol w:w="1080"/>
        <w:gridCol w:w="1350"/>
        <w:gridCol w:w="1080"/>
        <w:gridCol w:w="1150"/>
        <w:gridCol w:w="1100"/>
        <w:gridCol w:w="1639"/>
        <w:gridCol w:w="1088"/>
        <w:gridCol w:w="1088"/>
      </w:tblGrid>
      <w:tr w:rsidR="00194DB4" w:rsidRPr="00A1243C" w:rsidTr="0000735C">
        <w:trPr>
          <w:cantSplit/>
          <w:tblHeader/>
          <w:jc w:val="center"/>
        </w:trPr>
        <w:tc>
          <w:tcPr>
            <w:tcW w:w="2045" w:type="dxa"/>
            <w:shd w:val="clear" w:color="auto" w:fill="auto"/>
          </w:tcPr>
          <w:p w:rsidR="00194DB4" w:rsidRDefault="00194DB4" w:rsidP="004231FD">
            <w:pPr>
              <w:jc w:val="center"/>
              <w:rPr>
                <w:b/>
                <w:bCs/>
                <w:sz w:val="16"/>
                <w:szCs w:val="16"/>
              </w:rPr>
            </w:pPr>
          </w:p>
          <w:p w:rsidR="0000735C" w:rsidRPr="00A1243C" w:rsidRDefault="0083219F" w:rsidP="004231FD">
            <w:pPr>
              <w:jc w:val="center"/>
              <w:rPr>
                <w:b/>
                <w:bCs/>
                <w:sz w:val="16"/>
                <w:szCs w:val="16"/>
              </w:rPr>
            </w:pPr>
            <w:r>
              <w:rPr>
                <w:b/>
                <w:bCs/>
                <w:sz w:val="16"/>
                <w:szCs w:val="16"/>
              </w:rPr>
              <w:t>Code</w:t>
            </w:r>
          </w:p>
        </w:tc>
        <w:tc>
          <w:tcPr>
            <w:tcW w:w="2493" w:type="dxa"/>
            <w:shd w:val="clear" w:color="auto" w:fill="auto"/>
          </w:tcPr>
          <w:p w:rsidR="00194DB4" w:rsidRPr="00A1243C" w:rsidRDefault="003F7BF2" w:rsidP="004231FD">
            <w:pPr>
              <w:jc w:val="center"/>
              <w:rPr>
                <w:b/>
                <w:bCs/>
                <w:sz w:val="16"/>
                <w:szCs w:val="16"/>
              </w:rPr>
            </w:pPr>
            <w:r>
              <w:rPr>
                <w:b/>
                <w:bCs/>
                <w:sz w:val="16"/>
                <w:szCs w:val="16"/>
              </w:rPr>
              <w:t>Project t</w:t>
            </w:r>
            <w:r w:rsidR="00194DB4" w:rsidRPr="00A1243C">
              <w:rPr>
                <w:b/>
                <w:bCs/>
                <w:sz w:val="16"/>
                <w:szCs w:val="16"/>
              </w:rPr>
              <w:t>itle</w:t>
            </w:r>
          </w:p>
        </w:tc>
        <w:tc>
          <w:tcPr>
            <w:tcW w:w="1080" w:type="dxa"/>
            <w:shd w:val="clear" w:color="auto" w:fill="auto"/>
          </w:tcPr>
          <w:p w:rsidR="00376B4C" w:rsidRDefault="003F7BF2" w:rsidP="00376B4C">
            <w:pPr>
              <w:jc w:val="center"/>
              <w:rPr>
                <w:b/>
                <w:bCs/>
                <w:sz w:val="16"/>
                <w:szCs w:val="16"/>
              </w:rPr>
            </w:pPr>
            <w:r>
              <w:rPr>
                <w:b/>
                <w:bCs/>
                <w:sz w:val="16"/>
                <w:szCs w:val="16"/>
              </w:rPr>
              <w:t>Financial date of completion p</w:t>
            </w:r>
            <w:r w:rsidR="00376B4C">
              <w:rPr>
                <w:b/>
                <w:bCs/>
                <w:sz w:val="16"/>
                <w:szCs w:val="16"/>
              </w:rPr>
              <w:t xml:space="preserve">er </w:t>
            </w:r>
            <w:r>
              <w:rPr>
                <w:b/>
                <w:bCs/>
                <w:sz w:val="16"/>
                <w:szCs w:val="16"/>
              </w:rPr>
              <w:t>d</w:t>
            </w:r>
            <w:r w:rsidR="00376B4C">
              <w:rPr>
                <w:b/>
                <w:bCs/>
                <w:sz w:val="16"/>
                <w:szCs w:val="16"/>
              </w:rPr>
              <w:t>ecision</w:t>
            </w:r>
          </w:p>
          <w:p w:rsidR="00194DB4" w:rsidRPr="00A1243C" w:rsidRDefault="00194DB4" w:rsidP="00376B4C">
            <w:pPr>
              <w:jc w:val="center"/>
              <w:rPr>
                <w:b/>
                <w:bCs/>
                <w:sz w:val="16"/>
                <w:szCs w:val="16"/>
              </w:rPr>
            </w:pPr>
          </w:p>
        </w:tc>
        <w:tc>
          <w:tcPr>
            <w:tcW w:w="1350" w:type="dxa"/>
            <w:shd w:val="clear" w:color="auto" w:fill="auto"/>
          </w:tcPr>
          <w:p w:rsidR="00194DB4" w:rsidRPr="00A1243C" w:rsidRDefault="00194DB4" w:rsidP="004231FD">
            <w:pPr>
              <w:jc w:val="center"/>
              <w:rPr>
                <w:b/>
                <w:bCs/>
                <w:sz w:val="16"/>
                <w:szCs w:val="16"/>
              </w:rPr>
            </w:pPr>
            <w:r w:rsidRPr="00A1243C">
              <w:rPr>
                <w:b/>
                <w:bCs/>
                <w:sz w:val="16"/>
                <w:szCs w:val="16"/>
              </w:rPr>
              <w:t xml:space="preserve">Approved </w:t>
            </w:r>
            <w:r w:rsidR="003F7BF2">
              <w:rPr>
                <w:b/>
                <w:bCs/>
                <w:sz w:val="16"/>
                <w:szCs w:val="16"/>
              </w:rPr>
              <w:t>funding plus a</w:t>
            </w:r>
            <w:r w:rsidRPr="00A1243C">
              <w:rPr>
                <w:b/>
                <w:bCs/>
                <w:sz w:val="16"/>
                <w:szCs w:val="16"/>
              </w:rPr>
              <w:t>djustments as of 31 Decembe</w:t>
            </w:r>
            <w:r w:rsidR="000A4EE5">
              <w:rPr>
                <w:b/>
                <w:bCs/>
                <w:sz w:val="16"/>
                <w:szCs w:val="16"/>
              </w:rPr>
              <w:t>r 2016</w:t>
            </w:r>
            <w:r w:rsidRPr="00A1243C">
              <w:rPr>
                <w:b/>
                <w:bCs/>
                <w:sz w:val="16"/>
                <w:szCs w:val="16"/>
              </w:rPr>
              <w:t xml:space="preserve"> (US$)</w:t>
            </w:r>
          </w:p>
          <w:p w:rsidR="00194DB4" w:rsidRPr="00A1243C" w:rsidRDefault="00194DB4" w:rsidP="004231FD">
            <w:pPr>
              <w:rPr>
                <w:sz w:val="16"/>
                <w:szCs w:val="16"/>
              </w:rPr>
            </w:pPr>
          </w:p>
          <w:p w:rsidR="00194DB4" w:rsidRPr="00A1243C" w:rsidRDefault="00194DB4" w:rsidP="004231FD">
            <w:pPr>
              <w:jc w:val="center"/>
              <w:rPr>
                <w:sz w:val="16"/>
                <w:szCs w:val="16"/>
              </w:rPr>
            </w:pPr>
          </w:p>
        </w:tc>
        <w:tc>
          <w:tcPr>
            <w:tcW w:w="1080" w:type="dxa"/>
          </w:tcPr>
          <w:p w:rsidR="00194DB4" w:rsidRPr="00A1243C" w:rsidRDefault="00194DB4" w:rsidP="004231FD">
            <w:pPr>
              <w:jc w:val="center"/>
              <w:rPr>
                <w:b/>
                <w:bCs/>
                <w:sz w:val="16"/>
                <w:szCs w:val="16"/>
              </w:rPr>
            </w:pPr>
            <w:r w:rsidRPr="00A1243C">
              <w:rPr>
                <w:b/>
                <w:bCs/>
                <w:sz w:val="16"/>
                <w:szCs w:val="16"/>
              </w:rPr>
              <w:t xml:space="preserve">Funds </w:t>
            </w:r>
            <w:r w:rsidR="003F7BF2">
              <w:rPr>
                <w:b/>
                <w:bCs/>
                <w:sz w:val="16"/>
                <w:szCs w:val="16"/>
              </w:rPr>
              <w:t>d</w:t>
            </w:r>
            <w:r w:rsidRPr="00A1243C">
              <w:rPr>
                <w:b/>
                <w:bCs/>
                <w:sz w:val="16"/>
                <w:szCs w:val="16"/>
              </w:rPr>
              <w:t xml:space="preserve">isbursed as of </w:t>
            </w:r>
          </w:p>
          <w:p w:rsidR="00194DB4" w:rsidRPr="00A1243C" w:rsidRDefault="004B102E" w:rsidP="000A4EE5">
            <w:pPr>
              <w:jc w:val="center"/>
              <w:rPr>
                <w:b/>
                <w:bCs/>
                <w:sz w:val="16"/>
                <w:szCs w:val="16"/>
              </w:rPr>
            </w:pPr>
            <w:r>
              <w:rPr>
                <w:b/>
                <w:bCs/>
                <w:sz w:val="16"/>
                <w:szCs w:val="16"/>
              </w:rPr>
              <w:t>7</w:t>
            </w:r>
            <w:r w:rsidR="000A4EE5">
              <w:rPr>
                <w:b/>
                <w:bCs/>
                <w:sz w:val="16"/>
                <w:szCs w:val="16"/>
              </w:rPr>
              <w:t>9</w:t>
            </w:r>
            <w:r w:rsidRPr="004B102E">
              <w:rPr>
                <w:rFonts w:ascii="Times New Roman Bold" w:hAnsi="Times New Roman Bold"/>
                <w:b/>
                <w:bCs/>
                <w:sz w:val="16"/>
                <w:szCs w:val="16"/>
                <w:vertAlign w:val="superscript"/>
              </w:rPr>
              <w:t>th</w:t>
            </w:r>
            <w:r>
              <w:rPr>
                <w:b/>
                <w:bCs/>
                <w:sz w:val="16"/>
                <w:szCs w:val="16"/>
              </w:rPr>
              <w:t xml:space="preserve"> </w:t>
            </w:r>
            <w:r w:rsidR="003F7BF2">
              <w:rPr>
                <w:b/>
                <w:bCs/>
                <w:sz w:val="16"/>
                <w:szCs w:val="16"/>
              </w:rPr>
              <w:t>m</w:t>
            </w:r>
            <w:r w:rsidR="00194DB4" w:rsidRPr="00A1243C">
              <w:rPr>
                <w:b/>
                <w:bCs/>
                <w:sz w:val="16"/>
                <w:szCs w:val="16"/>
              </w:rPr>
              <w:t>eeting (US$)</w:t>
            </w:r>
          </w:p>
        </w:tc>
        <w:tc>
          <w:tcPr>
            <w:tcW w:w="1150" w:type="dxa"/>
            <w:shd w:val="clear" w:color="auto" w:fill="auto"/>
          </w:tcPr>
          <w:p w:rsidR="00194DB4" w:rsidRPr="00A1243C" w:rsidRDefault="003F7BF2" w:rsidP="000A4EE5">
            <w:pPr>
              <w:jc w:val="center"/>
              <w:rPr>
                <w:b/>
                <w:bCs/>
                <w:sz w:val="16"/>
                <w:szCs w:val="16"/>
              </w:rPr>
            </w:pPr>
            <w:r>
              <w:rPr>
                <w:b/>
                <w:bCs/>
                <w:sz w:val="16"/>
                <w:szCs w:val="16"/>
              </w:rPr>
              <w:t>Balances c</w:t>
            </w:r>
            <w:r w:rsidR="00194DB4" w:rsidRPr="00BD5C67">
              <w:rPr>
                <w:b/>
                <w:bCs/>
                <w:sz w:val="16"/>
                <w:szCs w:val="16"/>
              </w:rPr>
              <w:t xml:space="preserve">ommitted as per </w:t>
            </w:r>
            <w:r w:rsidR="004B102E">
              <w:rPr>
                <w:b/>
                <w:bCs/>
                <w:sz w:val="16"/>
                <w:szCs w:val="16"/>
              </w:rPr>
              <w:t>7</w:t>
            </w:r>
            <w:r w:rsidR="000A4EE5">
              <w:rPr>
                <w:b/>
                <w:bCs/>
                <w:sz w:val="16"/>
                <w:szCs w:val="16"/>
              </w:rPr>
              <w:t>9</w:t>
            </w:r>
            <w:r w:rsidR="004B102E" w:rsidRPr="004B102E">
              <w:rPr>
                <w:rFonts w:ascii="Times New Roman Bold" w:hAnsi="Times New Roman Bold"/>
                <w:b/>
                <w:bCs/>
                <w:sz w:val="16"/>
                <w:szCs w:val="16"/>
                <w:vertAlign w:val="superscript"/>
              </w:rPr>
              <w:t>th</w:t>
            </w:r>
            <w:r w:rsidR="00194DB4">
              <w:rPr>
                <w:b/>
                <w:bCs/>
                <w:sz w:val="16"/>
                <w:szCs w:val="16"/>
              </w:rPr>
              <w:t> </w:t>
            </w:r>
            <w:r>
              <w:rPr>
                <w:b/>
                <w:bCs/>
                <w:sz w:val="16"/>
                <w:szCs w:val="16"/>
              </w:rPr>
              <w:t>m</w:t>
            </w:r>
            <w:r w:rsidR="00194DB4" w:rsidRPr="00BD5C67">
              <w:rPr>
                <w:b/>
                <w:bCs/>
                <w:sz w:val="16"/>
                <w:szCs w:val="16"/>
              </w:rPr>
              <w:t>eeting (US$)</w:t>
            </w:r>
          </w:p>
        </w:tc>
        <w:tc>
          <w:tcPr>
            <w:tcW w:w="1100" w:type="dxa"/>
            <w:shd w:val="clear" w:color="auto" w:fill="auto"/>
          </w:tcPr>
          <w:p w:rsidR="00194DB4" w:rsidRPr="00A1243C" w:rsidRDefault="00194DB4" w:rsidP="000A4EE5">
            <w:pPr>
              <w:ind w:right="-12"/>
              <w:jc w:val="center"/>
              <w:rPr>
                <w:b/>
                <w:bCs/>
                <w:sz w:val="16"/>
                <w:szCs w:val="16"/>
              </w:rPr>
            </w:pPr>
            <w:r w:rsidRPr="00BD5C67">
              <w:rPr>
                <w:b/>
                <w:bCs/>
                <w:sz w:val="16"/>
                <w:szCs w:val="16"/>
              </w:rPr>
              <w:t xml:space="preserve">Balances </w:t>
            </w:r>
            <w:r w:rsidR="003F7BF2">
              <w:rPr>
                <w:b/>
                <w:bCs/>
                <w:sz w:val="16"/>
                <w:szCs w:val="16"/>
              </w:rPr>
              <w:t>n</w:t>
            </w:r>
            <w:r w:rsidRPr="00BD5C67">
              <w:rPr>
                <w:b/>
                <w:bCs/>
                <w:sz w:val="16"/>
                <w:szCs w:val="16"/>
              </w:rPr>
              <w:t>ot</w:t>
            </w:r>
            <w:r>
              <w:rPr>
                <w:b/>
                <w:bCs/>
                <w:sz w:val="16"/>
                <w:szCs w:val="16"/>
              </w:rPr>
              <w:t>-</w:t>
            </w:r>
            <w:r w:rsidR="003F7BF2">
              <w:rPr>
                <w:b/>
                <w:bCs/>
                <w:sz w:val="16"/>
                <w:szCs w:val="16"/>
              </w:rPr>
              <w:t xml:space="preserve"> c</w:t>
            </w:r>
            <w:r w:rsidRPr="00BD5C67">
              <w:rPr>
                <w:b/>
                <w:bCs/>
                <w:sz w:val="16"/>
                <w:szCs w:val="16"/>
              </w:rPr>
              <w:t xml:space="preserve">ommitted as per </w:t>
            </w:r>
            <w:r w:rsidR="003F7BF2">
              <w:rPr>
                <w:b/>
                <w:bCs/>
                <w:sz w:val="16"/>
                <w:szCs w:val="16"/>
              </w:rPr>
              <w:br/>
            </w:r>
            <w:r w:rsidR="004B102E">
              <w:rPr>
                <w:b/>
                <w:bCs/>
                <w:sz w:val="16"/>
                <w:szCs w:val="16"/>
              </w:rPr>
              <w:t>7</w:t>
            </w:r>
            <w:r w:rsidR="000A4EE5">
              <w:rPr>
                <w:b/>
                <w:bCs/>
                <w:sz w:val="16"/>
                <w:szCs w:val="16"/>
              </w:rPr>
              <w:t>9</w:t>
            </w:r>
            <w:r w:rsidR="004B102E" w:rsidRPr="004B102E">
              <w:rPr>
                <w:rFonts w:ascii="Times New Roman Bold" w:hAnsi="Times New Roman Bold"/>
                <w:b/>
                <w:bCs/>
                <w:sz w:val="16"/>
                <w:szCs w:val="16"/>
                <w:vertAlign w:val="superscript"/>
              </w:rPr>
              <w:t>th</w:t>
            </w:r>
            <w:r w:rsidR="004B102E">
              <w:rPr>
                <w:b/>
                <w:bCs/>
                <w:sz w:val="16"/>
                <w:szCs w:val="16"/>
              </w:rPr>
              <w:t xml:space="preserve"> </w:t>
            </w:r>
            <w:r w:rsidR="003F7BF2">
              <w:rPr>
                <w:b/>
                <w:bCs/>
                <w:sz w:val="16"/>
                <w:szCs w:val="16"/>
              </w:rPr>
              <w:t>m</w:t>
            </w:r>
            <w:r w:rsidRPr="00BD5C67">
              <w:rPr>
                <w:b/>
                <w:bCs/>
                <w:sz w:val="16"/>
                <w:szCs w:val="16"/>
              </w:rPr>
              <w:t>eeting (US$)</w:t>
            </w:r>
          </w:p>
        </w:tc>
        <w:tc>
          <w:tcPr>
            <w:tcW w:w="1639" w:type="dxa"/>
            <w:shd w:val="clear" w:color="auto" w:fill="auto"/>
          </w:tcPr>
          <w:p w:rsidR="00194DB4" w:rsidRPr="00A1243C" w:rsidRDefault="00194DB4" w:rsidP="004231FD">
            <w:pPr>
              <w:jc w:val="center"/>
              <w:rPr>
                <w:b/>
                <w:bCs/>
                <w:sz w:val="16"/>
                <w:szCs w:val="16"/>
              </w:rPr>
            </w:pPr>
            <w:r w:rsidRPr="00A1243C">
              <w:rPr>
                <w:b/>
                <w:bCs/>
                <w:sz w:val="16"/>
                <w:szCs w:val="16"/>
              </w:rPr>
              <w:t>Why any balances could not be returned?</w:t>
            </w:r>
          </w:p>
        </w:tc>
        <w:tc>
          <w:tcPr>
            <w:tcW w:w="1088" w:type="dxa"/>
          </w:tcPr>
          <w:p w:rsidR="00194DB4" w:rsidRPr="00A1243C" w:rsidRDefault="00194DB4" w:rsidP="00E3584B">
            <w:pPr>
              <w:jc w:val="center"/>
              <w:rPr>
                <w:b/>
                <w:bCs/>
                <w:sz w:val="16"/>
                <w:szCs w:val="16"/>
              </w:rPr>
            </w:pPr>
            <w:r w:rsidRPr="00A1243C">
              <w:rPr>
                <w:b/>
                <w:bCs/>
                <w:sz w:val="16"/>
                <w:szCs w:val="16"/>
              </w:rPr>
              <w:t>When they could be returned?</w:t>
            </w:r>
          </w:p>
        </w:tc>
        <w:tc>
          <w:tcPr>
            <w:tcW w:w="1088" w:type="dxa"/>
            <w:shd w:val="clear" w:color="auto" w:fill="auto"/>
          </w:tcPr>
          <w:p w:rsidR="00194DB4" w:rsidRPr="00A1243C" w:rsidRDefault="00194DB4" w:rsidP="00E3584B">
            <w:pPr>
              <w:jc w:val="center"/>
              <w:rPr>
                <w:b/>
                <w:bCs/>
                <w:sz w:val="16"/>
                <w:szCs w:val="16"/>
              </w:rPr>
            </w:pPr>
            <w:r w:rsidRPr="00A1243C">
              <w:rPr>
                <w:b/>
                <w:bCs/>
                <w:sz w:val="16"/>
                <w:szCs w:val="16"/>
              </w:rPr>
              <w:t xml:space="preserve">Project subject to </w:t>
            </w:r>
            <w:r>
              <w:rPr>
                <w:b/>
                <w:bCs/>
                <w:sz w:val="16"/>
                <w:szCs w:val="16"/>
              </w:rPr>
              <w:t>d</w:t>
            </w:r>
            <w:r w:rsidRPr="00A1243C">
              <w:rPr>
                <w:b/>
                <w:bCs/>
                <w:sz w:val="16"/>
                <w:szCs w:val="16"/>
              </w:rPr>
              <w:t>ecision</w:t>
            </w:r>
          </w:p>
        </w:tc>
      </w:tr>
      <w:tr w:rsidR="00C61CB9" w:rsidRPr="00A1243C" w:rsidTr="0000735C">
        <w:trPr>
          <w:cantSplit/>
          <w:jc w:val="center"/>
        </w:trPr>
        <w:tc>
          <w:tcPr>
            <w:tcW w:w="14113" w:type="dxa"/>
            <w:gridSpan w:val="10"/>
            <w:shd w:val="clear" w:color="auto" w:fill="auto"/>
          </w:tcPr>
          <w:p w:rsidR="00C61CB9" w:rsidRPr="00A1243C" w:rsidRDefault="00C61CB9" w:rsidP="00C61CB9">
            <w:pPr>
              <w:jc w:val="left"/>
              <w:rPr>
                <w:b/>
                <w:bCs/>
                <w:sz w:val="16"/>
                <w:szCs w:val="16"/>
              </w:rPr>
            </w:pPr>
            <w:r>
              <w:rPr>
                <w:b/>
                <w:bCs/>
                <w:sz w:val="16"/>
                <w:szCs w:val="16"/>
              </w:rPr>
              <w:t>UNDP</w:t>
            </w:r>
          </w:p>
        </w:tc>
      </w:tr>
      <w:tr w:rsidR="00C40592" w:rsidRPr="00A1243C" w:rsidTr="0000735C">
        <w:trPr>
          <w:cantSplit/>
          <w:jc w:val="center"/>
        </w:trPr>
        <w:tc>
          <w:tcPr>
            <w:tcW w:w="2045" w:type="dxa"/>
            <w:shd w:val="clear" w:color="auto" w:fill="auto"/>
          </w:tcPr>
          <w:p w:rsidR="00C40592" w:rsidRPr="00B962BF" w:rsidRDefault="00C40592" w:rsidP="00C61CB9">
            <w:pPr>
              <w:jc w:val="left"/>
              <w:rPr>
                <w:sz w:val="16"/>
                <w:szCs w:val="16"/>
              </w:rPr>
            </w:pPr>
            <w:r w:rsidRPr="00B962BF">
              <w:rPr>
                <w:sz w:val="16"/>
                <w:szCs w:val="16"/>
              </w:rPr>
              <w:t>IND/PHA/75/INV/463</w:t>
            </w:r>
          </w:p>
        </w:tc>
        <w:tc>
          <w:tcPr>
            <w:tcW w:w="2493" w:type="dxa"/>
            <w:shd w:val="clear" w:color="auto" w:fill="auto"/>
          </w:tcPr>
          <w:p w:rsidR="00C40592" w:rsidRPr="00B962BF" w:rsidRDefault="00C40592" w:rsidP="00C61CB9">
            <w:pPr>
              <w:jc w:val="left"/>
              <w:rPr>
                <w:sz w:val="16"/>
                <w:szCs w:val="16"/>
              </w:rPr>
            </w:pPr>
            <w:r w:rsidRPr="00B962BF">
              <w:rPr>
                <w:sz w:val="16"/>
                <w:szCs w:val="16"/>
              </w:rPr>
              <w:t>CTC phase-out plan for the consumption and production sectors: 2009 annual programme</w:t>
            </w:r>
          </w:p>
        </w:tc>
        <w:tc>
          <w:tcPr>
            <w:tcW w:w="1080" w:type="dxa"/>
            <w:shd w:val="clear" w:color="auto" w:fill="auto"/>
          </w:tcPr>
          <w:p w:rsidR="00C40592" w:rsidRPr="00B962BF" w:rsidRDefault="00C40592" w:rsidP="00C40592">
            <w:pPr>
              <w:jc w:val="left"/>
              <w:rPr>
                <w:sz w:val="16"/>
                <w:szCs w:val="16"/>
              </w:rPr>
            </w:pPr>
            <w:r w:rsidRPr="00B962BF">
              <w:rPr>
                <w:sz w:val="16"/>
                <w:szCs w:val="16"/>
              </w:rPr>
              <w:t>First Meeting of 2017</w:t>
            </w:r>
          </w:p>
        </w:tc>
        <w:tc>
          <w:tcPr>
            <w:tcW w:w="1350" w:type="dxa"/>
            <w:shd w:val="clear" w:color="auto" w:fill="auto"/>
          </w:tcPr>
          <w:p w:rsidR="00C40592" w:rsidRPr="00B962BF" w:rsidRDefault="00C40592" w:rsidP="00C40592">
            <w:pPr>
              <w:jc w:val="right"/>
              <w:rPr>
                <w:sz w:val="16"/>
                <w:szCs w:val="16"/>
              </w:rPr>
            </w:pPr>
            <w:r w:rsidRPr="00B962BF">
              <w:rPr>
                <w:sz w:val="16"/>
                <w:szCs w:val="16"/>
              </w:rPr>
              <w:t>750,093</w:t>
            </w:r>
          </w:p>
        </w:tc>
        <w:tc>
          <w:tcPr>
            <w:tcW w:w="1080" w:type="dxa"/>
          </w:tcPr>
          <w:p w:rsidR="00C40592" w:rsidRPr="00B962BF" w:rsidRDefault="00C40592" w:rsidP="00C40592">
            <w:pPr>
              <w:jc w:val="right"/>
              <w:rPr>
                <w:sz w:val="16"/>
                <w:szCs w:val="16"/>
              </w:rPr>
            </w:pPr>
            <w:r w:rsidRPr="00B962BF">
              <w:rPr>
                <w:sz w:val="16"/>
                <w:szCs w:val="16"/>
              </w:rPr>
              <w:t>195,903</w:t>
            </w:r>
          </w:p>
        </w:tc>
        <w:tc>
          <w:tcPr>
            <w:tcW w:w="1150" w:type="dxa"/>
            <w:shd w:val="clear" w:color="auto" w:fill="auto"/>
          </w:tcPr>
          <w:p w:rsidR="00C40592" w:rsidRPr="00B962BF" w:rsidRDefault="00C40592" w:rsidP="00C40592">
            <w:pPr>
              <w:jc w:val="right"/>
              <w:rPr>
                <w:sz w:val="16"/>
                <w:szCs w:val="16"/>
              </w:rPr>
            </w:pPr>
            <w:r w:rsidRPr="00B962BF">
              <w:rPr>
                <w:sz w:val="16"/>
                <w:szCs w:val="16"/>
              </w:rPr>
              <w:t>554,190</w:t>
            </w:r>
          </w:p>
        </w:tc>
        <w:tc>
          <w:tcPr>
            <w:tcW w:w="1100" w:type="dxa"/>
            <w:shd w:val="clear" w:color="auto" w:fill="auto"/>
          </w:tcPr>
          <w:p w:rsidR="00C40592" w:rsidRPr="00B962BF" w:rsidRDefault="00C40592" w:rsidP="00C40592">
            <w:pPr>
              <w:ind w:right="-12"/>
              <w:jc w:val="center"/>
              <w:rPr>
                <w:b/>
                <w:bCs/>
                <w:sz w:val="16"/>
                <w:szCs w:val="16"/>
              </w:rPr>
            </w:pPr>
          </w:p>
        </w:tc>
        <w:tc>
          <w:tcPr>
            <w:tcW w:w="1639" w:type="dxa"/>
            <w:shd w:val="clear" w:color="auto" w:fill="auto"/>
          </w:tcPr>
          <w:p w:rsidR="00C40592" w:rsidRPr="00B962BF" w:rsidRDefault="00C40592" w:rsidP="00C40592">
            <w:pPr>
              <w:jc w:val="center"/>
              <w:rPr>
                <w:b/>
                <w:bCs/>
                <w:sz w:val="16"/>
                <w:szCs w:val="16"/>
              </w:rPr>
            </w:pPr>
          </w:p>
        </w:tc>
        <w:tc>
          <w:tcPr>
            <w:tcW w:w="1088" w:type="dxa"/>
          </w:tcPr>
          <w:p w:rsidR="00873DA9" w:rsidRDefault="00873DA9" w:rsidP="00873DA9">
            <w:pPr>
              <w:jc w:val="right"/>
              <w:rPr>
                <w:color w:val="000000" w:themeColor="text1"/>
                <w:sz w:val="16"/>
                <w:szCs w:val="16"/>
              </w:rPr>
            </w:pPr>
            <w:r>
              <w:rPr>
                <w:sz w:val="16"/>
                <w:szCs w:val="16"/>
              </w:rPr>
              <w:t>81</w:t>
            </w:r>
            <w:r w:rsidRPr="007D561A">
              <w:rPr>
                <w:sz w:val="16"/>
                <w:szCs w:val="16"/>
                <w:vertAlign w:val="superscript"/>
              </w:rPr>
              <w:t>st</w:t>
            </w:r>
            <w:r>
              <w:rPr>
                <w:sz w:val="16"/>
                <w:szCs w:val="16"/>
              </w:rPr>
              <w:t xml:space="preserve"> meeting</w:t>
            </w:r>
            <w:r>
              <w:rPr>
                <w:color w:val="000000" w:themeColor="text1"/>
                <w:sz w:val="16"/>
                <w:szCs w:val="16"/>
              </w:rPr>
              <w:t xml:space="preserve"> </w:t>
            </w:r>
          </w:p>
          <w:p w:rsidR="00C40592" w:rsidRPr="00B962BF" w:rsidRDefault="00C40592" w:rsidP="00C61CB9">
            <w:pPr>
              <w:jc w:val="left"/>
              <w:rPr>
                <w:b/>
                <w:bCs/>
                <w:sz w:val="16"/>
                <w:szCs w:val="16"/>
              </w:rPr>
            </w:pPr>
          </w:p>
        </w:tc>
        <w:tc>
          <w:tcPr>
            <w:tcW w:w="1088" w:type="dxa"/>
            <w:shd w:val="clear" w:color="auto" w:fill="auto"/>
          </w:tcPr>
          <w:p w:rsidR="00C40592" w:rsidRPr="00B962BF" w:rsidRDefault="00C40592" w:rsidP="00C61CB9">
            <w:pPr>
              <w:jc w:val="left"/>
              <w:rPr>
                <w:sz w:val="16"/>
                <w:szCs w:val="16"/>
              </w:rPr>
            </w:pPr>
            <w:r w:rsidRPr="00B962BF">
              <w:rPr>
                <w:sz w:val="16"/>
                <w:szCs w:val="16"/>
              </w:rPr>
              <w:t>75/19(b)(ii)</w:t>
            </w:r>
          </w:p>
        </w:tc>
      </w:tr>
      <w:tr w:rsidR="00C40592" w:rsidRPr="00A1243C" w:rsidTr="0000735C">
        <w:trPr>
          <w:cantSplit/>
          <w:jc w:val="center"/>
        </w:trPr>
        <w:tc>
          <w:tcPr>
            <w:tcW w:w="2045" w:type="dxa"/>
            <w:shd w:val="clear" w:color="auto" w:fill="auto"/>
          </w:tcPr>
          <w:p w:rsidR="00C40592" w:rsidRPr="00B962BF" w:rsidRDefault="00C40592" w:rsidP="00C61CB9">
            <w:pPr>
              <w:jc w:val="left"/>
              <w:rPr>
                <w:sz w:val="16"/>
                <w:szCs w:val="16"/>
              </w:rPr>
            </w:pPr>
            <w:r w:rsidRPr="00B962BF">
              <w:rPr>
                <w:sz w:val="16"/>
                <w:szCs w:val="16"/>
              </w:rPr>
              <w:t>IND/PRO/75/INV/447</w:t>
            </w:r>
          </w:p>
        </w:tc>
        <w:tc>
          <w:tcPr>
            <w:tcW w:w="2493" w:type="dxa"/>
            <w:shd w:val="clear" w:color="auto" w:fill="auto"/>
          </w:tcPr>
          <w:p w:rsidR="00C40592" w:rsidRPr="00B962BF" w:rsidRDefault="00C40592" w:rsidP="00C61CB9">
            <w:pPr>
              <w:jc w:val="left"/>
              <w:rPr>
                <w:sz w:val="16"/>
                <w:szCs w:val="16"/>
              </w:rPr>
            </w:pPr>
            <w:r w:rsidRPr="00B962BF">
              <w:rPr>
                <w:sz w:val="16"/>
                <w:szCs w:val="16"/>
              </w:rPr>
              <w:t>Accelerated CFC production phase-out (second tranche)</w:t>
            </w:r>
          </w:p>
        </w:tc>
        <w:tc>
          <w:tcPr>
            <w:tcW w:w="1080" w:type="dxa"/>
            <w:shd w:val="clear" w:color="auto" w:fill="auto"/>
          </w:tcPr>
          <w:p w:rsidR="00C40592" w:rsidRPr="00B962BF" w:rsidRDefault="00C40592" w:rsidP="00C40592">
            <w:pPr>
              <w:jc w:val="left"/>
              <w:rPr>
                <w:sz w:val="16"/>
                <w:szCs w:val="16"/>
              </w:rPr>
            </w:pPr>
            <w:r w:rsidRPr="00B962BF">
              <w:rPr>
                <w:sz w:val="16"/>
                <w:szCs w:val="16"/>
              </w:rPr>
              <w:t>First Meeting of 2017</w:t>
            </w:r>
          </w:p>
        </w:tc>
        <w:tc>
          <w:tcPr>
            <w:tcW w:w="1350" w:type="dxa"/>
            <w:shd w:val="clear" w:color="auto" w:fill="auto"/>
          </w:tcPr>
          <w:p w:rsidR="00C40592" w:rsidRPr="00B962BF" w:rsidRDefault="00C40592" w:rsidP="00C40592">
            <w:pPr>
              <w:jc w:val="right"/>
              <w:rPr>
                <w:sz w:val="16"/>
                <w:szCs w:val="16"/>
              </w:rPr>
            </w:pPr>
            <w:r w:rsidRPr="00B962BF">
              <w:rPr>
                <w:sz w:val="16"/>
                <w:szCs w:val="16"/>
              </w:rPr>
              <w:t>1,056,900</w:t>
            </w:r>
          </w:p>
        </w:tc>
        <w:tc>
          <w:tcPr>
            <w:tcW w:w="1080" w:type="dxa"/>
          </w:tcPr>
          <w:p w:rsidR="00C40592" w:rsidRPr="00B962BF" w:rsidRDefault="00C40592" w:rsidP="00C40592">
            <w:pPr>
              <w:jc w:val="right"/>
              <w:rPr>
                <w:sz w:val="16"/>
                <w:szCs w:val="16"/>
              </w:rPr>
            </w:pPr>
            <w:r w:rsidRPr="00B962BF">
              <w:rPr>
                <w:sz w:val="16"/>
                <w:szCs w:val="16"/>
              </w:rPr>
              <w:t>1,056,000</w:t>
            </w:r>
          </w:p>
        </w:tc>
        <w:tc>
          <w:tcPr>
            <w:tcW w:w="1150" w:type="dxa"/>
            <w:shd w:val="clear" w:color="auto" w:fill="auto"/>
          </w:tcPr>
          <w:p w:rsidR="00C40592" w:rsidRPr="00B962BF" w:rsidRDefault="00C40592" w:rsidP="00C40592">
            <w:pPr>
              <w:jc w:val="right"/>
              <w:rPr>
                <w:sz w:val="16"/>
                <w:szCs w:val="16"/>
              </w:rPr>
            </w:pPr>
            <w:r w:rsidRPr="00B962BF">
              <w:rPr>
                <w:sz w:val="16"/>
                <w:szCs w:val="16"/>
              </w:rPr>
              <w:t>900</w:t>
            </w:r>
          </w:p>
        </w:tc>
        <w:tc>
          <w:tcPr>
            <w:tcW w:w="1100" w:type="dxa"/>
            <w:shd w:val="clear" w:color="auto" w:fill="auto"/>
          </w:tcPr>
          <w:p w:rsidR="00C40592" w:rsidRPr="00B962BF" w:rsidRDefault="00C40592" w:rsidP="00C40592">
            <w:pPr>
              <w:ind w:right="-12"/>
              <w:jc w:val="center"/>
              <w:rPr>
                <w:b/>
                <w:bCs/>
                <w:sz w:val="16"/>
                <w:szCs w:val="16"/>
              </w:rPr>
            </w:pPr>
          </w:p>
        </w:tc>
        <w:tc>
          <w:tcPr>
            <w:tcW w:w="1639" w:type="dxa"/>
            <w:shd w:val="clear" w:color="auto" w:fill="auto"/>
          </w:tcPr>
          <w:p w:rsidR="00C40592" w:rsidRPr="00B962BF" w:rsidRDefault="00C40592" w:rsidP="00C40592">
            <w:pPr>
              <w:jc w:val="center"/>
              <w:rPr>
                <w:b/>
                <w:bCs/>
                <w:sz w:val="16"/>
                <w:szCs w:val="16"/>
              </w:rPr>
            </w:pPr>
          </w:p>
        </w:tc>
        <w:tc>
          <w:tcPr>
            <w:tcW w:w="1088" w:type="dxa"/>
          </w:tcPr>
          <w:p w:rsidR="00873DA9" w:rsidRDefault="00873DA9" w:rsidP="00873DA9">
            <w:pPr>
              <w:jc w:val="right"/>
              <w:rPr>
                <w:color w:val="000000" w:themeColor="text1"/>
                <w:sz w:val="16"/>
                <w:szCs w:val="16"/>
              </w:rPr>
            </w:pPr>
            <w:r>
              <w:rPr>
                <w:sz w:val="16"/>
                <w:szCs w:val="16"/>
              </w:rPr>
              <w:t>81</w:t>
            </w:r>
            <w:r w:rsidRPr="007D561A">
              <w:rPr>
                <w:sz w:val="16"/>
                <w:szCs w:val="16"/>
                <w:vertAlign w:val="superscript"/>
              </w:rPr>
              <w:t>st</w:t>
            </w:r>
            <w:r>
              <w:rPr>
                <w:sz w:val="16"/>
                <w:szCs w:val="16"/>
              </w:rPr>
              <w:t xml:space="preserve"> meeting</w:t>
            </w:r>
            <w:r>
              <w:rPr>
                <w:color w:val="000000" w:themeColor="text1"/>
                <w:sz w:val="16"/>
                <w:szCs w:val="16"/>
              </w:rPr>
              <w:t xml:space="preserve"> </w:t>
            </w:r>
          </w:p>
          <w:p w:rsidR="00C40592" w:rsidRPr="00B962BF" w:rsidRDefault="00C40592" w:rsidP="00C61CB9">
            <w:pPr>
              <w:jc w:val="left"/>
              <w:rPr>
                <w:b/>
                <w:bCs/>
                <w:sz w:val="16"/>
                <w:szCs w:val="16"/>
              </w:rPr>
            </w:pPr>
          </w:p>
        </w:tc>
        <w:tc>
          <w:tcPr>
            <w:tcW w:w="1088" w:type="dxa"/>
            <w:shd w:val="clear" w:color="auto" w:fill="auto"/>
          </w:tcPr>
          <w:p w:rsidR="00C40592" w:rsidRPr="00B962BF" w:rsidRDefault="00C40592" w:rsidP="00C61CB9">
            <w:pPr>
              <w:jc w:val="left"/>
              <w:rPr>
                <w:sz w:val="16"/>
                <w:szCs w:val="16"/>
              </w:rPr>
            </w:pPr>
            <w:r w:rsidRPr="00B962BF">
              <w:rPr>
                <w:sz w:val="16"/>
                <w:szCs w:val="16"/>
              </w:rPr>
              <w:t>75/19(a)(ii)</w:t>
            </w:r>
          </w:p>
        </w:tc>
      </w:tr>
      <w:tr w:rsidR="00C40592" w:rsidRPr="00A1243C" w:rsidTr="0000735C">
        <w:trPr>
          <w:cantSplit/>
          <w:jc w:val="center"/>
        </w:trPr>
        <w:tc>
          <w:tcPr>
            <w:tcW w:w="2045" w:type="dxa"/>
            <w:shd w:val="clear" w:color="auto" w:fill="auto"/>
          </w:tcPr>
          <w:p w:rsidR="00C40592" w:rsidRPr="00B962BF" w:rsidRDefault="00C40592" w:rsidP="00C61CB9">
            <w:pPr>
              <w:jc w:val="left"/>
              <w:rPr>
                <w:sz w:val="16"/>
                <w:szCs w:val="16"/>
              </w:rPr>
            </w:pPr>
            <w:r w:rsidRPr="00B962BF">
              <w:rPr>
                <w:sz w:val="16"/>
                <w:szCs w:val="16"/>
              </w:rPr>
              <w:t>PAK/ARS/56/INV/71</w:t>
            </w:r>
          </w:p>
        </w:tc>
        <w:tc>
          <w:tcPr>
            <w:tcW w:w="2493" w:type="dxa"/>
            <w:shd w:val="clear" w:color="auto" w:fill="auto"/>
          </w:tcPr>
          <w:p w:rsidR="00C40592" w:rsidRPr="00B962BF" w:rsidRDefault="00C40592" w:rsidP="00C61CB9">
            <w:pPr>
              <w:jc w:val="left"/>
              <w:rPr>
                <w:sz w:val="16"/>
                <w:szCs w:val="16"/>
              </w:rPr>
            </w:pPr>
            <w:r w:rsidRPr="00B962BF">
              <w:rPr>
                <w:sz w:val="16"/>
                <w:szCs w:val="16"/>
              </w:rPr>
              <w:t>Plan for phase-out of CFCs in the manufacture of pharmaceutical MDIs</w:t>
            </w:r>
          </w:p>
        </w:tc>
        <w:tc>
          <w:tcPr>
            <w:tcW w:w="1080" w:type="dxa"/>
            <w:shd w:val="clear" w:color="auto" w:fill="auto"/>
          </w:tcPr>
          <w:p w:rsidR="00C40592" w:rsidRPr="00B962BF" w:rsidRDefault="00C40592" w:rsidP="00C40592">
            <w:pPr>
              <w:jc w:val="left"/>
              <w:rPr>
                <w:sz w:val="16"/>
                <w:szCs w:val="16"/>
              </w:rPr>
            </w:pPr>
            <w:r w:rsidRPr="00B962BF">
              <w:rPr>
                <w:sz w:val="16"/>
                <w:szCs w:val="16"/>
              </w:rPr>
              <w:t>Jul-15</w:t>
            </w:r>
          </w:p>
          <w:p w:rsidR="00C40592" w:rsidRPr="00B962BF" w:rsidRDefault="00C40592" w:rsidP="00C40592">
            <w:pPr>
              <w:jc w:val="left"/>
              <w:rPr>
                <w:b/>
                <w:bCs/>
                <w:sz w:val="16"/>
                <w:szCs w:val="16"/>
              </w:rPr>
            </w:pPr>
          </w:p>
        </w:tc>
        <w:tc>
          <w:tcPr>
            <w:tcW w:w="1350" w:type="dxa"/>
            <w:shd w:val="clear" w:color="auto" w:fill="auto"/>
          </w:tcPr>
          <w:p w:rsidR="00C40592" w:rsidRPr="00B962BF" w:rsidRDefault="00C40592" w:rsidP="00C40592">
            <w:pPr>
              <w:jc w:val="right"/>
              <w:rPr>
                <w:sz w:val="16"/>
                <w:szCs w:val="16"/>
              </w:rPr>
            </w:pPr>
            <w:r w:rsidRPr="00B962BF">
              <w:rPr>
                <w:sz w:val="16"/>
                <w:szCs w:val="16"/>
              </w:rPr>
              <w:t>449,996</w:t>
            </w:r>
          </w:p>
        </w:tc>
        <w:tc>
          <w:tcPr>
            <w:tcW w:w="1080" w:type="dxa"/>
          </w:tcPr>
          <w:p w:rsidR="00C40592" w:rsidRPr="00B962BF" w:rsidRDefault="00C40592" w:rsidP="00C40592">
            <w:pPr>
              <w:jc w:val="right"/>
              <w:rPr>
                <w:sz w:val="16"/>
                <w:szCs w:val="16"/>
              </w:rPr>
            </w:pPr>
            <w:r w:rsidRPr="00B962BF">
              <w:rPr>
                <w:sz w:val="16"/>
                <w:szCs w:val="16"/>
              </w:rPr>
              <w:t>128,440</w:t>
            </w:r>
          </w:p>
        </w:tc>
        <w:tc>
          <w:tcPr>
            <w:tcW w:w="1150" w:type="dxa"/>
            <w:shd w:val="clear" w:color="auto" w:fill="auto"/>
          </w:tcPr>
          <w:p w:rsidR="00C40592" w:rsidRPr="00B962BF" w:rsidRDefault="00C40592" w:rsidP="00C40592">
            <w:pPr>
              <w:jc w:val="right"/>
              <w:rPr>
                <w:sz w:val="16"/>
                <w:szCs w:val="16"/>
              </w:rPr>
            </w:pPr>
            <w:r w:rsidRPr="00B962BF">
              <w:rPr>
                <w:sz w:val="16"/>
                <w:szCs w:val="16"/>
              </w:rPr>
              <w:t>321,556</w:t>
            </w:r>
          </w:p>
        </w:tc>
        <w:tc>
          <w:tcPr>
            <w:tcW w:w="1100" w:type="dxa"/>
            <w:shd w:val="clear" w:color="auto" w:fill="auto"/>
          </w:tcPr>
          <w:p w:rsidR="00C40592" w:rsidRPr="00B962BF" w:rsidRDefault="00C40592" w:rsidP="00C40592">
            <w:pPr>
              <w:ind w:right="-12"/>
              <w:jc w:val="center"/>
              <w:rPr>
                <w:b/>
                <w:bCs/>
                <w:sz w:val="16"/>
                <w:szCs w:val="16"/>
              </w:rPr>
            </w:pPr>
          </w:p>
        </w:tc>
        <w:tc>
          <w:tcPr>
            <w:tcW w:w="1639" w:type="dxa"/>
            <w:shd w:val="clear" w:color="auto" w:fill="auto"/>
          </w:tcPr>
          <w:p w:rsidR="00C40592" w:rsidRPr="00873DA9" w:rsidRDefault="00873DA9" w:rsidP="00186E11">
            <w:pPr>
              <w:jc w:val="left"/>
              <w:rPr>
                <w:bCs/>
                <w:sz w:val="16"/>
                <w:szCs w:val="16"/>
              </w:rPr>
            </w:pPr>
            <w:r w:rsidRPr="00873DA9">
              <w:rPr>
                <w:bCs/>
                <w:sz w:val="16"/>
                <w:szCs w:val="16"/>
              </w:rPr>
              <w:t xml:space="preserve">Final verification of activities is pending approval by the </w:t>
            </w:r>
            <w:r w:rsidR="00186E11">
              <w:rPr>
                <w:bCs/>
                <w:sz w:val="16"/>
                <w:szCs w:val="16"/>
              </w:rPr>
              <w:t>Ministry</w:t>
            </w:r>
            <w:r w:rsidRPr="00873DA9">
              <w:rPr>
                <w:bCs/>
                <w:sz w:val="16"/>
                <w:szCs w:val="16"/>
              </w:rPr>
              <w:t xml:space="preserve"> of Health</w:t>
            </w:r>
          </w:p>
        </w:tc>
        <w:tc>
          <w:tcPr>
            <w:tcW w:w="1088" w:type="dxa"/>
          </w:tcPr>
          <w:p w:rsidR="00C40592" w:rsidRPr="00B962BF" w:rsidRDefault="00C40592" w:rsidP="00C61CB9">
            <w:pPr>
              <w:jc w:val="left"/>
              <w:rPr>
                <w:b/>
                <w:bCs/>
                <w:sz w:val="16"/>
                <w:szCs w:val="16"/>
              </w:rPr>
            </w:pPr>
          </w:p>
        </w:tc>
        <w:tc>
          <w:tcPr>
            <w:tcW w:w="1088" w:type="dxa"/>
            <w:shd w:val="clear" w:color="auto" w:fill="auto"/>
          </w:tcPr>
          <w:p w:rsidR="00C40592" w:rsidRPr="00C40592" w:rsidRDefault="00C40592" w:rsidP="00C61CB9">
            <w:pPr>
              <w:jc w:val="left"/>
              <w:rPr>
                <w:sz w:val="16"/>
                <w:szCs w:val="16"/>
                <w:highlight w:val="green"/>
              </w:rPr>
            </w:pPr>
          </w:p>
        </w:tc>
      </w:tr>
      <w:tr w:rsidR="00C40592" w:rsidRPr="00A1243C" w:rsidTr="0000735C">
        <w:trPr>
          <w:cantSplit/>
          <w:jc w:val="center"/>
        </w:trPr>
        <w:tc>
          <w:tcPr>
            <w:tcW w:w="2045" w:type="dxa"/>
            <w:shd w:val="clear" w:color="auto" w:fill="auto"/>
          </w:tcPr>
          <w:p w:rsidR="00C40592" w:rsidRPr="003C3D54" w:rsidRDefault="00C40592" w:rsidP="00C61CB9">
            <w:pPr>
              <w:jc w:val="left"/>
              <w:rPr>
                <w:b/>
                <w:sz w:val="16"/>
                <w:szCs w:val="16"/>
              </w:rPr>
            </w:pPr>
            <w:r w:rsidRPr="003C3D54">
              <w:rPr>
                <w:b/>
                <w:sz w:val="16"/>
                <w:szCs w:val="16"/>
              </w:rPr>
              <w:t>TOTAL UNDP</w:t>
            </w:r>
          </w:p>
        </w:tc>
        <w:tc>
          <w:tcPr>
            <w:tcW w:w="2493" w:type="dxa"/>
            <w:shd w:val="clear" w:color="auto" w:fill="auto"/>
          </w:tcPr>
          <w:p w:rsidR="00C40592" w:rsidRDefault="00C40592" w:rsidP="00C61CB9">
            <w:pPr>
              <w:jc w:val="left"/>
              <w:rPr>
                <w:sz w:val="16"/>
                <w:szCs w:val="16"/>
              </w:rPr>
            </w:pPr>
          </w:p>
        </w:tc>
        <w:tc>
          <w:tcPr>
            <w:tcW w:w="1080" w:type="dxa"/>
            <w:shd w:val="clear" w:color="auto" w:fill="auto"/>
          </w:tcPr>
          <w:p w:rsidR="00C40592" w:rsidRDefault="00C40592" w:rsidP="00C61CB9">
            <w:pPr>
              <w:jc w:val="left"/>
              <w:rPr>
                <w:b/>
                <w:bCs/>
                <w:sz w:val="16"/>
                <w:szCs w:val="16"/>
              </w:rPr>
            </w:pPr>
          </w:p>
        </w:tc>
        <w:tc>
          <w:tcPr>
            <w:tcW w:w="1350" w:type="dxa"/>
            <w:shd w:val="clear" w:color="auto" w:fill="auto"/>
          </w:tcPr>
          <w:p w:rsidR="00C40592" w:rsidRPr="00A1243C" w:rsidRDefault="00C40592" w:rsidP="00C61CB9">
            <w:pPr>
              <w:jc w:val="left"/>
              <w:rPr>
                <w:b/>
                <w:bCs/>
                <w:sz w:val="16"/>
                <w:szCs w:val="16"/>
              </w:rPr>
            </w:pPr>
          </w:p>
        </w:tc>
        <w:tc>
          <w:tcPr>
            <w:tcW w:w="1080" w:type="dxa"/>
          </w:tcPr>
          <w:p w:rsidR="00C40592" w:rsidRPr="00A1243C" w:rsidRDefault="00C40592" w:rsidP="00C61CB9">
            <w:pPr>
              <w:jc w:val="left"/>
              <w:rPr>
                <w:b/>
                <w:bCs/>
                <w:sz w:val="16"/>
                <w:szCs w:val="16"/>
              </w:rPr>
            </w:pPr>
          </w:p>
        </w:tc>
        <w:tc>
          <w:tcPr>
            <w:tcW w:w="1150" w:type="dxa"/>
            <w:shd w:val="clear" w:color="auto" w:fill="auto"/>
          </w:tcPr>
          <w:p w:rsidR="00C40592" w:rsidRDefault="00C40592" w:rsidP="00C40592">
            <w:pPr>
              <w:jc w:val="right"/>
              <w:rPr>
                <w:b/>
                <w:bCs/>
                <w:sz w:val="16"/>
                <w:szCs w:val="16"/>
              </w:rPr>
            </w:pPr>
            <w:r>
              <w:rPr>
                <w:b/>
                <w:bCs/>
                <w:sz w:val="16"/>
                <w:szCs w:val="16"/>
              </w:rPr>
              <w:t>876,646</w:t>
            </w:r>
          </w:p>
        </w:tc>
        <w:tc>
          <w:tcPr>
            <w:tcW w:w="1100" w:type="dxa"/>
            <w:shd w:val="clear" w:color="auto" w:fill="auto"/>
          </w:tcPr>
          <w:p w:rsidR="00C40592" w:rsidRPr="00BD5C67" w:rsidRDefault="00C40592" w:rsidP="00C61CB9">
            <w:pPr>
              <w:ind w:right="-12"/>
              <w:jc w:val="left"/>
              <w:rPr>
                <w:b/>
                <w:bCs/>
                <w:sz w:val="16"/>
                <w:szCs w:val="16"/>
              </w:rPr>
            </w:pPr>
          </w:p>
        </w:tc>
        <w:tc>
          <w:tcPr>
            <w:tcW w:w="1639" w:type="dxa"/>
            <w:shd w:val="clear" w:color="auto" w:fill="auto"/>
          </w:tcPr>
          <w:p w:rsidR="00C40592" w:rsidRPr="00A1243C" w:rsidRDefault="00C40592" w:rsidP="00C61CB9">
            <w:pPr>
              <w:jc w:val="left"/>
              <w:rPr>
                <w:b/>
                <w:bCs/>
                <w:sz w:val="16"/>
                <w:szCs w:val="16"/>
              </w:rPr>
            </w:pPr>
          </w:p>
        </w:tc>
        <w:tc>
          <w:tcPr>
            <w:tcW w:w="1088" w:type="dxa"/>
          </w:tcPr>
          <w:p w:rsidR="00C40592" w:rsidRPr="00A1243C" w:rsidRDefault="00C40592" w:rsidP="00C61CB9">
            <w:pPr>
              <w:jc w:val="left"/>
              <w:rPr>
                <w:b/>
                <w:bCs/>
                <w:sz w:val="16"/>
                <w:szCs w:val="16"/>
              </w:rPr>
            </w:pPr>
          </w:p>
        </w:tc>
        <w:tc>
          <w:tcPr>
            <w:tcW w:w="1088" w:type="dxa"/>
            <w:shd w:val="clear" w:color="auto" w:fill="auto"/>
          </w:tcPr>
          <w:p w:rsidR="00C40592" w:rsidRDefault="00C40592" w:rsidP="00C61CB9">
            <w:pPr>
              <w:jc w:val="left"/>
              <w:rPr>
                <w:sz w:val="16"/>
                <w:szCs w:val="16"/>
              </w:rPr>
            </w:pPr>
          </w:p>
        </w:tc>
      </w:tr>
      <w:tr w:rsidR="00B75B4B" w:rsidRPr="00A1243C" w:rsidTr="000E0D3B">
        <w:trPr>
          <w:cantSplit/>
          <w:jc w:val="center"/>
        </w:trPr>
        <w:tc>
          <w:tcPr>
            <w:tcW w:w="14113" w:type="dxa"/>
            <w:gridSpan w:val="10"/>
            <w:shd w:val="clear" w:color="auto" w:fill="auto"/>
          </w:tcPr>
          <w:p w:rsidR="00B75B4B" w:rsidRPr="00CB7A71" w:rsidRDefault="00CB7A71" w:rsidP="00C61CB9">
            <w:pPr>
              <w:jc w:val="left"/>
              <w:rPr>
                <w:b/>
                <w:sz w:val="16"/>
                <w:szCs w:val="16"/>
              </w:rPr>
            </w:pPr>
            <w:r w:rsidRPr="00CB7A71">
              <w:rPr>
                <w:b/>
                <w:sz w:val="16"/>
                <w:szCs w:val="16"/>
              </w:rPr>
              <w:t>UN Environment</w:t>
            </w:r>
          </w:p>
        </w:tc>
      </w:tr>
      <w:tr w:rsidR="00186E11" w:rsidRPr="00A1243C" w:rsidTr="00867E92">
        <w:trPr>
          <w:cantSplit/>
          <w:jc w:val="center"/>
        </w:trPr>
        <w:tc>
          <w:tcPr>
            <w:tcW w:w="2045" w:type="dxa"/>
            <w:shd w:val="clear" w:color="auto" w:fill="FFFFFF" w:themeFill="background1"/>
            <w:noWrap/>
          </w:tcPr>
          <w:p w:rsidR="00186E11" w:rsidRPr="00867E92" w:rsidRDefault="00186E11">
            <w:pPr>
              <w:rPr>
                <w:sz w:val="16"/>
                <w:szCs w:val="16"/>
              </w:rPr>
            </w:pPr>
            <w:r w:rsidRPr="00867E92">
              <w:rPr>
                <w:sz w:val="16"/>
                <w:szCs w:val="16"/>
              </w:rPr>
              <w:t>IRQ/PHA/58/TAS/10</w:t>
            </w:r>
          </w:p>
        </w:tc>
        <w:tc>
          <w:tcPr>
            <w:tcW w:w="2493" w:type="dxa"/>
            <w:shd w:val="clear" w:color="auto" w:fill="FFFFFF" w:themeFill="background1"/>
          </w:tcPr>
          <w:p w:rsidR="00186E11" w:rsidRPr="00867E92" w:rsidRDefault="00186E11" w:rsidP="00867E92">
            <w:pPr>
              <w:jc w:val="left"/>
              <w:rPr>
                <w:color w:val="000000"/>
                <w:sz w:val="16"/>
                <w:szCs w:val="16"/>
              </w:rPr>
            </w:pPr>
            <w:r w:rsidRPr="00867E92">
              <w:rPr>
                <w:color w:val="000000"/>
                <w:sz w:val="16"/>
                <w:szCs w:val="16"/>
              </w:rPr>
              <w:t>National phase-out plan (first tranche)</w:t>
            </w:r>
          </w:p>
        </w:tc>
        <w:tc>
          <w:tcPr>
            <w:tcW w:w="1080" w:type="dxa"/>
            <w:shd w:val="clear" w:color="auto" w:fill="FFFFFF" w:themeFill="background1"/>
            <w:noWrap/>
          </w:tcPr>
          <w:p w:rsidR="00186E11" w:rsidRPr="00867E92" w:rsidRDefault="00186E11" w:rsidP="00B704A6">
            <w:pPr>
              <w:jc w:val="center"/>
              <w:rPr>
                <w:color w:val="000000"/>
                <w:sz w:val="16"/>
                <w:szCs w:val="16"/>
              </w:rPr>
            </w:pPr>
          </w:p>
        </w:tc>
        <w:tc>
          <w:tcPr>
            <w:tcW w:w="1350" w:type="dxa"/>
            <w:shd w:val="clear" w:color="auto" w:fill="FFFFFF" w:themeFill="background1"/>
            <w:noWrap/>
          </w:tcPr>
          <w:p w:rsidR="00186E11" w:rsidRPr="00867E92" w:rsidRDefault="00186E11" w:rsidP="006769D1">
            <w:pPr>
              <w:jc w:val="right"/>
              <w:rPr>
                <w:sz w:val="16"/>
                <w:szCs w:val="16"/>
              </w:rPr>
            </w:pPr>
            <w:r w:rsidRPr="00867E92">
              <w:rPr>
                <w:sz w:val="16"/>
                <w:szCs w:val="16"/>
              </w:rPr>
              <w:t>1,136,000</w:t>
            </w:r>
          </w:p>
        </w:tc>
        <w:tc>
          <w:tcPr>
            <w:tcW w:w="1080" w:type="dxa"/>
            <w:shd w:val="clear" w:color="auto" w:fill="FFFFFF" w:themeFill="background1"/>
          </w:tcPr>
          <w:p w:rsidR="00186E11" w:rsidRPr="00867E92" w:rsidRDefault="00186E11" w:rsidP="006769D1">
            <w:pPr>
              <w:jc w:val="right"/>
              <w:rPr>
                <w:sz w:val="16"/>
                <w:szCs w:val="16"/>
              </w:rPr>
            </w:pPr>
            <w:r w:rsidRPr="00867E92">
              <w:rPr>
                <w:sz w:val="16"/>
                <w:szCs w:val="16"/>
              </w:rPr>
              <w:t>893,130</w:t>
            </w:r>
          </w:p>
        </w:tc>
        <w:tc>
          <w:tcPr>
            <w:tcW w:w="1150" w:type="dxa"/>
            <w:shd w:val="clear" w:color="auto" w:fill="FFFFFF" w:themeFill="background1"/>
            <w:noWrap/>
          </w:tcPr>
          <w:p w:rsidR="00186E11" w:rsidRPr="00867E92" w:rsidRDefault="00186E11" w:rsidP="006769D1">
            <w:pPr>
              <w:jc w:val="right"/>
              <w:rPr>
                <w:sz w:val="16"/>
                <w:szCs w:val="16"/>
              </w:rPr>
            </w:pPr>
            <w:r w:rsidRPr="00867E92">
              <w:rPr>
                <w:sz w:val="16"/>
                <w:szCs w:val="16"/>
              </w:rPr>
              <w:t>729</w:t>
            </w:r>
          </w:p>
        </w:tc>
        <w:tc>
          <w:tcPr>
            <w:tcW w:w="1100" w:type="dxa"/>
            <w:shd w:val="clear" w:color="auto" w:fill="FFFFFF" w:themeFill="background1"/>
            <w:noWrap/>
          </w:tcPr>
          <w:p w:rsidR="00186E11" w:rsidRPr="00867E92" w:rsidRDefault="00186E11" w:rsidP="001251F3">
            <w:pPr>
              <w:jc w:val="right"/>
              <w:rPr>
                <w:sz w:val="16"/>
                <w:szCs w:val="16"/>
              </w:rPr>
            </w:pPr>
          </w:p>
        </w:tc>
        <w:tc>
          <w:tcPr>
            <w:tcW w:w="1639" w:type="dxa"/>
            <w:shd w:val="clear" w:color="auto" w:fill="FFFFFF" w:themeFill="background1"/>
            <w:noWrap/>
          </w:tcPr>
          <w:p w:rsidR="00186E11" w:rsidRDefault="00186E11" w:rsidP="001251F3">
            <w:pPr>
              <w:jc w:val="center"/>
            </w:pPr>
          </w:p>
        </w:tc>
        <w:tc>
          <w:tcPr>
            <w:tcW w:w="1088" w:type="dxa"/>
            <w:shd w:val="clear" w:color="auto" w:fill="FFFFFF" w:themeFill="background1"/>
          </w:tcPr>
          <w:p w:rsidR="00186E11" w:rsidRDefault="00186E11">
            <w:r w:rsidRPr="006075C7">
              <w:rPr>
                <w:sz w:val="16"/>
                <w:szCs w:val="16"/>
              </w:rPr>
              <w:t>81</w:t>
            </w:r>
            <w:r w:rsidRPr="006075C7">
              <w:rPr>
                <w:sz w:val="16"/>
                <w:szCs w:val="16"/>
                <w:vertAlign w:val="superscript"/>
              </w:rPr>
              <w:t>st</w:t>
            </w:r>
            <w:r w:rsidRPr="006075C7">
              <w:rPr>
                <w:sz w:val="16"/>
                <w:szCs w:val="16"/>
              </w:rPr>
              <w:t xml:space="preserve"> meeting</w:t>
            </w:r>
            <w:r w:rsidRPr="006075C7">
              <w:rPr>
                <w:color w:val="000000" w:themeColor="text1"/>
                <w:sz w:val="16"/>
                <w:szCs w:val="16"/>
              </w:rPr>
              <w:t xml:space="preserve"> </w:t>
            </w:r>
          </w:p>
        </w:tc>
        <w:tc>
          <w:tcPr>
            <w:tcW w:w="1088" w:type="dxa"/>
            <w:shd w:val="clear" w:color="auto" w:fill="FFFFFF" w:themeFill="background1"/>
            <w:noWrap/>
          </w:tcPr>
          <w:p w:rsidR="00186E11" w:rsidRDefault="00186E11" w:rsidP="001251F3">
            <w:pPr>
              <w:jc w:val="left"/>
              <w:rPr>
                <w:color w:val="000000"/>
                <w:sz w:val="16"/>
                <w:szCs w:val="16"/>
              </w:rPr>
            </w:pPr>
            <w:r>
              <w:rPr>
                <w:color w:val="000000"/>
                <w:sz w:val="16"/>
                <w:szCs w:val="16"/>
              </w:rPr>
              <w:t>71/11(b), 73/8(c) and 75/10(b)(</w:t>
            </w:r>
            <w:proofErr w:type="spellStart"/>
            <w:r>
              <w:rPr>
                <w:color w:val="000000"/>
                <w:sz w:val="16"/>
                <w:szCs w:val="16"/>
              </w:rPr>
              <w:t>i</w:t>
            </w:r>
            <w:proofErr w:type="spellEnd"/>
            <w:r>
              <w:rPr>
                <w:color w:val="000000"/>
                <w:sz w:val="16"/>
                <w:szCs w:val="16"/>
              </w:rPr>
              <w:t xml:space="preserve">) </w:t>
            </w:r>
          </w:p>
        </w:tc>
      </w:tr>
      <w:tr w:rsidR="00186E11" w:rsidRPr="00A1243C" w:rsidTr="00867E92">
        <w:trPr>
          <w:cantSplit/>
          <w:jc w:val="center"/>
        </w:trPr>
        <w:tc>
          <w:tcPr>
            <w:tcW w:w="2045" w:type="dxa"/>
            <w:shd w:val="clear" w:color="auto" w:fill="FFFFFF" w:themeFill="background1"/>
            <w:noWrap/>
          </w:tcPr>
          <w:p w:rsidR="00186E11" w:rsidRPr="00867E92" w:rsidRDefault="00186E11">
            <w:pPr>
              <w:rPr>
                <w:sz w:val="16"/>
                <w:szCs w:val="16"/>
              </w:rPr>
            </w:pPr>
            <w:r w:rsidRPr="00867E92">
              <w:rPr>
                <w:sz w:val="16"/>
                <w:szCs w:val="16"/>
              </w:rPr>
              <w:t>IRQ/PHA/63/TAS/14</w:t>
            </w:r>
          </w:p>
        </w:tc>
        <w:tc>
          <w:tcPr>
            <w:tcW w:w="2493" w:type="dxa"/>
            <w:shd w:val="clear" w:color="auto" w:fill="FFFFFF" w:themeFill="background1"/>
          </w:tcPr>
          <w:p w:rsidR="00186E11" w:rsidRPr="00867E92" w:rsidRDefault="00186E11" w:rsidP="00867E92">
            <w:pPr>
              <w:jc w:val="left"/>
              <w:rPr>
                <w:color w:val="000000"/>
                <w:sz w:val="16"/>
                <w:szCs w:val="16"/>
              </w:rPr>
            </w:pPr>
            <w:r w:rsidRPr="00867E92">
              <w:rPr>
                <w:color w:val="000000"/>
                <w:sz w:val="16"/>
                <w:szCs w:val="16"/>
              </w:rPr>
              <w:t>National phase-out plan (second tranche)</w:t>
            </w:r>
          </w:p>
        </w:tc>
        <w:tc>
          <w:tcPr>
            <w:tcW w:w="1080" w:type="dxa"/>
            <w:shd w:val="clear" w:color="auto" w:fill="FFFFFF" w:themeFill="background1"/>
            <w:noWrap/>
          </w:tcPr>
          <w:p w:rsidR="00186E11" w:rsidRPr="00867E92" w:rsidRDefault="00186E11" w:rsidP="00B704A6">
            <w:pPr>
              <w:jc w:val="center"/>
              <w:rPr>
                <w:color w:val="000000"/>
                <w:sz w:val="16"/>
                <w:szCs w:val="16"/>
              </w:rPr>
            </w:pPr>
          </w:p>
        </w:tc>
        <w:tc>
          <w:tcPr>
            <w:tcW w:w="1350" w:type="dxa"/>
            <w:shd w:val="clear" w:color="auto" w:fill="FFFFFF" w:themeFill="background1"/>
            <w:noWrap/>
          </w:tcPr>
          <w:p w:rsidR="00186E11" w:rsidRPr="00867E92" w:rsidRDefault="00186E11" w:rsidP="006769D1">
            <w:pPr>
              <w:jc w:val="right"/>
              <w:rPr>
                <w:sz w:val="16"/>
                <w:szCs w:val="16"/>
              </w:rPr>
            </w:pPr>
            <w:r w:rsidRPr="00867E92">
              <w:rPr>
                <w:sz w:val="16"/>
                <w:szCs w:val="16"/>
              </w:rPr>
              <w:t>505,000</w:t>
            </w:r>
          </w:p>
        </w:tc>
        <w:tc>
          <w:tcPr>
            <w:tcW w:w="1080" w:type="dxa"/>
            <w:shd w:val="clear" w:color="auto" w:fill="FFFFFF" w:themeFill="background1"/>
          </w:tcPr>
          <w:p w:rsidR="00186E11" w:rsidRPr="00867E92" w:rsidRDefault="00186E11" w:rsidP="006769D1">
            <w:pPr>
              <w:jc w:val="right"/>
              <w:rPr>
                <w:sz w:val="16"/>
                <w:szCs w:val="16"/>
              </w:rPr>
            </w:pPr>
            <w:r w:rsidRPr="00867E92">
              <w:rPr>
                <w:sz w:val="16"/>
                <w:szCs w:val="16"/>
              </w:rPr>
              <w:t>14,480</w:t>
            </w:r>
          </w:p>
        </w:tc>
        <w:tc>
          <w:tcPr>
            <w:tcW w:w="1150" w:type="dxa"/>
            <w:shd w:val="clear" w:color="auto" w:fill="FFFFFF" w:themeFill="background1"/>
            <w:noWrap/>
          </w:tcPr>
          <w:p w:rsidR="00186E11" w:rsidRPr="00867E92" w:rsidRDefault="00186E11" w:rsidP="006769D1">
            <w:pPr>
              <w:jc w:val="right"/>
              <w:rPr>
                <w:sz w:val="16"/>
                <w:szCs w:val="16"/>
              </w:rPr>
            </w:pPr>
            <w:r w:rsidRPr="00867E92">
              <w:rPr>
                <w:sz w:val="16"/>
                <w:szCs w:val="16"/>
              </w:rPr>
              <w:t>25,000</w:t>
            </w:r>
          </w:p>
        </w:tc>
        <w:tc>
          <w:tcPr>
            <w:tcW w:w="1100" w:type="dxa"/>
            <w:shd w:val="clear" w:color="auto" w:fill="FFFFFF" w:themeFill="background1"/>
            <w:noWrap/>
          </w:tcPr>
          <w:p w:rsidR="00186E11" w:rsidRPr="00867E92" w:rsidRDefault="00186E11" w:rsidP="001251F3">
            <w:pPr>
              <w:jc w:val="right"/>
              <w:rPr>
                <w:sz w:val="16"/>
                <w:szCs w:val="16"/>
              </w:rPr>
            </w:pPr>
          </w:p>
        </w:tc>
        <w:tc>
          <w:tcPr>
            <w:tcW w:w="1639" w:type="dxa"/>
            <w:shd w:val="clear" w:color="auto" w:fill="FFFFFF" w:themeFill="background1"/>
            <w:noWrap/>
          </w:tcPr>
          <w:p w:rsidR="00186E11" w:rsidRDefault="00186E11" w:rsidP="001251F3">
            <w:pPr>
              <w:jc w:val="center"/>
            </w:pPr>
          </w:p>
        </w:tc>
        <w:tc>
          <w:tcPr>
            <w:tcW w:w="1088" w:type="dxa"/>
            <w:shd w:val="clear" w:color="auto" w:fill="FFFFFF" w:themeFill="background1"/>
          </w:tcPr>
          <w:p w:rsidR="00186E11" w:rsidRDefault="00186E11">
            <w:r w:rsidRPr="006075C7">
              <w:rPr>
                <w:sz w:val="16"/>
                <w:szCs w:val="16"/>
              </w:rPr>
              <w:t>81</w:t>
            </w:r>
            <w:r w:rsidRPr="006075C7">
              <w:rPr>
                <w:sz w:val="16"/>
                <w:szCs w:val="16"/>
                <w:vertAlign w:val="superscript"/>
              </w:rPr>
              <w:t>st</w:t>
            </w:r>
            <w:r w:rsidRPr="006075C7">
              <w:rPr>
                <w:sz w:val="16"/>
                <w:szCs w:val="16"/>
              </w:rPr>
              <w:t xml:space="preserve"> meeting</w:t>
            </w:r>
            <w:r w:rsidRPr="006075C7">
              <w:rPr>
                <w:color w:val="000000" w:themeColor="text1"/>
                <w:sz w:val="16"/>
                <w:szCs w:val="16"/>
              </w:rPr>
              <w:t xml:space="preserve"> </w:t>
            </w:r>
          </w:p>
        </w:tc>
        <w:tc>
          <w:tcPr>
            <w:tcW w:w="1088" w:type="dxa"/>
            <w:shd w:val="clear" w:color="auto" w:fill="FFFFFF" w:themeFill="background1"/>
            <w:noWrap/>
          </w:tcPr>
          <w:p w:rsidR="00186E11" w:rsidRDefault="00186E11" w:rsidP="001251F3">
            <w:pPr>
              <w:jc w:val="left"/>
              <w:rPr>
                <w:color w:val="000000"/>
                <w:sz w:val="16"/>
                <w:szCs w:val="16"/>
              </w:rPr>
            </w:pPr>
            <w:r>
              <w:rPr>
                <w:color w:val="000000"/>
                <w:sz w:val="16"/>
                <w:szCs w:val="16"/>
              </w:rPr>
              <w:t>71/11(b), 73/8(c) and 75/10(b)(</w:t>
            </w:r>
            <w:proofErr w:type="spellStart"/>
            <w:r>
              <w:rPr>
                <w:color w:val="000000"/>
                <w:sz w:val="16"/>
                <w:szCs w:val="16"/>
              </w:rPr>
              <w:t>i</w:t>
            </w:r>
            <w:proofErr w:type="spellEnd"/>
            <w:r>
              <w:rPr>
                <w:color w:val="000000"/>
                <w:sz w:val="16"/>
                <w:szCs w:val="16"/>
              </w:rPr>
              <w:t xml:space="preserve">) </w:t>
            </w:r>
          </w:p>
        </w:tc>
      </w:tr>
      <w:tr w:rsidR="00867E92" w:rsidRPr="00A1243C" w:rsidTr="0000735C">
        <w:trPr>
          <w:cantSplit/>
          <w:jc w:val="center"/>
        </w:trPr>
        <w:tc>
          <w:tcPr>
            <w:tcW w:w="2045" w:type="dxa"/>
            <w:shd w:val="clear" w:color="auto" w:fill="FFFFFF" w:themeFill="background1"/>
            <w:noWrap/>
          </w:tcPr>
          <w:p w:rsidR="00867E92" w:rsidRDefault="00867E92">
            <w:pPr>
              <w:rPr>
                <w:b/>
                <w:sz w:val="16"/>
                <w:szCs w:val="16"/>
              </w:rPr>
            </w:pPr>
            <w:r w:rsidRPr="009A67EE">
              <w:rPr>
                <w:b/>
                <w:sz w:val="16"/>
                <w:szCs w:val="16"/>
              </w:rPr>
              <w:t xml:space="preserve">TOTAL </w:t>
            </w:r>
            <w:r w:rsidR="00CB7A71" w:rsidRPr="00CB7A71">
              <w:rPr>
                <w:b/>
                <w:sz w:val="16"/>
                <w:szCs w:val="16"/>
              </w:rPr>
              <w:t>UN Environment</w:t>
            </w:r>
          </w:p>
          <w:p w:rsidR="00867E92" w:rsidRPr="009A67EE" w:rsidRDefault="00867E92">
            <w:pPr>
              <w:rPr>
                <w:b/>
                <w:sz w:val="16"/>
                <w:szCs w:val="16"/>
              </w:rPr>
            </w:pPr>
          </w:p>
        </w:tc>
        <w:tc>
          <w:tcPr>
            <w:tcW w:w="2493" w:type="dxa"/>
            <w:shd w:val="clear" w:color="auto" w:fill="FFFFFF" w:themeFill="background1"/>
          </w:tcPr>
          <w:p w:rsidR="00867E92" w:rsidRDefault="00867E92" w:rsidP="00BB008C">
            <w:pPr>
              <w:rPr>
                <w:color w:val="000000"/>
                <w:sz w:val="16"/>
                <w:szCs w:val="16"/>
              </w:rPr>
            </w:pPr>
          </w:p>
        </w:tc>
        <w:tc>
          <w:tcPr>
            <w:tcW w:w="1080" w:type="dxa"/>
            <w:shd w:val="clear" w:color="auto" w:fill="FFFFFF" w:themeFill="background1"/>
            <w:noWrap/>
          </w:tcPr>
          <w:p w:rsidR="00867E92" w:rsidRDefault="00867E92" w:rsidP="00B704A6">
            <w:pPr>
              <w:jc w:val="center"/>
              <w:rPr>
                <w:color w:val="000000"/>
                <w:sz w:val="16"/>
                <w:szCs w:val="16"/>
              </w:rPr>
            </w:pPr>
          </w:p>
        </w:tc>
        <w:tc>
          <w:tcPr>
            <w:tcW w:w="1350" w:type="dxa"/>
            <w:shd w:val="clear" w:color="auto" w:fill="FFFFFF" w:themeFill="background1"/>
            <w:noWrap/>
          </w:tcPr>
          <w:p w:rsidR="00867E92" w:rsidRDefault="00867E92" w:rsidP="003B4F21">
            <w:pPr>
              <w:jc w:val="right"/>
              <w:rPr>
                <w:sz w:val="16"/>
                <w:szCs w:val="16"/>
              </w:rPr>
            </w:pPr>
          </w:p>
        </w:tc>
        <w:tc>
          <w:tcPr>
            <w:tcW w:w="1080" w:type="dxa"/>
            <w:shd w:val="clear" w:color="auto" w:fill="FFFFFF" w:themeFill="background1"/>
          </w:tcPr>
          <w:p w:rsidR="00867E92" w:rsidRDefault="00867E92" w:rsidP="003B4F21">
            <w:pPr>
              <w:jc w:val="right"/>
              <w:rPr>
                <w:sz w:val="16"/>
                <w:szCs w:val="16"/>
              </w:rPr>
            </w:pPr>
          </w:p>
        </w:tc>
        <w:tc>
          <w:tcPr>
            <w:tcW w:w="1150" w:type="dxa"/>
            <w:shd w:val="clear" w:color="auto" w:fill="FFFFFF" w:themeFill="background1"/>
            <w:noWrap/>
          </w:tcPr>
          <w:p w:rsidR="00867E92" w:rsidRDefault="00867E92" w:rsidP="003B4F21">
            <w:pPr>
              <w:jc w:val="right"/>
              <w:rPr>
                <w:sz w:val="16"/>
                <w:szCs w:val="16"/>
              </w:rPr>
            </w:pPr>
            <w:r>
              <w:rPr>
                <w:sz w:val="16"/>
                <w:szCs w:val="16"/>
              </w:rPr>
              <w:t>25,729</w:t>
            </w:r>
          </w:p>
        </w:tc>
        <w:tc>
          <w:tcPr>
            <w:tcW w:w="1100" w:type="dxa"/>
            <w:shd w:val="clear" w:color="auto" w:fill="FFFFFF" w:themeFill="background1"/>
            <w:noWrap/>
          </w:tcPr>
          <w:p w:rsidR="00867E92" w:rsidRPr="001251F3" w:rsidRDefault="00867E92" w:rsidP="001251F3">
            <w:pPr>
              <w:jc w:val="right"/>
              <w:rPr>
                <w:b/>
                <w:color w:val="000000" w:themeColor="text1"/>
                <w:sz w:val="16"/>
                <w:szCs w:val="16"/>
              </w:rPr>
            </w:pPr>
          </w:p>
        </w:tc>
        <w:tc>
          <w:tcPr>
            <w:tcW w:w="1639" w:type="dxa"/>
            <w:shd w:val="clear" w:color="auto" w:fill="FFFFFF" w:themeFill="background1"/>
            <w:noWrap/>
          </w:tcPr>
          <w:p w:rsidR="00867E92" w:rsidRPr="00B02FE7" w:rsidRDefault="00867E92" w:rsidP="00B704A6">
            <w:pPr>
              <w:jc w:val="center"/>
              <w:rPr>
                <w:color w:val="000000" w:themeColor="text1"/>
                <w:sz w:val="16"/>
                <w:szCs w:val="16"/>
              </w:rPr>
            </w:pPr>
          </w:p>
        </w:tc>
        <w:tc>
          <w:tcPr>
            <w:tcW w:w="1088" w:type="dxa"/>
            <w:shd w:val="clear" w:color="auto" w:fill="FFFFFF" w:themeFill="background1"/>
          </w:tcPr>
          <w:p w:rsidR="00867E92" w:rsidRPr="00B02FE7" w:rsidRDefault="00867E92" w:rsidP="00A445CB">
            <w:pPr>
              <w:jc w:val="center"/>
              <w:rPr>
                <w:color w:val="000000" w:themeColor="text1"/>
                <w:sz w:val="16"/>
                <w:szCs w:val="16"/>
              </w:rPr>
            </w:pPr>
          </w:p>
        </w:tc>
        <w:tc>
          <w:tcPr>
            <w:tcW w:w="1088" w:type="dxa"/>
            <w:shd w:val="clear" w:color="auto" w:fill="FFFFFF" w:themeFill="background1"/>
            <w:noWrap/>
            <w:vAlign w:val="bottom"/>
          </w:tcPr>
          <w:p w:rsidR="00867E92" w:rsidRDefault="00867E92">
            <w:pPr>
              <w:rPr>
                <w:color w:val="000000"/>
                <w:sz w:val="16"/>
                <w:szCs w:val="16"/>
              </w:rPr>
            </w:pPr>
          </w:p>
        </w:tc>
      </w:tr>
      <w:tr w:rsidR="00867E92" w:rsidRPr="00A1243C" w:rsidTr="001251F3">
        <w:trPr>
          <w:cantSplit/>
          <w:jc w:val="center"/>
        </w:trPr>
        <w:tc>
          <w:tcPr>
            <w:tcW w:w="14113" w:type="dxa"/>
            <w:gridSpan w:val="10"/>
            <w:shd w:val="clear" w:color="auto" w:fill="FFFFFF" w:themeFill="background1"/>
            <w:noWrap/>
          </w:tcPr>
          <w:p w:rsidR="00867E92" w:rsidRPr="0045683C" w:rsidRDefault="00867E92">
            <w:pPr>
              <w:rPr>
                <w:b/>
                <w:color w:val="000000"/>
                <w:sz w:val="16"/>
                <w:szCs w:val="16"/>
              </w:rPr>
            </w:pPr>
            <w:r w:rsidRPr="0045683C">
              <w:rPr>
                <w:b/>
                <w:color w:val="000000"/>
                <w:sz w:val="16"/>
                <w:szCs w:val="16"/>
              </w:rPr>
              <w:t>UNIDO</w:t>
            </w:r>
          </w:p>
        </w:tc>
      </w:tr>
      <w:tr w:rsidR="00867E92" w:rsidRPr="00A1243C" w:rsidTr="00B75B4B">
        <w:trPr>
          <w:cantSplit/>
          <w:jc w:val="center"/>
        </w:trPr>
        <w:tc>
          <w:tcPr>
            <w:tcW w:w="2045" w:type="dxa"/>
            <w:shd w:val="clear" w:color="auto" w:fill="FFFFFF" w:themeFill="background1"/>
            <w:noWrap/>
          </w:tcPr>
          <w:p w:rsidR="00867E92" w:rsidRPr="007D561A" w:rsidRDefault="00867E92">
            <w:pPr>
              <w:rPr>
                <w:sz w:val="16"/>
                <w:szCs w:val="16"/>
              </w:rPr>
            </w:pPr>
            <w:r w:rsidRPr="007D561A">
              <w:rPr>
                <w:sz w:val="16"/>
                <w:szCs w:val="16"/>
              </w:rPr>
              <w:t>ARG/REF/61/INV/164</w:t>
            </w:r>
          </w:p>
        </w:tc>
        <w:tc>
          <w:tcPr>
            <w:tcW w:w="2493" w:type="dxa"/>
            <w:shd w:val="clear" w:color="auto" w:fill="FFFFFF" w:themeFill="background1"/>
          </w:tcPr>
          <w:p w:rsidR="00867E92" w:rsidRDefault="00867E92" w:rsidP="0045683C">
            <w:pPr>
              <w:jc w:val="left"/>
              <w:rPr>
                <w:color w:val="000000"/>
                <w:sz w:val="16"/>
                <w:szCs w:val="16"/>
              </w:rPr>
            </w:pPr>
            <w:r w:rsidRPr="0045683C">
              <w:rPr>
                <w:color w:val="000000"/>
                <w:sz w:val="16"/>
                <w:szCs w:val="16"/>
              </w:rPr>
              <w:t xml:space="preserve">Phase-out of HCFC-22 in the room and unitary </w:t>
            </w:r>
            <w:proofErr w:type="spellStart"/>
            <w:r w:rsidRPr="0045683C">
              <w:rPr>
                <w:color w:val="000000"/>
                <w:sz w:val="16"/>
                <w:szCs w:val="16"/>
              </w:rPr>
              <w:t>airconditioning</w:t>
            </w:r>
            <w:proofErr w:type="spellEnd"/>
            <w:r w:rsidRPr="0045683C">
              <w:rPr>
                <w:color w:val="000000"/>
                <w:sz w:val="16"/>
                <w:szCs w:val="16"/>
              </w:rPr>
              <w:t xml:space="preserve"> equipment manufacturing sector</w:t>
            </w:r>
          </w:p>
        </w:tc>
        <w:tc>
          <w:tcPr>
            <w:tcW w:w="1080" w:type="dxa"/>
            <w:shd w:val="clear" w:color="auto" w:fill="FFFFFF" w:themeFill="background1"/>
            <w:noWrap/>
          </w:tcPr>
          <w:p w:rsidR="00867E92" w:rsidRDefault="00867E92" w:rsidP="00540863">
            <w:pPr>
              <w:jc w:val="center"/>
              <w:rPr>
                <w:sz w:val="16"/>
                <w:szCs w:val="16"/>
              </w:rPr>
            </w:pPr>
            <w:r>
              <w:rPr>
                <w:sz w:val="16"/>
                <w:szCs w:val="16"/>
              </w:rPr>
              <w:t>79</w:t>
            </w:r>
            <w:r w:rsidRPr="00883970">
              <w:rPr>
                <w:sz w:val="16"/>
                <w:szCs w:val="16"/>
                <w:vertAlign w:val="superscript"/>
              </w:rPr>
              <w:t xml:space="preserve">th </w:t>
            </w:r>
            <w:r>
              <w:rPr>
                <w:sz w:val="16"/>
                <w:szCs w:val="16"/>
              </w:rPr>
              <w:t>meeting</w:t>
            </w:r>
          </w:p>
          <w:p w:rsidR="00867E92" w:rsidRDefault="00867E92" w:rsidP="00540863">
            <w:pPr>
              <w:jc w:val="center"/>
              <w:rPr>
                <w:color w:val="000000"/>
                <w:sz w:val="16"/>
                <w:szCs w:val="16"/>
              </w:rPr>
            </w:pPr>
          </w:p>
          <w:p w:rsidR="00867E92" w:rsidRPr="00540863" w:rsidRDefault="00867E92" w:rsidP="00540863">
            <w:pPr>
              <w:jc w:val="center"/>
              <w:rPr>
                <w:sz w:val="16"/>
                <w:szCs w:val="16"/>
              </w:rPr>
            </w:pPr>
          </w:p>
        </w:tc>
        <w:tc>
          <w:tcPr>
            <w:tcW w:w="1350" w:type="dxa"/>
            <w:shd w:val="clear" w:color="auto" w:fill="FFFFFF" w:themeFill="background1"/>
            <w:noWrap/>
          </w:tcPr>
          <w:p w:rsidR="00867E92" w:rsidRDefault="00867E92" w:rsidP="00540863">
            <w:pPr>
              <w:jc w:val="right"/>
              <w:rPr>
                <w:sz w:val="16"/>
                <w:szCs w:val="16"/>
              </w:rPr>
            </w:pPr>
            <w:r>
              <w:rPr>
                <w:sz w:val="16"/>
                <w:szCs w:val="16"/>
              </w:rPr>
              <w:t>8,435,542</w:t>
            </w:r>
          </w:p>
          <w:p w:rsidR="00867E92" w:rsidRDefault="00867E92" w:rsidP="00540863">
            <w:pPr>
              <w:jc w:val="right"/>
              <w:rPr>
                <w:sz w:val="16"/>
                <w:szCs w:val="16"/>
              </w:rPr>
            </w:pPr>
          </w:p>
        </w:tc>
        <w:tc>
          <w:tcPr>
            <w:tcW w:w="1080" w:type="dxa"/>
            <w:shd w:val="clear" w:color="auto" w:fill="FFFFFF" w:themeFill="background1"/>
          </w:tcPr>
          <w:p w:rsidR="00867E92" w:rsidRDefault="00867E92" w:rsidP="00540863">
            <w:pPr>
              <w:jc w:val="right"/>
              <w:rPr>
                <w:sz w:val="16"/>
                <w:szCs w:val="16"/>
              </w:rPr>
            </w:pPr>
            <w:r>
              <w:rPr>
                <w:sz w:val="16"/>
                <w:szCs w:val="16"/>
              </w:rPr>
              <w:t>7,164,055</w:t>
            </w:r>
          </w:p>
          <w:p w:rsidR="00867E92" w:rsidRDefault="00867E92" w:rsidP="00540863">
            <w:pPr>
              <w:jc w:val="right"/>
              <w:rPr>
                <w:sz w:val="16"/>
                <w:szCs w:val="16"/>
              </w:rPr>
            </w:pPr>
          </w:p>
        </w:tc>
        <w:tc>
          <w:tcPr>
            <w:tcW w:w="1150" w:type="dxa"/>
            <w:shd w:val="clear" w:color="auto" w:fill="FFFFFF" w:themeFill="background1"/>
            <w:noWrap/>
          </w:tcPr>
          <w:p w:rsidR="00867E92" w:rsidRDefault="00867E92" w:rsidP="00540863">
            <w:pPr>
              <w:jc w:val="right"/>
              <w:rPr>
                <w:sz w:val="16"/>
                <w:szCs w:val="16"/>
              </w:rPr>
            </w:pPr>
            <w:r>
              <w:rPr>
                <w:sz w:val="16"/>
                <w:szCs w:val="16"/>
              </w:rPr>
              <w:t>948,843</w:t>
            </w:r>
          </w:p>
          <w:p w:rsidR="00867E92" w:rsidRDefault="00867E92" w:rsidP="00540863">
            <w:pPr>
              <w:jc w:val="right"/>
              <w:rPr>
                <w:sz w:val="16"/>
                <w:szCs w:val="16"/>
              </w:rPr>
            </w:pPr>
          </w:p>
        </w:tc>
        <w:tc>
          <w:tcPr>
            <w:tcW w:w="1100" w:type="dxa"/>
            <w:shd w:val="clear" w:color="auto" w:fill="FFFFFF" w:themeFill="background1"/>
            <w:noWrap/>
          </w:tcPr>
          <w:p w:rsidR="00867E92" w:rsidRPr="00B02FE7" w:rsidRDefault="00867E92" w:rsidP="00540863">
            <w:pPr>
              <w:jc w:val="center"/>
              <w:rPr>
                <w:color w:val="000000" w:themeColor="text1"/>
                <w:sz w:val="16"/>
                <w:szCs w:val="16"/>
              </w:rPr>
            </w:pPr>
          </w:p>
        </w:tc>
        <w:tc>
          <w:tcPr>
            <w:tcW w:w="1639" w:type="dxa"/>
            <w:shd w:val="clear" w:color="auto" w:fill="FFFFFF" w:themeFill="background1"/>
            <w:noWrap/>
          </w:tcPr>
          <w:p w:rsidR="00867E92" w:rsidRPr="00B02FE7" w:rsidRDefault="00867E92" w:rsidP="00830F27">
            <w:pPr>
              <w:jc w:val="center"/>
              <w:rPr>
                <w:color w:val="000000" w:themeColor="text1"/>
                <w:sz w:val="16"/>
                <w:szCs w:val="16"/>
              </w:rPr>
            </w:pPr>
            <w:r>
              <w:rPr>
                <w:color w:val="000000" w:themeColor="text1"/>
                <w:sz w:val="16"/>
                <w:szCs w:val="16"/>
              </w:rPr>
              <w:t>MYA</w:t>
            </w:r>
          </w:p>
        </w:tc>
        <w:tc>
          <w:tcPr>
            <w:tcW w:w="1088" w:type="dxa"/>
            <w:shd w:val="clear" w:color="auto" w:fill="FFFFFF" w:themeFill="background1"/>
          </w:tcPr>
          <w:p w:rsidR="00867E92" w:rsidRDefault="007D561A" w:rsidP="007133F3">
            <w:pPr>
              <w:jc w:val="right"/>
              <w:rPr>
                <w:color w:val="000000" w:themeColor="text1"/>
                <w:sz w:val="16"/>
                <w:szCs w:val="16"/>
              </w:rPr>
            </w:pPr>
            <w:r>
              <w:rPr>
                <w:sz w:val="16"/>
                <w:szCs w:val="16"/>
              </w:rPr>
              <w:t>81</w:t>
            </w:r>
            <w:r w:rsidRPr="007D561A">
              <w:rPr>
                <w:sz w:val="16"/>
                <w:szCs w:val="16"/>
                <w:vertAlign w:val="superscript"/>
              </w:rPr>
              <w:t>st</w:t>
            </w:r>
            <w:r>
              <w:rPr>
                <w:sz w:val="16"/>
                <w:szCs w:val="16"/>
              </w:rPr>
              <w:t xml:space="preserve"> meeting</w:t>
            </w:r>
            <w:r>
              <w:rPr>
                <w:color w:val="000000" w:themeColor="text1"/>
                <w:sz w:val="16"/>
                <w:szCs w:val="16"/>
              </w:rPr>
              <w:t xml:space="preserve"> </w:t>
            </w:r>
          </w:p>
          <w:p w:rsidR="00867E92" w:rsidRPr="00540863" w:rsidRDefault="00867E92" w:rsidP="007133F3">
            <w:pPr>
              <w:jc w:val="right"/>
              <w:rPr>
                <w:sz w:val="16"/>
                <w:szCs w:val="16"/>
              </w:rPr>
            </w:pPr>
          </w:p>
        </w:tc>
        <w:tc>
          <w:tcPr>
            <w:tcW w:w="1088" w:type="dxa"/>
            <w:shd w:val="clear" w:color="auto" w:fill="FFFFFF" w:themeFill="background1"/>
            <w:noWrap/>
          </w:tcPr>
          <w:p w:rsidR="00867E92" w:rsidRPr="0045683C" w:rsidRDefault="00867E92" w:rsidP="00B75B4B">
            <w:pPr>
              <w:jc w:val="center"/>
              <w:rPr>
                <w:color w:val="000000"/>
                <w:sz w:val="16"/>
                <w:szCs w:val="16"/>
              </w:rPr>
            </w:pPr>
            <w:r w:rsidRPr="0045683C">
              <w:rPr>
                <w:color w:val="000000"/>
                <w:sz w:val="16"/>
                <w:szCs w:val="16"/>
              </w:rPr>
              <w:t>77/17(b)</w:t>
            </w:r>
          </w:p>
          <w:p w:rsidR="00867E92" w:rsidRDefault="00867E92" w:rsidP="00B75B4B">
            <w:pPr>
              <w:jc w:val="center"/>
              <w:rPr>
                <w:color w:val="000000"/>
                <w:sz w:val="16"/>
                <w:szCs w:val="16"/>
              </w:rPr>
            </w:pPr>
          </w:p>
        </w:tc>
      </w:tr>
      <w:tr w:rsidR="00867E92" w:rsidRPr="00A1243C" w:rsidTr="0000735C">
        <w:trPr>
          <w:cantSplit/>
          <w:jc w:val="center"/>
        </w:trPr>
        <w:tc>
          <w:tcPr>
            <w:tcW w:w="2045" w:type="dxa"/>
            <w:shd w:val="clear" w:color="auto" w:fill="FFFFFF" w:themeFill="background1"/>
            <w:noWrap/>
          </w:tcPr>
          <w:p w:rsidR="00867E92" w:rsidRPr="009A67EE" w:rsidRDefault="00867E92">
            <w:pPr>
              <w:rPr>
                <w:b/>
                <w:sz w:val="16"/>
                <w:szCs w:val="16"/>
              </w:rPr>
            </w:pPr>
            <w:r>
              <w:rPr>
                <w:b/>
                <w:sz w:val="16"/>
                <w:szCs w:val="16"/>
              </w:rPr>
              <w:t>TOTAL UNIDO</w:t>
            </w:r>
          </w:p>
        </w:tc>
        <w:tc>
          <w:tcPr>
            <w:tcW w:w="2493" w:type="dxa"/>
            <w:shd w:val="clear" w:color="auto" w:fill="FFFFFF" w:themeFill="background1"/>
          </w:tcPr>
          <w:p w:rsidR="00867E92" w:rsidRDefault="00867E92" w:rsidP="00BB008C">
            <w:pPr>
              <w:rPr>
                <w:color w:val="000000"/>
                <w:sz w:val="16"/>
                <w:szCs w:val="16"/>
              </w:rPr>
            </w:pPr>
          </w:p>
        </w:tc>
        <w:tc>
          <w:tcPr>
            <w:tcW w:w="1080" w:type="dxa"/>
            <w:shd w:val="clear" w:color="auto" w:fill="FFFFFF" w:themeFill="background1"/>
            <w:noWrap/>
          </w:tcPr>
          <w:p w:rsidR="00867E92" w:rsidRDefault="00867E92" w:rsidP="00B704A6">
            <w:pPr>
              <w:jc w:val="center"/>
              <w:rPr>
                <w:color w:val="000000"/>
                <w:sz w:val="16"/>
                <w:szCs w:val="16"/>
              </w:rPr>
            </w:pPr>
          </w:p>
        </w:tc>
        <w:tc>
          <w:tcPr>
            <w:tcW w:w="1350" w:type="dxa"/>
            <w:shd w:val="clear" w:color="auto" w:fill="FFFFFF" w:themeFill="background1"/>
            <w:noWrap/>
          </w:tcPr>
          <w:p w:rsidR="00867E92" w:rsidRDefault="00867E92" w:rsidP="003B4F21">
            <w:pPr>
              <w:jc w:val="right"/>
              <w:rPr>
                <w:sz w:val="16"/>
                <w:szCs w:val="16"/>
              </w:rPr>
            </w:pPr>
          </w:p>
        </w:tc>
        <w:tc>
          <w:tcPr>
            <w:tcW w:w="1080" w:type="dxa"/>
            <w:shd w:val="clear" w:color="auto" w:fill="FFFFFF" w:themeFill="background1"/>
          </w:tcPr>
          <w:p w:rsidR="00867E92" w:rsidRDefault="00867E92" w:rsidP="003B4F21">
            <w:pPr>
              <w:jc w:val="right"/>
              <w:rPr>
                <w:sz w:val="16"/>
                <w:szCs w:val="16"/>
              </w:rPr>
            </w:pPr>
          </w:p>
        </w:tc>
        <w:tc>
          <w:tcPr>
            <w:tcW w:w="1150" w:type="dxa"/>
            <w:shd w:val="clear" w:color="auto" w:fill="FFFFFF" w:themeFill="background1"/>
            <w:noWrap/>
          </w:tcPr>
          <w:p w:rsidR="00867E92" w:rsidRPr="00540863" w:rsidRDefault="00867E92" w:rsidP="003B4F21">
            <w:pPr>
              <w:jc w:val="right"/>
              <w:rPr>
                <w:b/>
                <w:sz w:val="16"/>
                <w:szCs w:val="16"/>
              </w:rPr>
            </w:pPr>
            <w:r w:rsidRPr="00540863">
              <w:rPr>
                <w:b/>
                <w:sz w:val="16"/>
                <w:szCs w:val="16"/>
              </w:rPr>
              <w:t>948,843</w:t>
            </w:r>
          </w:p>
        </w:tc>
        <w:tc>
          <w:tcPr>
            <w:tcW w:w="1100" w:type="dxa"/>
            <w:shd w:val="clear" w:color="auto" w:fill="FFFFFF" w:themeFill="background1"/>
            <w:noWrap/>
          </w:tcPr>
          <w:p w:rsidR="00867E92" w:rsidRPr="00B02FE7" w:rsidRDefault="00867E92" w:rsidP="00B704A6">
            <w:pPr>
              <w:jc w:val="center"/>
              <w:rPr>
                <w:color w:val="000000" w:themeColor="text1"/>
                <w:sz w:val="16"/>
                <w:szCs w:val="16"/>
              </w:rPr>
            </w:pPr>
          </w:p>
        </w:tc>
        <w:tc>
          <w:tcPr>
            <w:tcW w:w="1639" w:type="dxa"/>
            <w:shd w:val="clear" w:color="auto" w:fill="FFFFFF" w:themeFill="background1"/>
            <w:noWrap/>
          </w:tcPr>
          <w:p w:rsidR="00867E92" w:rsidRPr="00B02FE7" w:rsidRDefault="00867E92" w:rsidP="00B704A6">
            <w:pPr>
              <w:jc w:val="center"/>
              <w:rPr>
                <w:color w:val="000000" w:themeColor="text1"/>
                <w:sz w:val="16"/>
                <w:szCs w:val="16"/>
              </w:rPr>
            </w:pPr>
          </w:p>
        </w:tc>
        <w:tc>
          <w:tcPr>
            <w:tcW w:w="1088" w:type="dxa"/>
            <w:shd w:val="clear" w:color="auto" w:fill="FFFFFF" w:themeFill="background1"/>
          </w:tcPr>
          <w:p w:rsidR="00867E92" w:rsidRPr="00B02FE7" w:rsidRDefault="00867E92" w:rsidP="00A445CB">
            <w:pPr>
              <w:jc w:val="center"/>
              <w:rPr>
                <w:color w:val="000000" w:themeColor="text1"/>
                <w:sz w:val="16"/>
                <w:szCs w:val="16"/>
              </w:rPr>
            </w:pPr>
          </w:p>
        </w:tc>
        <w:tc>
          <w:tcPr>
            <w:tcW w:w="1088" w:type="dxa"/>
            <w:shd w:val="clear" w:color="auto" w:fill="FFFFFF" w:themeFill="background1"/>
            <w:noWrap/>
            <w:vAlign w:val="bottom"/>
          </w:tcPr>
          <w:p w:rsidR="00867E92" w:rsidRDefault="00867E92">
            <w:pPr>
              <w:rPr>
                <w:color w:val="000000"/>
                <w:sz w:val="16"/>
                <w:szCs w:val="16"/>
              </w:rPr>
            </w:pPr>
          </w:p>
        </w:tc>
      </w:tr>
      <w:tr w:rsidR="00867E92" w:rsidRPr="00A1243C" w:rsidTr="001251F3">
        <w:trPr>
          <w:cantSplit/>
          <w:jc w:val="center"/>
        </w:trPr>
        <w:tc>
          <w:tcPr>
            <w:tcW w:w="14113" w:type="dxa"/>
            <w:gridSpan w:val="10"/>
            <w:shd w:val="clear" w:color="auto" w:fill="FFFFFF" w:themeFill="background1"/>
            <w:noWrap/>
          </w:tcPr>
          <w:p w:rsidR="00867E92" w:rsidRPr="00D34442" w:rsidRDefault="00883970">
            <w:pPr>
              <w:rPr>
                <w:b/>
                <w:color w:val="000000"/>
                <w:sz w:val="16"/>
                <w:szCs w:val="16"/>
              </w:rPr>
            </w:pPr>
            <w:r>
              <w:rPr>
                <w:b/>
                <w:color w:val="000000"/>
                <w:sz w:val="16"/>
                <w:szCs w:val="16"/>
              </w:rPr>
              <w:t>France</w:t>
            </w:r>
          </w:p>
        </w:tc>
      </w:tr>
      <w:tr w:rsidR="00867E92" w:rsidRPr="00A1243C" w:rsidTr="00D34442">
        <w:trPr>
          <w:cantSplit/>
          <w:jc w:val="center"/>
        </w:trPr>
        <w:tc>
          <w:tcPr>
            <w:tcW w:w="2045" w:type="dxa"/>
            <w:shd w:val="clear" w:color="auto" w:fill="FFFFFF" w:themeFill="background1"/>
            <w:noWrap/>
          </w:tcPr>
          <w:p w:rsidR="00867E92" w:rsidRPr="007D561A" w:rsidRDefault="00867E92">
            <w:pPr>
              <w:rPr>
                <w:sz w:val="16"/>
                <w:szCs w:val="16"/>
              </w:rPr>
            </w:pPr>
            <w:r w:rsidRPr="007D561A">
              <w:rPr>
                <w:sz w:val="16"/>
                <w:szCs w:val="16"/>
              </w:rPr>
              <w:t>AFR/REF/48/DEM/36</w:t>
            </w:r>
          </w:p>
        </w:tc>
        <w:tc>
          <w:tcPr>
            <w:tcW w:w="2493" w:type="dxa"/>
            <w:shd w:val="clear" w:color="auto" w:fill="FFFFFF" w:themeFill="background1"/>
          </w:tcPr>
          <w:p w:rsidR="00867E92" w:rsidRDefault="00867E92" w:rsidP="00D34442">
            <w:pPr>
              <w:jc w:val="left"/>
              <w:rPr>
                <w:color w:val="000000"/>
                <w:sz w:val="16"/>
                <w:szCs w:val="16"/>
              </w:rPr>
            </w:pPr>
            <w:r w:rsidRPr="00D34442">
              <w:rPr>
                <w:color w:val="000000"/>
                <w:sz w:val="16"/>
                <w:szCs w:val="16"/>
              </w:rPr>
              <w:t>Strategic demonstration project for accelerated conversion of CFC chillers in 5 African Countries (Cameroon, Egypt, Namibia, Nigeria and Sudan)</w:t>
            </w:r>
          </w:p>
        </w:tc>
        <w:tc>
          <w:tcPr>
            <w:tcW w:w="1080" w:type="dxa"/>
            <w:shd w:val="clear" w:color="auto" w:fill="FFFFFF" w:themeFill="background1"/>
            <w:noWrap/>
          </w:tcPr>
          <w:p w:rsidR="00867E92" w:rsidRDefault="00867E92" w:rsidP="00B704A6">
            <w:pPr>
              <w:jc w:val="center"/>
              <w:rPr>
                <w:color w:val="000000"/>
                <w:sz w:val="16"/>
                <w:szCs w:val="16"/>
              </w:rPr>
            </w:pPr>
          </w:p>
        </w:tc>
        <w:tc>
          <w:tcPr>
            <w:tcW w:w="1350" w:type="dxa"/>
            <w:shd w:val="clear" w:color="auto" w:fill="FFFFFF" w:themeFill="background1"/>
            <w:noWrap/>
          </w:tcPr>
          <w:p w:rsidR="00867E92" w:rsidRDefault="00867E92" w:rsidP="003B4F21">
            <w:pPr>
              <w:jc w:val="right"/>
              <w:rPr>
                <w:sz w:val="16"/>
                <w:szCs w:val="16"/>
              </w:rPr>
            </w:pPr>
            <w:r w:rsidRPr="00D34442">
              <w:rPr>
                <w:sz w:val="16"/>
                <w:szCs w:val="16"/>
              </w:rPr>
              <w:t>360,000</w:t>
            </w:r>
          </w:p>
        </w:tc>
        <w:tc>
          <w:tcPr>
            <w:tcW w:w="1080" w:type="dxa"/>
            <w:shd w:val="clear" w:color="auto" w:fill="FFFFFF" w:themeFill="background1"/>
          </w:tcPr>
          <w:p w:rsidR="00867E92" w:rsidRDefault="00867E92" w:rsidP="003B4F21">
            <w:pPr>
              <w:jc w:val="right"/>
              <w:rPr>
                <w:sz w:val="16"/>
                <w:szCs w:val="16"/>
              </w:rPr>
            </w:pPr>
            <w:r w:rsidRPr="00D34442">
              <w:rPr>
                <w:sz w:val="16"/>
                <w:szCs w:val="16"/>
              </w:rPr>
              <w:t>345,530</w:t>
            </w:r>
          </w:p>
        </w:tc>
        <w:tc>
          <w:tcPr>
            <w:tcW w:w="1150" w:type="dxa"/>
            <w:shd w:val="clear" w:color="auto" w:fill="FFFFFF" w:themeFill="background1"/>
            <w:noWrap/>
          </w:tcPr>
          <w:p w:rsidR="00867E92" w:rsidRDefault="00867E92" w:rsidP="003B4F21">
            <w:pPr>
              <w:jc w:val="right"/>
              <w:rPr>
                <w:sz w:val="16"/>
                <w:szCs w:val="16"/>
              </w:rPr>
            </w:pPr>
          </w:p>
        </w:tc>
        <w:tc>
          <w:tcPr>
            <w:tcW w:w="1100" w:type="dxa"/>
            <w:shd w:val="clear" w:color="auto" w:fill="FFFFFF" w:themeFill="background1"/>
            <w:noWrap/>
          </w:tcPr>
          <w:p w:rsidR="00867E92" w:rsidRPr="00B02FE7" w:rsidRDefault="00867E92" w:rsidP="00B704A6">
            <w:pPr>
              <w:jc w:val="center"/>
              <w:rPr>
                <w:color w:val="000000" w:themeColor="text1"/>
                <w:sz w:val="16"/>
                <w:szCs w:val="16"/>
              </w:rPr>
            </w:pPr>
            <w:r w:rsidRPr="00D34442">
              <w:rPr>
                <w:color w:val="000000" w:themeColor="text1"/>
                <w:sz w:val="16"/>
                <w:szCs w:val="16"/>
              </w:rPr>
              <w:t>14,470</w:t>
            </w:r>
          </w:p>
        </w:tc>
        <w:tc>
          <w:tcPr>
            <w:tcW w:w="1639" w:type="dxa"/>
            <w:shd w:val="clear" w:color="auto" w:fill="FFFFFF" w:themeFill="background1"/>
            <w:noWrap/>
          </w:tcPr>
          <w:p w:rsidR="00867E92" w:rsidRPr="00B02FE7" w:rsidRDefault="00867E92" w:rsidP="00B704A6">
            <w:pPr>
              <w:jc w:val="center"/>
              <w:rPr>
                <w:color w:val="000000" w:themeColor="text1"/>
                <w:sz w:val="16"/>
                <w:szCs w:val="16"/>
              </w:rPr>
            </w:pPr>
          </w:p>
        </w:tc>
        <w:tc>
          <w:tcPr>
            <w:tcW w:w="1088" w:type="dxa"/>
            <w:shd w:val="clear" w:color="auto" w:fill="FFFFFF" w:themeFill="background1"/>
          </w:tcPr>
          <w:p w:rsidR="00867E92" w:rsidRPr="00B02FE7" w:rsidRDefault="00873DA9" w:rsidP="00A445CB">
            <w:pPr>
              <w:jc w:val="center"/>
              <w:rPr>
                <w:color w:val="000000" w:themeColor="text1"/>
                <w:sz w:val="16"/>
                <w:szCs w:val="16"/>
              </w:rPr>
            </w:pPr>
            <w:r>
              <w:rPr>
                <w:color w:val="000000" w:themeColor="text1"/>
                <w:sz w:val="16"/>
                <w:szCs w:val="16"/>
              </w:rPr>
              <w:t>80</w:t>
            </w:r>
            <w:r w:rsidRPr="00873DA9">
              <w:rPr>
                <w:color w:val="000000" w:themeColor="text1"/>
                <w:sz w:val="16"/>
                <w:szCs w:val="16"/>
                <w:vertAlign w:val="superscript"/>
              </w:rPr>
              <w:t>th</w:t>
            </w:r>
            <w:r>
              <w:rPr>
                <w:color w:val="000000" w:themeColor="text1"/>
                <w:sz w:val="16"/>
                <w:szCs w:val="16"/>
              </w:rPr>
              <w:t xml:space="preserve"> meeting</w:t>
            </w:r>
          </w:p>
        </w:tc>
        <w:tc>
          <w:tcPr>
            <w:tcW w:w="1088" w:type="dxa"/>
            <w:shd w:val="clear" w:color="auto" w:fill="FFFFFF" w:themeFill="background1"/>
            <w:noWrap/>
          </w:tcPr>
          <w:p w:rsidR="00867E92" w:rsidRDefault="00867E92" w:rsidP="00D34442">
            <w:pPr>
              <w:jc w:val="left"/>
              <w:rPr>
                <w:color w:val="000000"/>
                <w:sz w:val="16"/>
                <w:szCs w:val="16"/>
              </w:rPr>
            </w:pPr>
            <w:r w:rsidRPr="00D34442">
              <w:rPr>
                <w:color w:val="000000"/>
                <w:sz w:val="16"/>
                <w:szCs w:val="16"/>
              </w:rPr>
              <w:t>71/10(d)(ii), 74/2((c)(iii) and 75/11(b)(ii)</w:t>
            </w:r>
          </w:p>
        </w:tc>
      </w:tr>
      <w:tr w:rsidR="00867E92" w:rsidRPr="00A1243C" w:rsidTr="0000735C">
        <w:trPr>
          <w:cantSplit/>
          <w:jc w:val="center"/>
        </w:trPr>
        <w:tc>
          <w:tcPr>
            <w:tcW w:w="2045" w:type="dxa"/>
            <w:shd w:val="clear" w:color="auto" w:fill="FFFFFF" w:themeFill="background1"/>
            <w:noWrap/>
          </w:tcPr>
          <w:p w:rsidR="00867E92" w:rsidRPr="009A67EE" w:rsidRDefault="00867E92">
            <w:pPr>
              <w:rPr>
                <w:b/>
                <w:sz w:val="16"/>
                <w:szCs w:val="16"/>
              </w:rPr>
            </w:pPr>
            <w:r>
              <w:rPr>
                <w:b/>
                <w:sz w:val="16"/>
                <w:szCs w:val="16"/>
              </w:rPr>
              <w:t>TOTAL F</w:t>
            </w:r>
            <w:r w:rsidR="007D561A">
              <w:rPr>
                <w:b/>
                <w:sz w:val="16"/>
                <w:szCs w:val="16"/>
              </w:rPr>
              <w:t>rance</w:t>
            </w:r>
          </w:p>
        </w:tc>
        <w:tc>
          <w:tcPr>
            <w:tcW w:w="2493" w:type="dxa"/>
            <w:shd w:val="clear" w:color="auto" w:fill="FFFFFF" w:themeFill="background1"/>
          </w:tcPr>
          <w:p w:rsidR="00867E92" w:rsidRDefault="00867E92" w:rsidP="00BB008C">
            <w:pPr>
              <w:rPr>
                <w:color w:val="000000"/>
                <w:sz w:val="16"/>
                <w:szCs w:val="16"/>
              </w:rPr>
            </w:pPr>
          </w:p>
        </w:tc>
        <w:tc>
          <w:tcPr>
            <w:tcW w:w="1080" w:type="dxa"/>
            <w:shd w:val="clear" w:color="auto" w:fill="FFFFFF" w:themeFill="background1"/>
            <w:noWrap/>
          </w:tcPr>
          <w:p w:rsidR="00867E92" w:rsidRDefault="00867E92" w:rsidP="00B704A6">
            <w:pPr>
              <w:jc w:val="center"/>
              <w:rPr>
                <w:color w:val="000000"/>
                <w:sz w:val="16"/>
                <w:szCs w:val="16"/>
              </w:rPr>
            </w:pPr>
          </w:p>
        </w:tc>
        <w:tc>
          <w:tcPr>
            <w:tcW w:w="1350" w:type="dxa"/>
            <w:shd w:val="clear" w:color="auto" w:fill="FFFFFF" w:themeFill="background1"/>
            <w:noWrap/>
          </w:tcPr>
          <w:p w:rsidR="00867E92" w:rsidRDefault="00867E92" w:rsidP="003B4F21">
            <w:pPr>
              <w:jc w:val="right"/>
              <w:rPr>
                <w:sz w:val="16"/>
                <w:szCs w:val="16"/>
              </w:rPr>
            </w:pPr>
          </w:p>
        </w:tc>
        <w:tc>
          <w:tcPr>
            <w:tcW w:w="1080" w:type="dxa"/>
            <w:shd w:val="clear" w:color="auto" w:fill="FFFFFF" w:themeFill="background1"/>
          </w:tcPr>
          <w:p w:rsidR="00867E92" w:rsidRDefault="00867E92" w:rsidP="003B4F21">
            <w:pPr>
              <w:jc w:val="right"/>
              <w:rPr>
                <w:sz w:val="16"/>
                <w:szCs w:val="16"/>
              </w:rPr>
            </w:pPr>
          </w:p>
        </w:tc>
        <w:tc>
          <w:tcPr>
            <w:tcW w:w="1150" w:type="dxa"/>
            <w:shd w:val="clear" w:color="auto" w:fill="FFFFFF" w:themeFill="background1"/>
            <w:noWrap/>
          </w:tcPr>
          <w:p w:rsidR="00867E92" w:rsidRDefault="00867E92" w:rsidP="003B4F21">
            <w:pPr>
              <w:jc w:val="right"/>
              <w:rPr>
                <w:sz w:val="16"/>
                <w:szCs w:val="16"/>
              </w:rPr>
            </w:pPr>
          </w:p>
        </w:tc>
        <w:tc>
          <w:tcPr>
            <w:tcW w:w="1100" w:type="dxa"/>
            <w:shd w:val="clear" w:color="auto" w:fill="FFFFFF" w:themeFill="background1"/>
            <w:noWrap/>
          </w:tcPr>
          <w:p w:rsidR="00867E92" w:rsidRPr="00B75B4B" w:rsidRDefault="00867E92" w:rsidP="00B704A6">
            <w:pPr>
              <w:jc w:val="center"/>
              <w:rPr>
                <w:b/>
                <w:color w:val="000000" w:themeColor="text1"/>
                <w:sz w:val="16"/>
                <w:szCs w:val="16"/>
              </w:rPr>
            </w:pPr>
            <w:r w:rsidRPr="00B75B4B">
              <w:rPr>
                <w:b/>
                <w:color w:val="000000" w:themeColor="text1"/>
                <w:sz w:val="16"/>
                <w:szCs w:val="16"/>
              </w:rPr>
              <w:t>14,470</w:t>
            </w:r>
          </w:p>
        </w:tc>
        <w:tc>
          <w:tcPr>
            <w:tcW w:w="1639" w:type="dxa"/>
            <w:shd w:val="clear" w:color="auto" w:fill="FFFFFF" w:themeFill="background1"/>
            <w:noWrap/>
          </w:tcPr>
          <w:p w:rsidR="00867E92" w:rsidRPr="00B02FE7" w:rsidRDefault="00867E92" w:rsidP="00B704A6">
            <w:pPr>
              <w:jc w:val="center"/>
              <w:rPr>
                <w:color w:val="000000" w:themeColor="text1"/>
                <w:sz w:val="16"/>
                <w:szCs w:val="16"/>
              </w:rPr>
            </w:pPr>
          </w:p>
        </w:tc>
        <w:tc>
          <w:tcPr>
            <w:tcW w:w="1088" w:type="dxa"/>
            <w:shd w:val="clear" w:color="auto" w:fill="FFFFFF" w:themeFill="background1"/>
          </w:tcPr>
          <w:p w:rsidR="00867E92" w:rsidRPr="00B02FE7" w:rsidRDefault="00867E92" w:rsidP="00A445CB">
            <w:pPr>
              <w:jc w:val="center"/>
              <w:rPr>
                <w:color w:val="000000" w:themeColor="text1"/>
                <w:sz w:val="16"/>
                <w:szCs w:val="16"/>
              </w:rPr>
            </w:pPr>
          </w:p>
        </w:tc>
        <w:tc>
          <w:tcPr>
            <w:tcW w:w="1088" w:type="dxa"/>
            <w:shd w:val="clear" w:color="auto" w:fill="FFFFFF" w:themeFill="background1"/>
            <w:noWrap/>
            <w:vAlign w:val="bottom"/>
          </w:tcPr>
          <w:p w:rsidR="00867E92" w:rsidRDefault="00867E92">
            <w:pPr>
              <w:rPr>
                <w:color w:val="000000"/>
                <w:sz w:val="16"/>
                <w:szCs w:val="16"/>
              </w:rPr>
            </w:pPr>
          </w:p>
        </w:tc>
      </w:tr>
    </w:tbl>
    <w:p w:rsidR="00873DA9" w:rsidRDefault="00873DA9">
      <w:r>
        <w:br w:type="page"/>
      </w:r>
    </w:p>
    <w:tbl>
      <w:tblPr>
        <w:tblW w:w="14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2493"/>
        <w:gridCol w:w="1080"/>
        <w:gridCol w:w="1350"/>
        <w:gridCol w:w="1080"/>
        <w:gridCol w:w="1150"/>
        <w:gridCol w:w="1100"/>
        <w:gridCol w:w="1639"/>
        <w:gridCol w:w="1088"/>
        <w:gridCol w:w="1088"/>
      </w:tblGrid>
      <w:tr w:rsidR="00DB2791" w:rsidRPr="00A1243C" w:rsidTr="00EF263B">
        <w:trPr>
          <w:cantSplit/>
          <w:tblHeader/>
          <w:jc w:val="center"/>
        </w:trPr>
        <w:tc>
          <w:tcPr>
            <w:tcW w:w="2045" w:type="dxa"/>
            <w:shd w:val="clear" w:color="auto" w:fill="auto"/>
          </w:tcPr>
          <w:p w:rsidR="00DB2791" w:rsidRDefault="00DB2791" w:rsidP="00EF263B">
            <w:pPr>
              <w:jc w:val="center"/>
              <w:rPr>
                <w:b/>
                <w:bCs/>
                <w:sz w:val="16"/>
                <w:szCs w:val="16"/>
              </w:rPr>
            </w:pPr>
          </w:p>
          <w:p w:rsidR="00DB2791" w:rsidRPr="00A1243C" w:rsidRDefault="00DB2791" w:rsidP="00EF263B">
            <w:pPr>
              <w:jc w:val="center"/>
              <w:rPr>
                <w:b/>
                <w:bCs/>
                <w:sz w:val="16"/>
                <w:szCs w:val="16"/>
              </w:rPr>
            </w:pPr>
            <w:r>
              <w:rPr>
                <w:b/>
                <w:bCs/>
                <w:sz w:val="16"/>
                <w:szCs w:val="16"/>
              </w:rPr>
              <w:t>Code</w:t>
            </w:r>
          </w:p>
        </w:tc>
        <w:tc>
          <w:tcPr>
            <w:tcW w:w="2493" w:type="dxa"/>
            <w:shd w:val="clear" w:color="auto" w:fill="auto"/>
          </w:tcPr>
          <w:p w:rsidR="00DB2791" w:rsidRPr="00A1243C" w:rsidRDefault="00DB2791" w:rsidP="00EF263B">
            <w:pPr>
              <w:jc w:val="center"/>
              <w:rPr>
                <w:b/>
                <w:bCs/>
                <w:sz w:val="16"/>
                <w:szCs w:val="16"/>
              </w:rPr>
            </w:pPr>
            <w:r>
              <w:rPr>
                <w:b/>
                <w:bCs/>
                <w:sz w:val="16"/>
                <w:szCs w:val="16"/>
              </w:rPr>
              <w:t>Project t</w:t>
            </w:r>
            <w:r w:rsidRPr="00A1243C">
              <w:rPr>
                <w:b/>
                <w:bCs/>
                <w:sz w:val="16"/>
                <w:szCs w:val="16"/>
              </w:rPr>
              <w:t>itle</w:t>
            </w:r>
          </w:p>
        </w:tc>
        <w:tc>
          <w:tcPr>
            <w:tcW w:w="1080" w:type="dxa"/>
            <w:shd w:val="clear" w:color="auto" w:fill="auto"/>
          </w:tcPr>
          <w:p w:rsidR="00DB2791" w:rsidRDefault="00DB2791" w:rsidP="00EF263B">
            <w:pPr>
              <w:jc w:val="center"/>
              <w:rPr>
                <w:b/>
                <w:bCs/>
                <w:sz w:val="16"/>
                <w:szCs w:val="16"/>
              </w:rPr>
            </w:pPr>
            <w:r>
              <w:rPr>
                <w:b/>
                <w:bCs/>
                <w:sz w:val="16"/>
                <w:szCs w:val="16"/>
              </w:rPr>
              <w:t>Financial date of completion per decision</w:t>
            </w:r>
          </w:p>
          <w:p w:rsidR="00DB2791" w:rsidRPr="00A1243C" w:rsidRDefault="00DB2791" w:rsidP="00EF263B">
            <w:pPr>
              <w:jc w:val="center"/>
              <w:rPr>
                <w:b/>
                <w:bCs/>
                <w:sz w:val="16"/>
                <w:szCs w:val="16"/>
              </w:rPr>
            </w:pPr>
          </w:p>
        </w:tc>
        <w:tc>
          <w:tcPr>
            <w:tcW w:w="1350" w:type="dxa"/>
            <w:shd w:val="clear" w:color="auto" w:fill="auto"/>
          </w:tcPr>
          <w:p w:rsidR="00DB2791" w:rsidRPr="00A1243C" w:rsidRDefault="00DB2791" w:rsidP="00EF263B">
            <w:pPr>
              <w:jc w:val="center"/>
              <w:rPr>
                <w:b/>
                <w:bCs/>
                <w:sz w:val="16"/>
                <w:szCs w:val="16"/>
              </w:rPr>
            </w:pPr>
            <w:r w:rsidRPr="00A1243C">
              <w:rPr>
                <w:b/>
                <w:bCs/>
                <w:sz w:val="16"/>
                <w:szCs w:val="16"/>
              </w:rPr>
              <w:t xml:space="preserve">Approved </w:t>
            </w:r>
            <w:r>
              <w:rPr>
                <w:b/>
                <w:bCs/>
                <w:sz w:val="16"/>
                <w:szCs w:val="16"/>
              </w:rPr>
              <w:t>funding plus a</w:t>
            </w:r>
            <w:r w:rsidRPr="00A1243C">
              <w:rPr>
                <w:b/>
                <w:bCs/>
                <w:sz w:val="16"/>
                <w:szCs w:val="16"/>
              </w:rPr>
              <w:t>djustments as of 31 Decembe</w:t>
            </w:r>
            <w:r>
              <w:rPr>
                <w:b/>
                <w:bCs/>
                <w:sz w:val="16"/>
                <w:szCs w:val="16"/>
              </w:rPr>
              <w:t>r 2016</w:t>
            </w:r>
            <w:r w:rsidRPr="00A1243C">
              <w:rPr>
                <w:b/>
                <w:bCs/>
                <w:sz w:val="16"/>
                <w:szCs w:val="16"/>
              </w:rPr>
              <w:t xml:space="preserve"> (US$)</w:t>
            </w:r>
          </w:p>
          <w:p w:rsidR="00DB2791" w:rsidRPr="00A1243C" w:rsidRDefault="00DB2791" w:rsidP="00EF263B">
            <w:pPr>
              <w:rPr>
                <w:sz w:val="16"/>
                <w:szCs w:val="16"/>
              </w:rPr>
            </w:pPr>
          </w:p>
          <w:p w:rsidR="00DB2791" w:rsidRPr="00A1243C" w:rsidRDefault="00DB2791" w:rsidP="00EF263B">
            <w:pPr>
              <w:jc w:val="center"/>
              <w:rPr>
                <w:sz w:val="16"/>
                <w:szCs w:val="16"/>
              </w:rPr>
            </w:pPr>
          </w:p>
        </w:tc>
        <w:tc>
          <w:tcPr>
            <w:tcW w:w="1080" w:type="dxa"/>
          </w:tcPr>
          <w:p w:rsidR="00DB2791" w:rsidRPr="00A1243C" w:rsidRDefault="00DB2791" w:rsidP="00EF263B">
            <w:pPr>
              <w:jc w:val="center"/>
              <w:rPr>
                <w:b/>
                <w:bCs/>
                <w:sz w:val="16"/>
                <w:szCs w:val="16"/>
              </w:rPr>
            </w:pPr>
            <w:r w:rsidRPr="00A1243C">
              <w:rPr>
                <w:b/>
                <w:bCs/>
                <w:sz w:val="16"/>
                <w:szCs w:val="16"/>
              </w:rPr>
              <w:t xml:space="preserve">Funds </w:t>
            </w:r>
            <w:r>
              <w:rPr>
                <w:b/>
                <w:bCs/>
                <w:sz w:val="16"/>
                <w:szCs w:val="16"/>
              </w:rPr>
              <w:t>d</w:t>
            </w:r>
            <w:r w:rsidRPr="00A1243C">
              <w:rPr>
                <w:b/>
                <w:bCs/>
                <w:sz w:val="16"/>
                <w:szCs w:val="16"/>
              </w:rPr>
              <w:t xml:space="preserve">isbursed as of </w:t>
            </w:r>
          </w:p>
          <w:p w:rsidR="00DB2791" w:rsidRPr="00A1243C" w:rsidRDefault="00DB2791" w:rsidP="00EF263B">
            <w:pPr>
              <w:jc w:val="center"/>
              <w:rPr>
                <w:b/>
                <w:bCs/>
                <w:sz w:val="16"/>
                <w:szCs w:val="16"/>
              </w:rPr>
            </w:pPr>
            <w:r>
              <w:rPr>
                <w:b/>
                <w:bCs/>
                <w:sz w:val="16"/>
                <w:szCs w:val="16"/>
              </w:rPr>
              <w:t>79</w:t>
            </w:r>
            <w:r w:rsidRPr="004B102E">
              <w:rPr>
                <w:rFonts w:ascii="Times New Roman Bold" w:hAnsi="Times New Roman Bold"/>
                <w:b/>
                <w:bCs/>
                <w:sz w:val="16"/>
                <w:szCs w:val="16"/>
                <w:vertAlign w:val="superscript"/>
              </w:rPr>
              <w:t>th</w:t>
            </w:r>
            <w:r>
              <w:rPr>
                <w:b/>
                <w:bCs/>
                <w:sz w:val="16"/>
                <w:szCs w:val="16"/>
              </w:rPr>
              <w:t xml:space="preserve"> m</w:t>
            </w:r>
            <w:r w:rsidRPr="00A1243C">
              <w:rPr>
                <w:b/>
                <w:bCs/>
                <w:sz w:val="16"/>
                <w:szCs w:val="16"/>
              </w:rPr>
              <w:t>eeting (US$)</w:t>
            </w:r>
          </w:p>
        </w:tc>
        <w:tc>
          <w:tcPr>
            <w:tcW w:w="1150" w:type="dxa"/>
            <w:shd w:val="clear" w:color="auto" w:fill="auto"/>
          </w:tcPr>
          <w:p w:rsidR="00DB2791" w:rsidRPr="00A1243C" w:rsidRDefault="00DB2791" w:rsidP="00EF263B">
            <w:pPr>
              <w:jc w:val="center"/>
              <w:rPr>
                <w:b/>
                <w:bCs/>
                <w:sz w:val="16"/>
                <w:szCs w:val="16"/>
              </w:rPr>
            </w:pPr>
            <w:r>
              <w:rPr>
                <w:b/>
                <w:bCs/>
                <w:sz w:val="16"/>
                <w:szCs w:val="16"/>
              </w:rPr>
              <w:t>Balances c</w:t>
            </w:r>
            <w:r w:rsidRPr="00BD5C67">
              <w:rPr>
                <w:b/>
                <w:bCs/>
                <w:sz w:val="16"/>
                <w:szCs w:val="16"/>
              </w:rPr>
              <w:t xml:space="preserve">ommitted as per </w:t>
            </w:r>
            <w:r>
              <w:rPr>
                <w:b/>
                <w:bCs/>
                <w:sz w:val="16"/>
                <w:szCs w:val="16"/>
              </w:rPr>
              <w:t>79</w:t>
            </w:r>
            <w:r w:rsidRPr="004B102E">
              <w:rPr>
                <w:rFonts w:ascii="Times New Roman Bold" w:hAnsi="Times New Roman Bold"/>
                <w:b/>
                <w:bCs/>
                <w:sz w:val="16"/>
                <w:szCs w:val="16"/>
                <w:vertAlign w:val="superscript"/>
              </w:rPr>
              <w:t>th</w:t>
            </w:r>
            <w:r>
              <w:rPr>
                <w:b/>
                <w:bCs/>
                <w:sz w:val="16"/>
                <w:szCs w:val="16"/>
              </w:rPr>
              <w:t> m</w:t>
            </w:r>
            <w:r w:rsidRPr="00BD5C67">
              <w:rPr>
                <w:b/>
                <w:bCs/>
                <w:sz w:val="16"/>
                <w:szCs w:val="16"/>
              </w:rPr>
              <w:t>eeting (US$)</w:t>
            </w:r>
          </w:p>
        </w:tc>
        <w:tc>
          <w:tcPr>
            <w:tcW w:w="1100" w:type="dxa"/>
            <w:shd w:val="clear" w:color="auto" w:fill="auto"/>
          </w:tcPr>
          <w:p w:rsidR="00DB2791" w:rsidRPr="00A1243C" w:rsidRDefault="00DB2791" w:rsidP="00EF263B">
            <w:pPr>
              <w:ind w:right="-12"/>
              <w:jc w:val="center"/>
              <w:rPr>
                <w:b/>
                <w:bCs/>
                <w:sz w:val="16"/>
                <w:szCs w:val="16"/>
              </w:rPr>
            </w:pPr>
            <w:r w:rsidRPr="00BD5C67">
              <w:rPr>
                <w:b/>
                <w:bCs/>
                <w:sz w:val="16"/>
                <w:szCs w:val="16"/>
              </w:rPr>
              <w:t xml:space="preserve">Balances </w:t>
            </w:r>
            <w:r>
              <w:rPr>
                <w:b/>
                <w:bCs/>
                <w:sz w:val="16"/>
                <w:szCs w:val="16"/>
              </w:rPr>
              <w:t>n</w:t>
            </w:r>
            <w:r w:rsidRPr="00BD5C67">
              <w:rPr>
                <w:b/>
                <w:bCs/>
                <w:sz w:val="16"/>
                <w:szCs w:val="16"/>
              </w:rPr>
              <w:t>ot</w:t>
            </w:r>
            <w:r>
              <w:rPr>
                <w:b/>
                <w:bCs/>
                <w:sz w:val="16"/>
                <w:szCs w:val="16"/>
              </w:rPr>
              <w:t>- c</w:t>
            </w:r>
            <w:r w:rsidRPr="00BD5C67">
              <w:rPr>
                <w:b/>
                <w:bCs/>
                <w:sz w:val="16"/>
                <w:szCs w:val="16"/>
              </w:rPr>
              <w:t xml:space="preserve">ommitted as per </w:t>
            </w:r>
            <w:r>
              <w:rPr>
                <w:b/>
                <w:bCs/>
                <w:sz w:val="16"/>
                <w:szCs w:val="16"/>
              </w:rPr>
              <w:br/>
              <w:t>79</w:t>
            </w:r>
            <w:r w:rsidRPr="004B102E">
              <w:rPr>
                <w:rFonts w:ascii="Times New Roman Bold" w:hAnsi="Times New Roman Bold"/>
                <w:b/>
                <w:bCs/>
                <w:sz w:val="16"/>
                <w:szCs w:val="16"/>
                <w:vertAlign w:val="superscript"/>
              </w:rPr>
              <w:t>th</w:t>
            </w:r>
            <w:r>
              <w:rPr>
                <w:b/>
                <w:bCs/>
                <w:sz w:val="16"/>
                <w:szCs w:val="16"/>
              </w:rPr>
              <w:t xml:space="preserve"> m</w:t>
            </w:r>
            <w:r w:rsidRPr="00BD5C67">
              <w:rPr>
                <w:b/>
                <w:bCs/>
                <w:sz w:val="16"/>
                <w:szCs w:val="16"/>
              </w:rPr>
              <w:t>eeting (US$)</w:t>
            </w:r>
          </w:p>
        </w:tc>
        <w:tc>
          <w:tcPr>
            <w:tcW w:w="1639" w:type="dxa"/>
            <w:shd w:val="clear" w:color="auto" w:fill="auto"/>
          </w:tcPr>
          <w:p w:rsidR="00DB2791" w:rsidRPr="00A1243C" w:rsidRDefault="00DB2791" w:rsidP="00EF263B">
            <w:pPr>
              <w:jc w:val="center"/>
              <w:rPr>
                <w:b/>
                <w:bCs/>
                <w:sz w:val="16"/>
                <w:szCs w:val="16"/>
              </w:rPr>
            </w:pPr>
            <w:r w:rsidRPr="00A1243C">
              <w:rPr>
                <w:b/>
                <w:bCs/>
                <w:sz w:val="16"/>
                <w:szCs w:val="16"/>
              </w:rPr>
              <w:t>Why any balances could not be returned?</w:t>
            </w:r>
          </w:p>
        </w:tc>
        <w:tc>
          <w:tcPr>
            <w:tcW w:w="1088" w:type="dxa"/>
          </w:tcPr>
          <w:p w:rsidR="00DB2791" w:rsidRPr="00A1243C" w:rsidRDefault="00DB2791" w:rsidP="00EF263B">
            <w:pPr>
              <w:jc w:val="center"/>
              <w:rPr>
                <w:b/>
                <w:bCs/>
                <w:sz w:val="16"/>
                <w:szCs w:val="16"/>
              </w:rPr>
            </w:pPr>
            <w:r w:rsidRPr="00A1243C">
              <w:rPr>
                <w:b/>
                <w:bCs/>
                <w:sz w:val="16"/>
                <w:szCs w:val="16"/>
              </w:rPr>
              <w:t>When they could be returned?</w:t>
            </w:r>
          </w:p>
        </w:tc>
        <w:tc>
          <w:tcPr>
            <w:tcW w:w="1088" w:type="dxa"/>
            <w:shd w:val="clear" w:color="auto" w:fill="auto"/>
          </w:tcPr>
          <w:p w:rsidR="00DB2791" w:rsidRPr="00A1243C" w:rsidRDefault="00DB2791" w:rsidP="00EF263B">
            <w:pPr>
              <w:jc w:val="center"/>
              <w:rPr>
                <w:b/>
                <w:bCs/>
                <w:sz w:val="16"/>
                <w:szCs w:val="16"/>
              </w:rPr>
            </w:pPr>
            <w:r w:rsidRPr="00A1243C">
              <w:rPr>
                <w:b/>
                <w:bCs/>
                <w:sz w:val="16"/>
                <w:szCs w:val="16"/>
              </w:rPr>
              <w:t xml:space="preserve">Project subject to </w:t>
            </w:r>
            <w:r>
              <w:rPr>
                <w:b/>
                <w:bCs/>
                <w:sz w:val="16"/>
                <w:szCs w:val="16"/>
              </w:rPr>
              <w:t>d</w:t>
            </w:r>
            <w:r w:rsidRPr="00A1243C">
              <w:rPr>
                <w:b/>
                <w:bCs/>
                <w:sz w:val="16"/>
                <w:szCs w:val="16"/>
              </w:rPr>
              <w:t>ecision</w:t>
            </w:r>
          </w:p>
        </w:tc>
      </w:tr>
      <w:tr w:rsidR="00DB2791" w:rsidRPr="00A1243C" w:rsidTr="00EF263B">
        <w:trPr>
          <w:cantSplit/>
          <w:jc w:val="center"/>
        </w:trPr>
        <w:tc>
          <w:tcPr>
            <w:tcW w:w="14113" w:type="dxa"/>
            <w:gridSpan w:val="10"/>
            <w:shd w:val="clear" w:color="auto" w:fill="FFFFFF" w:themeFill="background1"/>
            <w:noWrap/>
          </w:tcPr>
          <w:p w:rsidR="00DB2791" w:rsidRPr="001251F3" w:rsidRDefault="00DB2791" w:rsidP="00EF263B">
            <w:pPr>
              <w:rPr>
                <w:sz w:val="16"/>
                <w:szCs w:val="16"/>
              </w:rPr>
            </w:pPr>
            <w:r w:rsidRPr="001251F3">
              <w:rPr>
                <w:b/>
                <w:bCs/>
                <w:sz w:val="16"/>
                <w:szCs w:val="16"/>
              </w:rPr>
              <w:t>J</w:t>
            </w:r>
            <w:r>
              <w:rPr>
                <w:b/>
                <w:bCs/>
                <w:sz w:val="16"/>
                <w:szCs w:val="16"/>
              </w:rPr>
              <w:t>apan</w:t>
            </w:r>
          </w:p>
        </w:tc>
      </w:tr>
      <w:tr w:rsidR="00DB2791" w:rsidRPr="00A1243C" w:rsidTr="0000735C">
        <w:trPr>
          <w:cantSplit/>
          <w:jc w:val="center"/>
        </w:trPr>
        <w:tc>
          <w:tcPr>
            <w:tcW w:w="2045" w:type="dxa"/>
            <w:shd w:val="clear" w:color="auto" w:fill="FFFFFF" w:themeFill="background1"/>
            <w:noWrap/>
          </w:tcPr>
          <w:p w:rsidR="00DB2791" w:rsidRPr="001251F3" w:rsidRDefault="00DB2791" w:rsidP="00CB7D62">
            <w:pPr>
              <w:rPr>
                <w:sz w:val="16"/>
                <w:szCs w:val="16"/>
              </w:rPr>
            </w:pPr>
          </w:p>
        </w:tc>
        <w:tc>
          <w:tcPr>
            <w:tcW w:w="2493" w:type="dxa"/>
            <w:shd w:val="clear" w:color="auto" w:fill="FFFFFF" w:themeFill="background1"/>
            <w:vAlign w:val="bottom"/>
          </w:tcPr>
          <w:p w:rsidR="00DB2791" w:rsidRPr="001251F3" w:rsidRDefault="00DB2791" w:rsidP="00CB7D62">
            <w:pPr>
              <w:rPr>
                <w:sz w:val="16"/>
                <w:szCs w:val="16"/>
              </w:rPr>
            </w:pPr>
          </w:p>
        </w:tc>
        <w:tc>
          <w:tcPr>
            <w:tcW w:w="1080" w:type="dxa"/>
            <w:shd w:val="clear" w:color="auto" w:fill="FFFFFF" w:themeFill="background1"/>
            <w:noWrap/>
          </w:tcPr>
          <w:p w:rsidR="00DB2791" w:rsidRPr="001251F3" w:rsidRDefault="00DB2791" w:rsidP="00CB7D62">
            <w:pPr>
              <w:jc w:val="center"/>
              <w:rPr>
                <w:sz w:val="16"/>
                <w:szCs w:val="16"/>
              </w:rPr>
            </w:pPr>
          </w:p>
        </w:tc>
        <w:tc>
          <w:tcPr>
            <w:tcW w:w="1350" w:type="dxa"/>
            <w:shd w:val="clear" w:color="auto" w:fill="FFFFFF" w:themeFill="background1"/>
            <w:noWrap/>
          </w:tcPr>
          <w:p w:rsidR="00DB2791" w:rsidRPr="001251F3" w:rsidRDefault="00DB2791" w:rsidP="003B4F21">
            <w:pPr>
              <w:jc w:val="right"/>
              <w:rPr>
                <w:sz w:val="16"/>
                <w:szCs w:val="16"/>
              </w:rPr>
            </w:pPr>
          </w:p>
        </w:tc>
        <w:tc>
          <w:tcPr>
            <w:tcW w:w="1080" w:type="dxa"/>
            <w:shd w:val="clear" w:color="auto" w:fill="FFFFFF" w:themeFill="background1"/>
          </w:tcPr>
          <w:p w:rsidR="00DB2791" w:rsidRPr="001251F3" w:rsidRDefault="00DB2791" w:rsidP="003B4F21">
            <w:pPr>
              <w:jc w:val="right"/>
              <w:rPr>
                <w:sz w:val="16"/>
                <w:szCs w:val="16"/>
              </w:rPr>
            </w:pPr>
          </w:p>
        </w:tc>
        <w:tc>
          <w:tcPr>
            <w:tcW w:w="1150" w:type="dxa"/>
            <w:shd w:val="clear" w:color="auto" w:fill="FFFFFF" w:themeFill="background1"/>
            <w:noWrap/>
          </w:tcPr>
          <w:p w:rsidR="00DB2791" w:rsidRPr="001251F3" w:rsidRDefault="00DB2791" w:rsidP="003B4F21">
            <w:pPr>
              <w:jc w:val="right"/>
              <w:rPr>
                <w:sz w:val="16"/>
                <w:szCs w:val="16"/>
              </w:rPr>
            </w:pPr>
          </w:p>
        </w:tc>
        <w:tc>
          <w:tcPr>
            <w:tcW w:w="1100" w:type="dxa"/>
            <w:shd w:val="clear" w:color="auto" w:fill="FFFFFF" w:themeFill="background1"/>
            <w:noWrap/>
          </w:tcPr>
          <w:p w:rsidR="00DB2791" w:rsidRPr="001251F3" w:rsidRDefault="00DB2791" w:rsidP="00CB7D62">
            <w:pPr>
              <w:shd w:val="clear" w:color="auto" w:fill="FFFFFF" w:themeFill="background1"/>
              <w:jc w:val="right"/>
              <w:rPr>
                <w:sz w:val="16"/>
                <w:szCs w:val="16"/>
              </w:rPr>
            </w:pPr>
          </w:p>
        </w:tc>
        <w:tc>
          <w:tcPr>
            <w:tcW w:w="1639" w:type="dxa"/>
            <w:shd w:val="clear" w:color="auto" w:fill="FFFFFF" w:themeFill="background1"/>
            <w:noWrap/>
          </w:tcPr>
          <w:p w:rsidR="00DB2791" w:rsidRPr="001251F3" w:rsidRDefault="00DB2791" w:rsidP="000A4EE5">
            <w:pPr>
              <w:jc w:val="left"/>
              <w:rPr>
                <w:sz w:val="16"/>
                <w:szCs w:val="16"/>
              </w:rPr>
            </w:pPr>
          </w:p>
        </w:tc>
        <w:tc>
          <w:tcPr>
            <w:tcW w:w="1088" w:type="dxa"/>
            <w:shd w:val="clear" w:color="auto" w:fill="FFFFFF" w:themeFill="background1"/>
          </w:tcPr>
          <w:p w:rsidR="00DB2791" w:rsidRDefault="00DB2791" w:rsidP="00CB7D62">
            <w:pPr>
              <w:shd w:val="clear" w:color="auto" w:fill="FFFFFF" w:themeFill="background1"/>
              <w:rPr>
                <w:sz w:val="16"/>
                <w:szCs w:val="16"/>
              </w:rPr>
            </w:pPr>
          </w:p>
        </w:tc>
        <w:tc>
          <w:tcPr>
            <w:tcW w:w="1088" w:type="dxa"/>
            <w:shd w:val="clear" w:color="auto" w:fill="FFFFFF" w:themeFill="background1"/>
            <w:noWrap/>
          </w:tcPr>
          <w:p w:rsidR="00DB2791" w:rsidRPr="001251F3" w:rsidRDefault="00DB2791" w:rsidP="0009172E">
            <w:pPr>
              <w:jc w:val="left"/>
              <w:rPr>
                <w:sz w:val="16"/>
                <w:szCs w:val="16"/>
              </w:rPr>
            </w:pPr>
          </w:p>
        </w:tc>
      </w:tr>
      <w:tr w:rsidR="00867E92" w:rsidRPr="00A1243C" w:rsidTr="0000735C">
        <w:trPr>
          <w:cantSplit/>
          <w:jc w:val="center"/>
        </w:trPr>
        <w:tc>
          <w:tcPr>
            <w:tcW w:w="2045" w:type="dxa"/>
            <w:shd w:val="clear" w:color="auto" w:fill="FFFFFF" w:themeFill="background1"/>
            <w:noWrap/>
          </w:tcPr>
          <w:p w:rsidR="00867E92" w:rsidRPr="001251F3" w:rsidRDefault="00867E92" w:rsidP="00CB7D62">
            <w:pPr>
              <w:rPr>
                <w:sz w:val="16"/>
                <w:szCs w:val="16"/>
              </w:rPr>
            </w:pPr>
            <w:r w:rsidRPr="001251F3">
              <w:rPr>
                <w:sz w:val="16"/>
                <w:szCs w:val="16"/>
              </w:rPr>
              <w:t>AFR/REF/48/DEM/35</w:t>
            </w:r>
          </w:p>
        </w:tc>
        <w:tc>
          <w:tcPr>
            <w:tcW w:w="2493" w:type="dxa"/>
            <w:shd w:val="clear" w:color="auto" w:fill="FFFFFF" w:themeFill="background1"/>
            <w:vAlign w:val="bottom"/>
          </w:tcPr>
          <w:p w:rsidR="00867E92" w:rsidRPr="001251F3" w:rsidRDefault="00867E92" w:rsidP="00CB7D62">
            <w:pPr>
              <w:rPr>
                <w:sz w:val="16"/>
                <w:szCs w:val="16"/>
              </w:rPr>
            </w:pPr>
            <w:r w:rsidRPr="001251F3">
              <w:rPr>
                <w:sz w:val="16"/>
                <w:szCs w:val="16"/>
              </w:rPr>
              <w:t>Strategic demonstration project for accelerated conversion of CFC chillers in 5 African Countries (Cameroon, Egypt, Namibia, Nigeria and Sudan)</w:t>
            </w:r>
          </w:p>
        </w:tc>
        <w:tc>
          <w:tcPr>
            <w:tcW w:w="1080" w:type="dxa"/>
            <w:shd w:val="clear" w:color="auto" w:fill="FFFFFF" w:themeFill="background1"/>
            <w:noWrap/>
          </w:tcPr>
          <w:p w:rsidR="00867E92" w:rsidRPr="001251F3" w:rsidRDefault="00867E92" w:rsidP="00CB7D62">
            <w:pPr>
              <w:jc w:val="center"/>
              <w:rPr>
                <w:sz w:val="16"/>
                <w:szCs w:val="16"/>
              </w:rPr>
            </w:pPr>
            <w:r w:rsidRPr="001251F3">
              <w:rPr>
                <w:sz w:val="16"/>
                <w:szCs w:val="16"/>
              </w:rPr>
              <w:t>Jun-16</w:t>
            </w:r>
          </w:p>
        </w:tc>
        <w:tc>
          <w:tcPr>
            <w:tcW w:w="1350" w:type="dxa"/>
            <w:shd w:val="clear" w:color="auto" w:fill="FFFFFF" w:themeFill="background1"/>
            <w:noWrap/>
          </w:tcPr>
          <w:p w:rsidR="00867E92" w:rsidRPr="001251F3" w:rsidRDefault="00867E92" w:rsidP="003B4F21">
            <w:pPr>
              <w:jc w:val="right"/>
              <w:rPr>
                <w:sz w:val="16"/>
                <w:szCs w:val="16"/>
              </w:rPr>
            </w:pPr>
            <w:r w:rsidRPr="001251F3">
              <w:rPr>
                <w:sz w:val="16"/>
                <w:szCs w:val="16"/>
              </w:rPr>
              <w:t>700,000</w:t>
            </w:r>
          </w:p>
        </w:tc>
        <w:tc>
          <w:tcPr>
            <w:tcW w:w="1080" w:type="dxa"/>
            <w:shd w:val="clear" w:color="auto" w:fill="FFFFFF" w:themeFill="background1"/>
          </w:tcPr>
          <w:p w:rsidR="00867E92" w:rsidRPr="001251F3" w:rsidRDefault="00867E92" w:rsidP="003B4F21">
            <w:pPr>
              <w:jc w:val="right"/>
              <w:rPr>
                <w:sz w:val="16"/>
                <w:szCs w:val="16"/>
              </w:rPr>
            </w:pPr>
            <w:r w:rsidRPr="001251F3">
              <w:rPr>
                <w:sz w:val="16"/>
                <w:szCs w:val="16"/>
              </w:rPr>
              <w:t>464,951</w:t>
            </w:r>
          </w:p>
        </w:tc>
        <w:tc>
          <w:tcPr>
            <w:tcW w:w="1150" w:type="dxa"/>
            <w:shd w:val="clear" w:color="auto" w:fill="FFFFFF" w:themeFill="background1"/>
            <w:noWrap/>
          </w:tcPr>
          <w:p w:rsidR="00867E92" w:rsidRPr="001251F3" w:rsidRDefault="00867E92" w:rsidP="003B4F21">
            <w:pPr>
              <w:jc w:val="right"/>
              <w:rPr>
                <w:sz w:val="16"/>
                <w:szCs w:val="16"/>
              </w:rPr>
            </w:pPr>
            <w:r w:rsidRPr="001251F3">
              <w:rPr>
                <w:sz w:val="16"/>
                <w:szCs w:val="16"/>
              </w:rPr>
              <w:t>234,993</w:t>
            </w:r>
          </w:p>
        </w:tc>
        <w:tc>
          <w:tcPr>
            <w:tcW w:w="1100" w:type="dxa"/>
            <w:shd w:val="clear" w:color="auto" w:fill="FFFFFF" w:themeFill="background1"/>
            <w:noWrap/>
          </w:tcPr>
          <w:p w:rsidR="00867E92" w:rsidRPr="001251F3" w:rsidRDefault="00867E92" w:rsidP="00CB7D62">
            <w:pPr>
              <w:shd w:val="clear" w:color="auto" w:fill="FFFFFF" w:themeFill="background1"/>
              <w:jc w:val="right"/>
              <w:rPr>
                <w:sz w:val="16"/>
                <w:szCs w:val="16"/>
              </w:rPr>
            </w:pPr>
            <w:r w:rsidRPr="001251F3">
              <w:rPr>
                <w:sz w:val="16"/>
                <w:szCs w:val="16"/>
              </w:rPr>
              <w:t>56</w:t>
            </w:r>
          </w:p>
        </w:tc>
        <w:tc>
          <w:tcPr>
            <w:tcW w:w="1639" w:type="dxa"/>
            <w:shd w:val="clear" w:color="auto" w:fill="FFFFFF" w:themeFill="background1"/>
            <w:noWrap/>
          </w:tcPr>
          <w:p w:rsidR="00867E92" w:rsidRPr="001251F3" w:rsidRDefault="00867E92" w:rsidP="000A4EE5">
            <w:pPr>
              <w:jc w:val="left"/>
              <w:rPr>
                <w:sz w:val="16"/>
                <w:szCs w:val="16"/>
              </w:rPr>
            </w:pPr>
            <w:r w:rsidRPr="001251F3">
              <w:rPr>
                <w:sz w:val="16"/>
                <w:szCs w:val="16"/>
              </w:rPr>
              <w:t>Financial completion to be initiated after settlement of all pending issues</w:t>
            </w:r>
          </w:p>
          <w:p w:rsidR="00867E92" w:rsidRPr="001251F3" w:rsidRDefault="00867E92" w:rsidP="000A4EE5">
            <w:pPr>
              <w:shd w:val="clear" w:color="auto" w:fill="FFFFFF" w:themeFill="background1"/>
              <w:jc w:val="left"/>
              <w:rPr>
                <w:b/>
                <w:bCs/>
                <w:sz w:val="16"/>
                <w:szCs w:val="16"/>
              </w:rPr>
            </w:pPr>
          </w:p>
        </w:tc>
        <w:tc>
          <w:tcPr>
            <w:tcW w:w="1088" w:type="dxa"/>
            <w:shd w:val="clear" w:color="auto" w:fill="FFFFFF" w:themeFill="background1"/>
          </w:tcPr>
          <w:p w:rsidR="00867E92" w:rsidRPr="001251F3" w:rsidRDefault="007D561A" w:rsidP="00CB7D62">
            <w:pPr>
              <w:shd w:val="clear" w:color="auto" w:fill="FFFFFF" w:themeFill="background1"/>
              <w:rPr>
                <w:sz w:val="16"/>
                <w:szCs w:val="16"/>
              </w:rPr>
            </w:pPr>
            <w:r>
              <w:rPr>
                <w:sz w:val="16"/>
                <w:szCs w:val="16"/>
              </w:rPr>
              <w:t>81</w:t>
            </w:r>
            <w:r w:rsidRPr="007D561A">
              <w:rPr>
                <w:sz w:val="16"/>
                <w:szCs w:val="16"/>
                <w:vertAlign w:val="superscript"/>
              </w:rPr>
              <w:t>st</w:t>
            </w:r>
            <w:r>
              <w:rPr>
                <w:sz w:val="16"/>
                <w:szCs w:val="16"/>
              </w:rPr>
              <w:t xml:space="preserve"> meeting</w:t>
            </w:r>
          </w:p>
        </w:tc>
        <w:tc>
          <w:tcPr>
            <w:tcW w:w="1088" w:type="dxa"/>
            <w:shd w:val="clear" w:color="auto" w:fill="FFFFFF" w:themeFill="background1"/>
            <w:noWrap/>
          </w:tcPr>
          <w:p w:rsidR="00867E92" w:rsidRPr="001251F3" w:rsidRDefault="00867E92" w:rsidP="0009172E">
            <w:pPr>
              <w:jc w:val="left"/>
              <w:rPr>
                <w:sz w:val="16"/>
                <w:szCs w:val="16"/>
              </w:rPr>
            </w:pPr>
            <w:r w:rsidRPr="001251F3">
              <w:rPr>
                <w:sz w:val="16"/>
                <w:szCs w:val="16"/>
              </w:rPr>
              <w:t>71/10(d)(ii), 74/2(c)(iii) and 75/11(b)(ii)</w:t>
            </w:r>
          </w:p>
        </w:tc>
      </w:tr>
      <w:tr w:rsidR="00867E92" w:rsidRPr="00A1243C" w:rsidTr="0000735C">
        <w:trPr>
          <w:cantSplit/>
          <w:jc w:val="center"/>
        </w:trPr>
        <w:tc>
          <w:tcPr>
            <w:tcW w:w="2045" w:type="dxa"/>
            <w:shd w:val="clear" w:color="auto" w:fill="FFFFFF" w:themeFill="background1"/>
            <w:noWrap/>
          </w:tcPr>
          <w:p w:rsidR="00867E92" w:rsidRPr="001251F3" w:rsidRDefault="00867E92" w:rsidP="00CB7D62">
            <w:pPr>
              <w:rPr>
                <w:sz w:val="16"/>
                <w:szCs w:val="16"/>
              </w:rPr>
            </w:pPr>
            <w:r w:rsidRPr="001251F3">
              <w:rPr>
                <w:sz w:val="16"/>
                <w:szCs w:val="16"/>
              </w:rPr>
              <w:t>IND/PHA/45/INV/389</w:t>
            </w:r>
          </w:p>
        </w:tc>
        <w:tc>
          <w:tcPr>
            <w:tcW w:w="2493" w:type="dxa"/>
            <w:shd w:val="clear" w:color="auto" w:fill="FFFFFF" w:themeFill="background1"/>
          </w:tcPr>
          <w:p w:rsidR="00867E92" w:rsidRPr="001251F3" w:rsidRDefault="00867E92" w:rsidP="000A4EE5">
            <w:pPr>
              <w:jc w:val="left"/>
              <w:rPr>
                <w:sz w:val="16"/>
                <w:szCs w:val="16"/>
              </w:rPr>
            </w:pPr>
            <w:r w:rsidRPr="001251F3">
              <w:rPr>
                <w:sz w:val="16"/>
                <w:szCs w:val="16"/>
              </w:rPr>
              <w:t>CTC phase-out plan for the consumption and production sectors: 2005 annual programme</w:t>
            </w:r>
          </w:p>
        </w:tc>
        <w:tc>
          <w:tcPr>
            <w:tcW w:w="1080" w:type="dxa"/>
            <w:shd w:val="clear" w:color="auto" w:fill="FFFFFF" w:themeFill="background1"/>
            <w:noWrap/>
          </w:tcPr>
          <w:p w:rsidR="00867E92" w:rsidRPr="001251F3" w:rsidRDefault="00867E92" w:rsidP="00CB7D62">
            <w:pPr>
              <w:jc w:val="center"/>
              <w:rPr>
                <w:sz w:val="16"/>
                <w:szCs w:val="16"/>
              </w:rPr>
            </w:pPr>
            <w:r w:rsidRPr="001251F3">
              <w:rPr>
                <w:sz w:val="16"/>
                <w:szCs w:val="16"/>
              </w:rPr>
              <w:t>Dec-13</w:t>
            </w:r>
          </w:p>
        </w:tc>
        <w:tc>
          <w:tcPr>
            <w:tcW w:w="1350" w:type="dxa"/>
            <w:shd w:val="clear" w:color="auto" w:fill="FFFFFF" w:themeFill="background1"/>
            <w:noWrap/>
          </w:tcPr>
          <w:p w:rsidR="00867E92" w:rsidRPr="001251F3" w:rsidRDefault="00867E92" w:rsidP="003B4F21">
            <w:pPr>
              <w:jc w:val="right"/>
              <w:rPr>
                <w:sz w:val="16"/>
                <w:szCs w:val="16"/>
              </w:rPr>
            </w:pPr>
            <w:r w:rsidRPr="001251F3">
              <w:rPr>
                <w:sz w:val="16"/>
                <w:szCs w:val="16"/>
              </w:rPr>
              <w:t>2,500,000</w:t>
            </w:r>
          </w:p>
        </w:tc>
        <w:tc>
          <w:tcPr>
            <w:tcW w:w="1080" w:type="dxa"/>
            <w:shd w:val="clear" w:color="auto" w:fill="FFFFFF" w:themeFill="background1"/>
          </w:tcPr>
          <w:p w:rsidR="00867E92" w:rsidRPr="001251F3" w:rsidRDefault="00867E92" w:rsidP="003B4F21">
            <w:pPr>
              <w:shd w:val="clear" w:color="auto" w:fill="FFFFFF" w:themeFill="background1"/>
              <w:jc w:val="right"/>
              <w:rPr>
                <w:sz w:val="16"/>
                <w:szCs w:val="16"/>
              </w:rPr>
            </w:pPr>
            <w:r w:rsidRPr="001251F3">
              <w:rPr>
                <w:sz w:val="16"/>
                <w:szCs w:val="16"/>
              </w:rPr>
              <w:t>1,686,357</w:t>
            </w:r>
          </w:p>
        </w:tc>
        <w:tc>
          <w:tcPr>
            <w:tcW w:w="1150" w:type="dxa"/>
            <w:shd w:val="clear" w:color="auto" w:fill="FFFFFF" w:themeFill="background1"/>
            <w:noWrap/>
          </w:tcPr>
          <w:p w:rsidR="00867E92" w:rsidRPr="001251F3" w:rsidRDefault="00867E92" w:rsidP="003B4F21">
            <w:pPr>
              <w:jc w:val="right"/>
              <w:rPr>
                <w:sz w:val="16"/>
                <w:szCs w:val="16"/>
              </w:rPr>
            </w:pPr>
          </w:p>
        </w:tc>
        <w:tc>
          <w:tcPr>
            <w:tcW w:w="1100" w:type="dxa"/>
            <w:shd w:val="clear" w:color="auto" w:fill="FFFFFF" w:themeFill="background1"/>
            <w:noWrap/>
          </w:tcPr>
          <w:p w:rsidR="00867E92" w:rsidRPr="001251F3" w:rsidRDefault="00867E92" w:rsidP="00CB7D62">
            <w:pPr>
              <w:shd w:val="clear" w:color="auto" w:fill="FFFFFF" w:themeFill="background1"/>
              <w:jc w:val="right"/>
              <w:rPr>
                <w:sz w:val="16"/>
                <w:szCs w:val="16"/>
              </w:rPr>
            </w:pPr>
            <w:r w:rsidRPr="001251F3">
              <w:rPr>
                <w:sz w:val="16"/>
                <w:szCs w:val="16"/>
              </w:rPr>
              <w:t>813,643</w:t>
            </w:r>
          </w:p>
        </w:tc>
        <w:tc>
          <w:tcPr>
            <w:tcW w:w="1639" w:type="dxa"/>
            <w:shd w:val="clear" w:color="auto" w:fill="FFFFFF" w:themeFill="background1"/>
            <w:noWrap/>
          </w:tcPr>
          <w:p w:rsidR="00867E92" w:rsidRPr="001251F3" w:rsidRDefault="00867E92" w:rsidP="000A4EE5">
            <w:pPr>
              <w:jc w:val="left"/>
              <w:rPr>
                <w:sz w:val="16"/>
                <w:szCs w:val="16"/>
              </w:rPr>
            </w:pPr>
            <w:r w:rsidRPr="001251F3">
              <w:rPr>
                <w:sz w:val="16"/>
                <w:szCs w:val="16"/>
              </w:rPr>
              <w:t>Government  in process of finalizing planning and implementation of revised activities</w:t>
            </w:r>
          </w:p>
          <w:p w:rsidR="00867E92" w:rsidRPr="001251F3" w:rsidRDefault="00867E92" w:rsidP="000A4EE5">
            <w:pPr>
              <w:shd w:val="clear" w:color="auto" w:fill="FFFFFF" w:themeFill="background1"/>
              <w:jc w:val="left"/>
              <w:rPr>
                <w:b/>
                <w:bCs/>
                <w:sz w:val="16"/>
                <w:szCs w:val="16"/>
              </w:rPr>
            </w:pPr>
          </w:p>
        </w:tc>
        <w:tc>
          <w:tcPr>
            <w:tcW w:w="1088" w:type="dxa"/>
            <w:shd w:val="clear" w:color="auto" w:fill="FFFFFF" w:themeFill="background1"/>
          </w:tcPr>
          <w:p w:rsidR="00867E92" w:rsidRPr="001251F3" w:rsidRDefault="007D561A" w:rsidP="00CB7D62">
            <w:pPr>
              <w:shd w:val="clear" w:color="auto" w:fill="FFFFFF" w:themeFill="background1"/>
              <w:rPr>
                <w:sz w:val="16"/>
                <w:szCs w:val="16"/>
              </w:rPr>
            </w:pPr>
            <w:r>
              <w:rPr>
                <w:sz w:val="16"/>
                <w:szCs w:val="16"/>
              </w:rPr>
              <w:t>81</w:t>
            </w:r>
            <w:r w:rsidRPr="007D561A">
              <w:rPr>
                <w:sz w:val="16"/>
                <w:szCs w:val="16"/>
                <w:vertAlign w:val="superscript"/>
              </w:rPr>
              <w:t>st</w:t>
            </w:r>
            <w:r>
              <w:rPr>
                <w:sz w:val="16"/>
                <w:szCs w:val="16"/>
              </w:rPr>
              <w:t xml:space="preserve"> meeting</w:t>
            </w:r>
          </w:p>
        </w:tc>
        <w:tc>
          <w:tcPr>
            <w:tcW w:w="1088" w:type="dxa"/>
            <w:shd w:val="clear" w:color="auto" w:fill="FFFFFF" w:themeFill="background1"/>
            <w:noWrap/>
          </w:tcPr>
          <w:p w:rsidR="00867E92" w:rsidRPr="001251F3" w:rsidRDefault="00867E92" w:rsidP="0009172E">
            <w:pPr>
              <w:jc w:val="left"/>
              <w:rPr>
                <w:sz w:val="16"/>
                <w:szCs w:val="16"/>
              </w:rPr>
            </w:pPr>
            <w:r w:rsidRPr="001251F3">
              <w:rPr>
                <w:sz w:val="16"/>
                <w:szCs w:val="16"/>
              </w:rPr>
              <w:t>70/7(b)(ii)c</w:t>
            </w:r>
          </w:p>
        </w:tc>
      </w:tr>
      <w:tr w:rsidR="00867E92" w:rsidRPr="00A1243C" w:rsidTr="0004640E">
        <w:trPr>
          <w:cantSplit/>
          <w:jc w:val="center"/>
        </w:trPr>
        <w:tc>
          <w:tcPr>
            <w:tcW w:w="2045" w:type="dxa"/>
            <w:shd w:val="clear" w:color="auto" w:fill="FFFFFF" w:themeFill="background1"/>
            <w:noWrap/>
          </w:tcPr>
          <w:p w:rsidR="00867E92" w:rsidRPr="001251F3" w:rsidRDefault="007D561A" w:rsidP="004A5455">
            <w:pPr>
              <w:rPr>
                <w:b/>
                <w:bCs/>
                <w:sz w:val="16"/>
                <w:szCs w:val="16"/>
              </w:rPr>
            </w:pPr>
            <w:r>
              <w:rPr>
                <w:b/>
                <w:bCs/>
                <w:sz w:val="16"/>
                <w:szCs w:val="16"/>
              </w:rPr>
              <w:t>TOTAL Japan</w:t>
            </w:r>
          </w:p>
        </w:tc>
        <w:tc>
          <w:tcPr>
            <w:tcW w:w="2493" w:type="dxa"/>
            <w:shd w:val="clear" w:color="auto" w:fill="FFFFFF" w:themeFill="background1"/>
          </w:tcPr>
          <w:p w:rsidR="00867E92" w:rsidRPr="001251F3" w:rsidRDefault="00867E92" w:rsidP="0066278A">
            <w:pPr>
              <w:jc w:val="left"/>
              <w:rPr>
                <w:sz w:val="16"/>
                <w:szCs w:val="16"/>
              </w:rPr>
            </w:pPr>
          </w:p>
        </w:tc>
        <w:tc>
          <w:tcPr>
            <w:tcW w:w="1080" w:type="dxa"/>
            <w:shd w:val="clear" w:color="auto" w:fill="FFFFFF" w:themeFill="background1"/>
            <w:noWrap/>
          </w:tcPr>
          <w:p w:rsidR="00867E92" w:rsidRPr="001251F3" w:rsidRDefault="00867E92" w:rsidP="004A5455">
            <w:pPr>
              <w:jc w:val="center"/>
              <w:rPr>
                <w:b/>
                <w:bCs/>
                <w:sz w:val="16"/>
                <w:szCs w:val="16"/>
              </w:rPr>
            </w:pPr>
          </w:p>
        </w:tc>
        <w:tc>
          <w:tcPr>
            <w:tcW w:w="1350" w:type="dxa"/>
            <w:shd w:val="clear" w:color="auto" w:fill="FFFFFF" w:themeFill="background1"/>
            <w:noWrap/>
          </w:tcPr>
          <w:p w:rsidR="00867E92" w:rsidRPr="001251F3" w:rsidRDefault="00867E92" w:rsidP="003B4F21">
            <w:pPr>
              <w:jc w:val="right"/>
              <w:rPr>
                <w:sz w:val="16"/>
                <w:szCs w:val="16"/>
              </w:rPr>
            </w:pPr>
          </w:p>
        </w:tc>
        <w:tc>
          <w:tcPr>
            <w:tcW w:w="1080" w:type="dxa"/>
            <w:shd w:val="clear" w:color="auto" w:fill="FFFFFF" w:themeFill="background1"/>
          </w:tcPr>
          <w:p w:rsidR="00867E92" w:rsidRPr="001251F3" w:rsidRDefault="00867E92" w:rsidP="003B4F21">
            <w:pPr>
              <w:jc w:val="right"/>
              <w:rPr>
                <w:sz w:val="16"/>
                <w:szCs w:val="16"/>
              </w:rPr>
            </w:pPr>
          </w:p>
        </w:tc>
        <w:tc>
          <w:tcPr>
            <w:tcW w:w="1150" w:type="dxa"/>
            <w:shd w:val="clear" w:color="auto" w:fill="FFFFFF" w:themeFill="background1"/>
            <w:noWrap/>
          </w:tcPr>
          <w:p w:rsidR="00867E92" w:rsidRPr="001251F3" w:rsidRDefault="00867E92" w:rsidP="0004640E">
            <w:pPr>
              <w:jc w:val="right"/>
              <w:rPr>
                <w:b/>
                <w:bCs/>
                <w:color w:val="000000"/>
                <w:sz w:val="16"/>
                <w:szCs w:val="16"/>
              </w:rPr>
            </w:pPr>
            <w:r w:rsidRPr="001251F3">
              <w:rPr>
                <w:b/>
                <w:bCs/>
                <w:color w:val="000000"/>
                <w:sz w:val="16"/>
                <w:szCs w:val="16"/>
              </w:rPr>
              <w:t>234,993</w:t>
            </w:r>
          </w:p>
        </w:tc>
        <w:tc>
          <w:tcPr>
            <w:tcW w:w="1100" w:type="dxa"/>
            <w:shd w:val="clear" w:color="auto" w:fill="FFFFFF" w:themeFill="background1"/>
            <w:noWrap/>
          </w:tcPr>
          <w:p w:rsidR="00867E92" w:rsidRPr="001251F3" w:rsidRDefault="00867E92" w:rsidP="0004640E">
            <w:pPr>
              <w:jc w:val="right"/>
              <w:rPr>
                <w:b/>
                <w:color w:val="000000"/>
                <w:sz w:val="16"/>
                <w:szCs w:val="16"/>
              </w:rPr>
            </w:pPr>
            <w:r w:rsidRPr="001251F3">
              <w:rPr>
                <w:b/>
                <w:color w:val="000000"/>
                <w:sz w:val="16"/>
                <w:szCs w:val="16"/>
              </w:rPr>
              <w:t>813,699</w:t>
            </w:r>
          </w:p>
        </w:tc>
        <w:tc>
          <w:tcPr>
            <w:tcW w:w="1639" w:type="dxa"/>
            <w:shd w:val="clear" w:color="auto" w:fill="FFFFFF" w:themeFill="background1"/>
            <w:noWrap/>
          </w:tcPr>
          <w:p w:rsidR="00867E92" w:rsidRPr="001251F3" w:rsidRDefault="00867E92" w:rsidP="004231FD">
            <w:pPr>
              <w:jc w:val="left"/>
              <w:rPr>
                <w:color w:val="000000"/>
                <w:sz w:val="16"/>
                <w:szCs w:val="16"/>
              </w:rPr>
            </w:pPr>
          </w:p>
        </w:tc>
        <w:tc>
          <w:tcPr>
            <w:tcW w:w="1088" w:type="dxa"/>
            <w:shd w:val="clear" w:color="auto" w:fill="FFFFFF" w:themeFill="background1"/>
          </w:tcPr>
          <w:p w:rsidR="00867E92" w:rsidRPr="001251F3" w:rsidRDefault="00867E92" w:rsidP="004231FD">
            <w:pPr>
              <w:rPr>
                <w:sz w:val="16"/>
                <w:szCs w:val="16"/>
              </w:rPr>
            </w:pPr>
          </w:p>
        </w:tc>
        <w:tc>
          <w:tcPr>
            <w:tcW w:w="1088" w:type="dxa"/>
            <w:shd w:val="clear" w:color="auto" w:fill="FFFFFF" w:themeFill="background1"/>
            <w:noWrap/>
          </w:tcPr>
          <w:p w:rsidR="00867E92" w:rsidRPr="001251F3" w:rsidRDefault="00867E92" w:rsidP="004231FD">
            <w:pPr>
              <w:rPr>
                <w:sz w:val="16"/>
                <w:szCs w:val="16"/>
              </w:rPr>
            </w:pPr>
          </w:p>
        </w:tc>
      </w:tr>
    </w:tbl>
    <w:p w:rsidR="00EB0D6F" w:rsidRPr="00A1243C" w:rsidRDefault="00EB0D6F" w:rsidP="00574C11">
      <w:pPr>
        <w:shd w:val="clear" w:color="auto" w:fill="FFFFFF" w:themeFill="background1"/>
        <w:jc w:val="center"/>
        <w:rPr>
          <w:sz w:val="16"/>
          <w:szCs w:val="16"/>
          <w:highlight w:val="yellow"/>
        </w:rPr>
      </w:pPr>
    </w:p>
    <w:p w:rsidR="00EB0D6F" w:rsidRPr="00A1243C" w:rsidRDefault="00EB0D6F" w:rsidP="00574C11">
      <w:pPr>
        <w:shd w:val="clear" w:color="auto" w:fill="FFFFFF" w:themeFill="background1"/>
        <w:jc w:val="center"/>
        <w:rPr>
          <w:sz w:val="16"/>
          <w:szCs w:val="16"/>
        </w:rPr>
      </w:pPr>
    </w:p>
    <w:p w:rsidR="00EB0D6F" w:rsidRPr="00B64FE4" w:rsidRDefault="00EB0D6F" w:rsidP="00EB0D6F">
      <w:pPr>
        <w:jc w:val="center"/>
        <w:rPr>
          <w:sz w:val="18"/>
          <w:szCs w:val="18"/>
        </w:rPr>
        <w:sectPr w:rsidR="00EB0D6F" w:rsidRPr="00B64FE4" w:rsidSect="00CA4FF0">
          <w:headerReference w:type="even" r:id="rId18"/>
          <w:headerReference w:type="default" r:id="rId19"/>
          <w:pgSz w:w="15840" w:h="12240" w:orient="landscape" w:code="1"/>
          <w:pgMar w:top="1276" w:right="720" w:bottom="1135" w:left="862" w:header="720" w:footer="476" w:gutter="0"/>
          <w:pgNumType w:start="1"/>
          <w:cols w:space="720"/>
          <w:docGrid w:linePitch="299"/>
        </w:sectPr>
      </w:pPr>
    </w:p>
    <w:p w:rsidR="00F533E1" w:rsidRDefault="00F533E1" w:rsidP="003F7BF2">
      <w:pPr>
        <w:jc w:val="center"/>
        <w:rPr>
          <w:b/>
          <w:sz w:val="20"/>
          <w:szCs w:val="20"/>
        </w:rPr>
      </w:pPr>
      <w:r w:rsidRPr="003F7BF2">
        <w:rPr>
          <w:b/>
          <w:sz w:val="20"/>
          <w:szCs w:val="20"/>
        </w:rPr>
        <w:t>Annex III</w:t>
      </w:r>
    </w:p>
    <w:p w:rsidR="003F7BF2" w:rsidRPr="003F7BF2" w:rsidRDefault="003F7BF2" w:rsidP="003F7BF2">
      <w:pPr>
        <w:jc w:val="center"/>
        <w:rPr>
          <w:b/>
          <w:sz w:val="20"/>
          <w:szCs w:val="20"/>
        </w:rPr>
      </w:pPr>
    </w:p>
    <w:p w:rsidR="00F533E1" w:rsidRPr="003F7BF2" w:rsidRDefault="00F533E1" w:rsidP="003F7BF2">
      <w:pPr>
        <w:jc w:val="center"/>
        <w:rPr>
          <w:b/>
          <w:sz w:val="20"/>
          <w:szCs w:val="20"/>
        </w:rPr>
      </w:pPr>
      <w:r w:rsidRPr="003F7BF2">
        <w:rPr>
          <w:b/>
          <w:sz w:val="20"/>
          <w:szCs w:val="20"/>
        </w:rPr>
        <w:t>DETAILS ON COMPLETED PROJECTS</w:t>
      </w:r>
      <w:r w:rsidR="00D259A0" w:rsidRPr="003F7BF2">
        <w:rPr>
          <w:b/>
          <w:sz w:val="20"/>
          <w:szCs w:val="20"/>
        </w:rPr>
        <w:t xml:space="preserve"> AND BY-DECISION PROJECTS</w:t>
      </w:r>
      <w:r w:rsidRPr="003F7BF2">
        <w:rPr>
          <w:b/>
          <w:sz w:val="20"/>
          <w:szCs w:val="20"/>
        </w:rPr>
        <w:t xml:space="preserve"> WITH RETURNED BALANCES FROM</w:t>
      </w:r>
      <w:r w:rsidR="003F7BF2">
        <w:rPr>
          <w:b/>
          <w:sz w:val="20"/>
          <w:szCs w:val="20"/>
        </w:rPr>
        <w:t xml:space="preserve"> </w:t>
      </w:r>
      <w:r w:rsidRPr="003F7BF2">
        <w:rPr>
          <w:b/>
          <w:sz w:val="20"/>
          <w:szCs w:val="20"/>
        </w:rPr>
        <w:t>IMPLEMENTING AGENCIES</w:t>
      </w:r>
    </w:p>
    <w:p w:rsidR="00CC0A9F" w:rsidRPr="00A1243C" w:rsidRDefault="00CC0A9F" w:rsidP="00EB0D6F">
      <w:pPr>
        <w:spacing w:after="120"/>
        <w:jc w:val="center"/>
        <w:rPr>
          <w:b/>
          <w:sz w:val="16"/>
          <w:szCs w:val="16"/>
        </w:rPr>
      </w:pPr>
    </w:p>
    <w:tbl>
      <w:tblPr>
        <w:tblStyle w:val="TableGrid"/>
        <w:tblW w:w="9290" w:type="dxa"/>
        <w:jc w:val="center"/>
        <w:tblInd w:w="-542" w:type="dxa"/>
        <w:tblLook w:val="04A0" w:firstRow="1" w:lastRow="0" w:firstColumn="1" w:lastColumn="0" w:noHBand="0" w:noVBand="1"/>
      </w:tblPr>
      <w:tblGrid>
        <w:gridCol w:w="1995"/>
        <w:gridCol w:w="4101"/>
        <w:gridCol w:w="1154"/>
        <w:gridCol w:w="1063"/>
        <w:gridCol w:w="977"/>
      </w:tblGrid>
      <w:tr w:rsidR="001A2316" w:rsidRPr="00A1243C" w:rsidTr="001A2316">
        <w:trPr>
          <w:tblHeader/>
          <w:jc w:val="center"/>
        </w:trPr>
        <w:tc>
          <w:tcPr>
            <w:tcW w:w="1995" w:type="dxa"/>
          </w:tcPr>
          <w:p w:rsidR="001A2316" w:rsidRPr="00A1243C" w:rsidRDefault="001A2316" w:rsidP="003D7840">
            <w:pPr>
              <w:autoSpaceDE w:val="0"/>
              <w:autoSpaceDN w:val="0"/>
              <w:adjustRightInd w:val="0"/>
              <w:jc w:val="center"/>
              <w:rPr>
                <w:b/>
                <w:bCs/>
                <w:color w:val="000000"/>
                <w:sz w:val="16"/>
                <w:szCs w:val="16"/>
              </w:rPr>
            </w:pPr>
            <w:r w:rsidRPr="00A1243C">
              <w:rPr>
                <w:b/>
                <w:bCs/>
                <w:color w:val="000000"/>
                <w:sz w:val="16"/>
                <w:szCs w:val="16"/>
              </w:rPr>
              <w:t>Code</w:t>
            </w:r>
          </w:p>
        </w:tc>
        <w:tc>
          <w:tcPr>
            <w:tcW w:w="4101" w:type="dxa"/>
          </w:tcPr>
          <w:p w:rsidR="001A2316" w:rsidRPr="00A1243C" w:rsidRDefault="001A2316" w:rsidP="003D7840">
            <w:pPr>
              <w:autoSpaceDE w:val="0"/>
              <w:autoSpaceDN w:val="0"/>
              <w:adjustRightInd w:val="0"/>
              <w:jc w:val="center"/>
              <w:rPr>
                <w:b/>
                <w:bCs/>
                <w:color w:val="000000"/>
                <w:sz w:val="16"/>
                <w:szCs w:val="16"/>
              </w:rPr>
            </w:pPr>
            <w:r w:rsidRPr="00A1243C">
              <w:rPr>
                <w:b/>
                <w:bCs/>
                <w:color w:val="000000"/>
                <w:sz w:val="16"/>
                <w:szCs w:val="16"/>
              </w:rPr>
              <w:t>Project Title</w:t>
            </w:r>
          </w:p>
        </w:tc>
        <w:tc>
          <w:tcPr>
            <w:tcW w:w="1154" w:type="dxa"/>
          </w:tcPr>
          <w:p w:rsidR="001A2316" w:rsidRPr="00A1243C" w:rsidRDefault="001A2316" w:rsidP="003D7840">
            <w:pPr>
              <w:spacing w:after="120"/>
              <w:jc w:val="center"/>
              <w:rPr>
                <w:b/>
                <w:sz w:val="16"/>
                <w:szCs w:val="16"/>
              </w:rPr>
            </w:pPr>
            <w:r w:rsidRPr="00A1243C">
              <w:rPr>
                <w:b/>
                <w:bCs/>
                <w:color w:val="000000"/>
                <w:sz w:val="16"/>
                <w:szCs w:val="16"/>
              </w:rPr>
              <w:t>Project costs returned (US$)</w:t>
            </w:r>
          </w:p>
        </w:tc>
        <w:tc>
          <w:tcPr>
            <w:tcW w:w="1063" w:type="dxa"/>
          </w:tcPr>
          <w:p w:rsidR="001A2316" w:rsidRPr="00A1243C" w:rsidRDefault="001A2316" w:rsidP="003D7840">
            <w:pPr>
              <w:spacing w:after="120"/>
              <w:jc w:val="center"/>
              <w:rPr>
                <w:b/>
                <w:sz w:val="16"/>
                <w:szCs w:val="16"/>
              </w:rPr>
            </w:pPr>
            <w:r w:rsidRPr="00A1243C">
              <w:rPr>
                <w:b/>
                <w:bCs/>
                <w:color w:val="000000"/>
                <w:sz w:val="16"/>
                <w:szCs w:val="16"/>
              </w:rPr>
              <w:t>Agency support costs (US$)</w:t>
            </w:r>
          </w:p>
        </w:tc>
        <w:tc>
          <w:tcPr>
            <w:tcW w:w="977" w:type="dxa"/>
          </w:tcPr>
          <w:p w:rsidR="001A2316" w:rsidRPr="00A1243C" w:rsidRDefault="001A2316" w:rsidP="003D7840">
            <w:pPr>
              <w:autoSpaceDE w:val="0"/>
              <w:autoSpaceDN w:val="0"/>
              <w:adjustRightInd w:val="0"/>
              <w:jc w:val="center"/>
              <w:rPr>
                <w:b/>
                <w:bCs/>
                <w:color w:val="000000"/>
                <w:sz w:val="16"/>
                <w:szCs w:val="16"/>
              </w:rPr>
            </w:pPr>
            <w:r w:rsidRPr="00A1243C">
              <w:rPr>
                <w:b/>
                <w:bCs/>
                <w:color w:val="000000"/>
                <w:sz w:val="16"/>
                <w:szCs w:val="16"/>
              </w:rPr>
              <w:t>Total</w:t>
            </w:r>
          </w:p>
        </w:tc>
      </w:tr>
      <w:tr w:rsidR="001A2316" w:rsidRPr="00A1243C" w:rsidTr="00D729F5">
        <w:trPr>
          <w:jc w:val="center"/>
        </w:trPr>
        <w:tc>
          <w:tcPr>
            <w:tcW w:w="9290" w:type="dxa"/>
            <w:gridSpan w:val="5"/>
          </w:tcPr>
          <w:p w:rsidR="001A2316" w:rsidRPr="001A2316" w:rsidRDefault="001A2316" w:rsidP="001A2316">
            <w:pPr>
              <w:jc w:val="left"/>
              <w:rPr>
                <w:b/>
                <w:sz w:val="16"/>
                <w:szCs w:val="16"/>
              </w:rPr>
            </w:pPr>
            <w:r w:rsidRPr="001A2316">
              <w:rPr>
                <w:b/>
                <w:sz w:val="16"/>
                <w:szCs w:val="16"/>
              </w:rPr>
              <w:t>UNDP</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ARM/PHA/62/INV/06</w:t>
            </w:r>
          </w:p>
        </w:tc>
        <w:tc>
          <w:tcPr>
            <w:tcW w:w="4101" w:type="dxa"/>
            <w:vAlign w:val="bottom"/>
          </w:tcPr>
          <w:p w:rsidR="001A2316" w:rsidRDefault="001A2316">
            <w:pPr>
              <w:rPr>
                <w:sz w:val="16"/>
                <w:szCs w:val="16"/>
              </w:rPr>
            </w:pPr>
            <w:r>
              <w:rPr>
                <w:sz w:val="16"/>
                <w:szCs w:val="16"/>
              </w:rPr>
              <w:t>HCFC phase-out management plan (stage I, first tranche)</w:t>
            </w:r>
          </w:p>
        </w:tc>
        <w:tc>
          <w:tcPr>
            <w:tcW w:w="1154" w:type="dxa"/>
            <w:vAlign w:val="bottom"/>
          </w:tcPr>
          <w:p w:rsidR="001A2316" w:rsidRDefault="001A2316">
            <w:pPr>
              <w:jc w:val="right"/>
              <w:rPr>
                <w:sz w:val="16"/>
                <w:szCs w:val="16"/>
              </w:rPr>
            </w:pPr>
            <w:r>
              <w:rPr>
                <w:sz w:val="16"/>
                <w:szCs w:val="16"/>
              </w:rPr>
              <w:t>95,479</w:t>
            </w:r>
          </w:p>
        </w:tc>
        <w:tc>
          <w:tcPr>
            <w:tcW w:w="1063" w:type="dxa"/>
            <w:vAlign w:val="bottom"/>
          </w:tcPr>
          <w:p w:rsidR="001A2316" w:rsidRDefault="001A2316">
            <w:pPr>
              <w:jc w:val="right"/>
              <w:rPr>
                <w:sz w:val="16"/>
                <w:szCs w:val="16"/>
              </w:rPr>
            </w:pPr>
            <w:r>
              <w:rPr>
                <w:sz w:val="16"/>
                <w:szCs w:val="16"/>
              </w:rPr>
              <w:t>7,161</w:t>
            </w:r>
          </w:p>
        </w:tc>
        <w:tc>
          <w:tcPr>
            <w:tcW w:w="977" w:type="dxa"/>
            <w:vAlign w:val="bottom"/>
          </w:tcPr>
          <w:p w:rsidR="001A2316" w:rsidRDefault="001A2316">
            <w:pPr>
              <w:jc w:val="right"/>
              <w:rPr>
                <w:sz w:val="16"/>
                <w:szCs w:val="16"/>
              </w:rPr>
            </w:pPr>
            <w:r>
              <w:rPr>
                <w:sz w:val="16"/>
                <w:szCs w:val="16"/>
              </w:rPr>
              <w:t>102,640</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BRA/PHA/72/PRP/300</w:t>
            </w:r>
          </w:p>
        </w:tc>
        <w:tc>
          <w:tcPr>
            <w:tcW w:w="4101" w:type="dxa"/>
            <w:vAlign w:val="bottom"/>
          </w:tcPr>
          <w:p w:rsidR="001A2316" w:rsidRDefault="001A2316">
            <w:pPr>
              <w:rPr>
                <w:sz w:val="16"/>
                <w:szCs w:val="16"/>
              </w:rPr>
            </w:pPr>
            <w:r>
              <w:rPr>
                <w:sz w:val="16"/>
                <w:szCs w:val="16"/>
              </w:rPr>
              <w:t>Preparation of a HCFC phase-out management plan (stage II)</w:t>
            </w:r>
          </w:p>
        </w:tc>
        <w:tc>
          <w:tcPr>
            <w:tcW w:w="1154" w:type="dxa"/>
            <w:vAlign w:val="bottom"/>
          </w:tcPr>
          <w:p w:rsidR="001A2316" w:rsidRDefault="001A2316">
            <w:pPr>
              <w:jc w:val="right"/>
              <w:rPr>
                <w:sz w:val="16"/>
                <w:szCs w:val="16"/>
              </w:rPr>
            </w:pPr>
            <w:r>
              <w:rPr>
                <w:sz w:val="16"/>
                <w:szCs w:val="16"/>
              </w:rPr>
              <w:t>933</w:t>
            </w:r>
          </w:p>
        </w:tc>
        <w:tc>
          <w:tcPr>
            <w:tcW w:w="1063" w:type="dxa"/>
            <w:vAlign w:val="bottom"/>
          </w:tcPr>
          <w:p w:rsidR="001A2316" w:rsidRDefault="001A2316">
            <w:pPr>
              <w:jc w:val="right"/>
              <w:rPr>
                <w:sz w:val="16"/>
                <w:szCs w:val="16"/>
              </w:rPr>
            </w:pPr>
            <w:r>
              <w:rPr>
                <w:sz w:val="16"/>
                <w:szCs w:val="16"/>
              </w:rPr>
              <w:t>65</w:t>
            </w:r>
          </w:p>
        </w:tc>
        <w:tc>
          <w:tcPr>
            <w:tcW w:w="977" w:type="dxa"/>
            <w:vAlign w:val="bottom"/>
          </w:tcPr>
          <w:p w:rsidR="001A2316" w:rsidRDefault="001A2316">
            <w:pPr>
              <w:jc w:val="right"/>
              <w:rPr>
                <w:sz w:val="16"/>
                <w:szCs w:val="16"/>
              </w:rPr>
            </w:pPr>
            <w:r>
              <w:rPr>
                <w:sz w:val="16"/>
                <w:szCs w:val="16"/>
              </w:rPr>
              <w:t>998</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COL/PHA/72/PRP/86</w:t>
            </w:r>
          </w:p>
        </w:tc>
        <w:tc>
          <w:tcPr>
            <w:tcW w:w="4101" w:type="dxa"/>
            <w:vAlign w:val="bottom"/>
          </w:tcPr>
          <w:p w:rsidR="001A2316" w:rsidRDefault="001A2316">
            <w:pPr>
              <w:rPr>
                <w:sz w:val="16"/>
                <w:szCs w:val="16"/>
              </w:rPr>
            </w:pPr>
            <w:r>
              <w:rPr>
                <w:sz w:val="16"/>
                <w:szCs w:val="16"/>
              </w:rPr>
              <w:t>Preparation of a HCFC phase-out management plan (stage II)</w:t>
            </w:r>
          </w:p>
        </w:tc>
        <w:tc>
          <w:tcPr>
            <w:tcW w:w="1154" w:type="dxa"/>
            <w:vAlign w:val="bottom"/>
          </w:tcPr>
          <w:p w:rsidR="001A2316" w:rsidRDefault="001A2316">
            <w:pPr>
              <w:jc w:val="right"/>
              <w:rPr>
                <w:sz w:val="16"/>
                <w:szCs w:val="16"/>
              </w:rPr>
            </w:pPr>
            <w:r>
              <w:rPr>
                <w:sz w:val="16"/>
                <w:szCs w:val="16"/>
              </w:rPr>
              <w:t>828</w:t>
            </w:r>
          </w:p>
        </w:tc>
        <w:tc>
          <w:tcPr>
            <w:tcW w:w="1063" w:type="dxa"/>
            <w:vAlign w:val="bottom"/>
          </w:tcPr>
          <w:p w:rsidR="001A2316" w:rsidRDefault="001A2316">
            <w:pPr>
              <w:jc w:val="right"/>
              <w:rPr>
                <w:sz w:val="16"/>
                <w:szCs w:val="16"/>
              </w:rPr>
            </w:pPr>
            <w:r>
              <w:rPr>
                <w:sz w:val="16"/>
                <w:szCs w:val="16"/>
              </w:rPr>
              <w:t>58</w:t>
            </w:r>
          </w:p>
        </w:tc>
        <w:tc>
          <w:tcPr>
            <w:tcW w:w="977" w:type="dxa"/>
            <w:vAlign w:val="bottom"/>
          </w:tcPr>
          <w:p w:rsidR="001A2316" w:rsidRDefault="001A2316">
            <w:pPr>
              <w:jc w:val="right"/>
              <w:rPr>
                <w:sz w:val="16"/>
                <w:szCs w:val="16"/>
              </w:rPr>
            </w:pPr>
            <w:r>
              <w:rPr>
                <w:sz w:val="16"/>
                <w:szCs w:val="16"/>
              </w:rPr>
              <w:t>886</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COL/REF/72/PRP/84</w:t>
            </w:r>
          </w:p>
        </w:tc>
        <w:tc>
          <w:tcPr>
            <w:tcW w:w="4101" w:type="dxa"/>
            <w:vAlign w:val="bottom"/>
          </w:tcPr>
          <w:p w:rsidR="001A2316" w:rsidRDefault="001A2316">
            <w:pPr>
              <w:rPr>
                <w:sz w:val="16"/>
                <w:szCs w:val="16"/>
              </w:rPr>
            </w:pPr>
            <w:r>
              <w:rPr>
                <w:sz w:val="16"/>
                <w:szCs w:val="16"/>
              </w:rPr>
              <w:t>Preparation for HCFC phase-out investment activities (stage II) (commercial and industrial air-conditioning manufacturing sector)</w:t>
            </w:r>
          </w:p>
        </w:tc>
        <w:tc>
          <w:tcPr>
            <w:tcW w:w="1154" w:type="dxa"/>
            <w:vAlign w:val="bottom"/>
          </w:tcPr>
          <w:p w:rsidR="001A2316" w:rsidRDefault="001A2316">
            <w:pPr>
              <w:jc w:val="right"/>
              <w:rPr>
                <w:sz w:val="16"/>
                <w:szCs w:val="16"/>
              </w:rPr>
            </w:pPr>
            <w:r>
              <w:rPr>
                <w:sz w:val="16"/>
                <w:szCs w:val="16"/>
              </w:rPr>
              <w:t>854</w:t>
            </w:r>
          </w:p>
        </w:tc>
        <w:tc>
          <w:tcPr>
            <w:tcW w:w="1063" w:type="dxa"/>
            <w:vAlign w:val="bottom"/>
          </w:tcPr>
          <w:p w:rsidR="001A2316" w:rsidRDefault="001A2316">
            <w:pPr>
              <w:jc w:val="right"/>
              <w:rPr>
                <w:sz w:val="16"/>
                <w:szCs w:val="16"/>
              </w:rPr>
            </w:pPr>
            <w:r>
              <w:rPr>
                <w:sz w:val="16"/>
                <w:szCs w:val="16"/>
              </w:rPr>
              <w:t>60</w:t>
            </w:r>
          </w:p>
        </w:tc>
        <w:tc>
          <w:tcPr>
            <w:tcW w:w="977" w:type="dxa"/>
            <w:vAlign w:val="bottom"/>
          </w:tcPr>
          <w:p w:rsidR="001A2316" w:rsidRDefault="001A2316">
            <w:pPr>
              <w:jc w:val="right"/>
              <w:rPr>
                <w:sz w:val="16"/>
                <w:szCs w:val="16"/>
              </w:rPr>
            </w:pPr>
            <w:r>
              <w:rPr>
                <w:sz w:val="16"/>
                <w:szCs w:val="16"/>
              </w:rPr>
              <w:t>914</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COL/REF/72/PRP/88</w:t>
            </w:r>
          </w:p>
        </w:tc>
        <w:tc>
          <w:tcPr>
            <w:tcW w:w="4101" w:type="dxa"/>
            <w:vAlign w:val="bottom"/>
          </w:tcPr>
          <w:p w:rsidR="001A2316" w:rsidRDefault="001A2316">
            <w:pPr>
              <w:rPr>
                <w:sz w:val="16"/>
                <w:szCs w:val="16"/>
              </w:rPr>
            </w:pPr>
            <w:r>
              <w:rPr>
                <w:sz w:val="16"/>
                <w:szCs w:val="16"/>
              </w:rPr>
              <w:t>Preparation for HCFC phase-out investment activities (stage II) (commercial refrigeration manufacturing sector)</w:t>
            </w:r>
          </w:p>
        </w:tc>
        <w:tc>
          <w:tcPr>
            <w:tcW w:w="1154" w:type="dxa"/>
            <w:vAlign w:val="bottom"/>
          </w:tcPr>
          <w:p w:rsidR="001A2316" w:rsidRDefault="001A2316">
            <w:pPr>
              <w:jc w:val="right"/>
              <w:rPr>
                <w:sz w:val="16"/>
                <w:szCs w:val="16"/>
              </w:rPr>
            </w:pPr>
            <w:r>
              <w:rPr>
                <w:sz w:val="16"/>
                <w:szCs w:val="16"/>
              </w:rPr>
              <w:t>460</w:t>
            </w:r>
          </w:p>
        </w:tc>
        <w:tc>
          <w:tcPr>
            <w:tcW w:w="1063" w:type="dxa"/>
            <w:vAlign w:val="bottom"/>
          </w:tcPr>
          <w:p w:rsidR="001A2316" w:rsidRDefault="001A2316">
            <w:pPr>
              <w:jc w:val="right"/>
              <w:rPr>
                <w:sz w:val="16"/>
                <w:szCs w:val="16"/>
              </w:rPr>
            </w:pPr>
            <w:r>
              <w:rPr>
                <w:sz w:val="16"/>
                <w:szCs w:val="16"/>
              </w:rPr>
              <w:t>32</w:t>
            </w:r>
          </w:p>
        </w:tc>
        <w:tc>
          <w:tcPr>
            <w:tcW w:w="977" w:type="dxa"/>
            <w:vAlign w:val="bottom"/>
          </w:tcPr>
          <w:p w:rsidR="001A2316" w:rsidRDefault="001A2316">
            <w:pPr>
              <w:jc w:val="right"/>
              <w:rPr>
                <w:sz w:val="16"/>
                <w:szCs w:val="16"/>
              </w:rPr>
            </w:pPr>
            <w:r>
              <w:rPr>
                <w:sz w:val="16"/>
                <w:szCs w:val="16"/>
              </w:rPr>
              <w:t>492</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DOM/PHA/72/PRP/55</w:t>
            </w:r>
          </w:p>
        </w:tc>
        <w:tc>
          <w:tcPr>
            <w:tcW w:w="4101" w:type="dxa"/>
            <w:vAlign w:val="bottom"/>
          </w:tcPr>
          <w:p w:rsidR="001A2316" w:rsidRDefault="001A2316">
            <w:pPr>
              <w:rPr>
                <w:sz w:val="16"/>
                <w:szCs w:val="16"/>
              </w:rPr>
            </w:pPr>
            <w:r>
              <w:rPr>
                <w:sz w:val="16"/>
                <w:szCs w:val="16"/>
              </w:rPr>
              <w:t>Preparation of a HCFC phase-out management plan (stage II)</w:t>
            </w:r>
          </w:p>
        </w:tc>
        <w:tc>
          <w:tcPr>
            <w:tcW w:w="1154" w:type="dxa"/>
            <w:vAlign w:val="bottom"/>
          </w:tcPr>
          <w:p w:rsidR="001A2316" w:rsidRDefault="001A2316">
            <w:pPr>
              <w:jc w:val="right"/>
              <w:rPr>
                <w:sz w:val="16"/>
                <w:szCs w:val="16"/>
              </w:rPr>
            </w:pPr>
            <w:r>
              <w:rPr>
                <w:sz w:val="16"/>
                <w:szCs w:val="16"/>
              </w:rPr>
              <w:t>5,133</w:t>
            </w:r>
          </w:p>
        </w:tc>
        <w:tc>
          <w:tcPr>
            <w:tcW w:w="1063" w:type="dxa"/>
            <w:vAlign w:val="bottom"/>
          </w:tcPr>
          <w:p w:rsidR="001A2316" w:rsidRDefault="001A2316">
            <w:pPr>
              <w:jc w:val="right"/>
              <w:rPr>
                <w:sz w:val="16"/>
                <w:szCs w:val="16"/>
              </w:rPr>
            </w:pPr>
            <w:r>
              <w:rPr>
                <w:sz w:val="16"/>
                <w:szCs w:val="16"/>
              </w:rPr>
              <w:t>359</w:t>
            </w:r>
          </w:p>
        </w:tc>
        <w:tc>
          <w:tcPr>
            <w:tcW w:w="977" w:type="dxa"/>
            <w:vAlign w:val="bottom"/>
          </w:tcPr>
          <w:p w:rsidR="001A2316" w:rsidRDefault="001A2316">
            <w:pPr>
              <w:jc w:val="right"/>
              <w:rPr>
                <w:sz w:val="16"/>
                <w:szCs w:val="16"/>
              </w:rPr>
            </w:pPr>
            <w:r>
              <w:rPr>
                <w:sz w:val="16"/>
                <w:szCs w:val="16"/>
              </w:rPr>
              <w:t>5,492</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EGY/FOA/58/DEM/100</w:t>
            </w:r>
          </w:p>
        </w:tc>
        <w:tc>
          <w:tcPr>
            <w:tcW w:w="4101" w:type="dxa"/>
            <w:vAlign w:val="bottom"/>
          </w:tcPr>
          <w:p w:rsidR="001A2316" w:rsidRDefault="001A2316">
            <w:pPr>
              <w:rPr>
                <w:sz w:val="16"/>
                <w:szCs w:val="16"/>
              </w:rPr>
            </w:pPr>
            <w:r>
              <w:rPr>
                <w:sz w:val="16"/>
                <w:szCs w:val="16"/>
              </w:rPr>
              <w:t>Validation/demonstration of low cost options for the use of hydrocarbons as foaming agent in the manufacture of polyurethane foams</w:t>
            </w:r>
          </w:p>
        </w:tc>
        <w:tc>
          <w:tcPr>
            <w:tcW w:w="1154" w:type="dxa"/>
            <w:vAlign w:val="bottom"/>
          </w:tcPr>
          <w:p w:rsidR="001A2316" w:rsidRDefault="001A2316">
            <w:pPr>
              <w:jc w:val="right"/>
              <w:rPr>
                <w:sz w:val="16"/>
                <w:szCs w:val="16"/>
              </w:rPr>
            </w:pPr>
            <w:r>
              <w:rPr>
                <w:sz w:val="16"/>
                <w:szCs w:val="16"/>
              </w:rPr>
              <w:t>13,743</w:t>
            </w:r>
          </w:p>
        </w:tc>
        <w:tc>
          <w:tcPr>
            <w:tcW w:w="1063" w:type="dxa"/>
            <w:vAlign w:val="bottom"/>
          </w:tcPr>
          <w:p w:rsidR="001A2316" w:rsidRDefault="001A2316">
            <w:pPr>
              <w:jc w:val="right"/>
              <w:rPr>
                <w:sz w:val="16"/>
                <w:szCs w:val="16"/>
              </w:rPr>
            </w:pPr>
            <w:r>
              <w:rPr>
                <w:sz w:val="16"/>
                <w:szCs w:val="16"/>
              </w:rPr>
              <w:t>1,031</w:t>
            </w:r>
          </w:p>
        </w:tc>
        <w:tc>
          <w:tcPr>
            <w:tcW w:w="977" w:type="dxa"/>
            <w:vAlign w:val="bottom"/>
          </w:tcPr>
          <w:p w:rsidR="001A2316" w:rsidRDefault="001A2316">
            <w:pPr>
              <w:jc w:val="right"/>
              <w:rPr>
                <w:sz w:val="16"/>
                <w:szCs w:val="16"/>
              </w:rPr>
            </w:pPr>
            <w:r>
              <w:rPr>
                <w:sz w:val="16"/>
                <w:szCs w:val="16"/>
              </w:rPr>
              <w:t>14,774</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GEO/DES/69/DEM/33</w:t>
            </w:r>
          </w:p>
        </w:tc>
        <w:tc>
          <w:tcPr>
            <w:tcW w:w="4101" w:type="dxa"/>
            <w:vAlign w:val="bottom"/>
          </w:tcPr>
          <w:p w:rsidR="001A2316" w:rsidRDefault="001A2316">
            <w:pPr>
              <w:rPr>
                <w:sz w:val="16"/>
                <w:szCs w:val="16"/>
              </w:rPr>
            </w:pPr>
            <w:r>
              <w:rPr>
                <w:sz w:val="16"/>
                <w:szCs w:val="16"/>
              </w:rPr>
              <w:t>Pilot demonstration project on ODS waste management and disposal</w:t>
            </w:r>
          </w:p>
        </w:tc>
        <w:tc>
          <w:tcPr>
            <w:tcW w:w="1154" w:type="dxa"/>
            <w:vAlign w:val="bottom"/>
          </w:tcPr>
          <w:p w:rsidR="001A2316" w:rsidRDefault="001A2316">
            <w:pPr>
              <w:jc w:val="right"/>
              <w:rPr>
                <w:sz w:val="16"/>
                <w:szCs w:val="16"/>
              </w:rPr>
            </w:pPr>
            <w:r>
              <w:rPr>
                <w:sz w:val="16"/>
                <w:szCs w:val="16"/>
              </w:rPr>
              <w:t>9,879</w:t>
            </w:r>
          </w:p>
        </w:tc>
        <w:tc>
          <w:tcPr>
            <w:tcW w:w="1063" w:type="dxa"/>
            <w:vAlign w:val="bottom"/>
          </w:tcPr>
          <w:p w:rsidR="001A2316" w:rsidRDefault="001A2316">
            <w:pPr>
              <w:jc w:val="right"/>
              <w:rPr>
                <w:sz w:val="16"/>
                <w:szCs w:val="16"/>
              </w:rPr>
            </w:pPr>
            <w:r>
              <w:rPr>
                <w:sz w:val="16"/>
                <w:szCs w:val="16"/>
              </w:rPr>
              <w:t>889</w:t>
            </w:r>
          </w:p>
        </w:tc>
        <w:tc>
          <w:tcPr>
            <w:tcW w:w="977" w:type="dxa"/>
            <w:vAlign w:val="bottom"/>
          </w:tcPr>
          <w:p w:rsidR="001A2316" w:rsidRDefault="001A2316">
            <w:pPr>
              <w:jc w:val="right"/>
              <w:rPr>
                <w:sz w:val="16"/>
                <w:szCs w:val="16"/>
              </w:rPr>
            </w:pPr>
            <w:r>
              <w:rPr>
                <w:sz w:val="16"/>
                <w:szCs w:val="16"/>
              </w:rPr>
              <w:t>10,768</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GEO/SEV/69/INS/34</w:t>
            </w:r>
          </w:p>
        </w:tc>
        <w:tc>
          <w:tcPr>
            <w:tcW w:w="4101" w:type="dxa"/>
            <w:vAlign w:val="bottom"/>
          </w:tcPr>
          <w:p w:rsidR="001A2316" w:rsidRDefault="001A2316">
            <w:pPr>
              <w:rPr>
                <w:sz w:val="16"/>
                <w:szCs w:val="16"/>
              </w:rPr>
            </w:pPr>
            <w:r>
              <w:rPr>
                <w:sz w:val="16"/>
                <w:szCs w:val="16"/>
              </w:rPr>
              <w:t>Extension of the institutional strengthening project (phase VIII: 7/2013-6/2015)</w:t>
            </w:r>
          </w:p>
        </w:tc>
        <w:tc>
          <w:tcPr>
            <w:tcW w:w="1154" w:type="dxa"/>
            <w:vAlign w:val="bottom"/>
          </w:tcPr>
          <w:p w:rsidR="001A2316" w:rsidRDefault="001A2316">
            <w:pPr>
              <w:jc w:val="right"/>
              <w:rPr>
                <w:sz w:val="16"/>
                <w:szCs w:val="16"/>
              </w:rPr>
            </w:pPr>
            <w:r>
              <w:rPr>
                <w:sz w:val="16"/>
                <w:szCs w:val="16"/>
              </w:rPr>
              <w:t>81</w:t>
            </w:r>
          </w:p>
        </w:tc>
        <w:tc>
          <w:tcPr>
            <w:tcW w:w="1063" w:type="dxa"/>
            <w:vAlign w:val="bottom"/>
          </w:tcPr>
          <w:p w:rsidR="001A2316" w:rsidRDefault="001A2316">
            <w:pPr>
              <w:jc w:val="right"/>
              <w:rPr>
                <w:sz w:val="16"/>
                <w:szCs w:val="16"/>
              </w:rPr>
            </w:pPr>
            <w:r>
              <w:rPr>
                <w:sz w:val="16"/>
                <w:szCs w:val="16"/>
              </w:rPr>
              <w:t>6</w:t>
            </w:r>
          </w:p>
        </w:tc>
        <w:tc>
          <w:tcPr>
            <w:tcW w:w="977" w:type="dxa"/>
            <w:vAlign w:val="bottom"/>
          </w:tcPr>
          <w:p w:rsidR="001A2316" w:rsidRDefault="001A2316">
            <w:pPr>
              <w:jc w:val="right"/>
              <w:rPr>
                <w:sz w:val="16"/>
                <w:szCs w:val="16"/>
              </w:rPr>
            </w:pPr>
            <w:r>
              <w:rPr>
                <w:sz w:val="16"/>
                <w:szCs w:val="16"/>
              </w:rPr>
              <w:t>87</w:t>
            </w:r>
          </w:p>
        </w:tc>
      </w:tr>
      <w:tr w:rsidR="001A2316" w:rsidRPr="00A1243C" w:rsidTr="00DB2791">
        <w:trPr>
          <w:jc w:val="center"/>
        </w:trPr>
        <w:tc>
          <w:tcPr>
            <w:tcW w:w="1995" w:type="dxa"/>
          </w:tcPr>
          <w:p w:rsidR="001A2316" w:rsidRDefault="001A2316" w:rsidP="0080139D">
            <w:pPr>
              <w:jc w:val="left"/>
              <w:rPr>
                <w:color w:val="FF0000"/>
                <w:sz w:val="16"/>
                <w:szCs w:val="16"/>
              </w:rPr>
            </w:pPr>
            <w:r w:rsidRPr="00F20889">
              <w:rPr>
                <w:sz w:val="16"/>
                <w:szCs w:val="16"/>
              </w:rPr>
              <w:t>IRA/PHA/63/INV/204</w:t>
            </w:r>
          </w:p>
        </w:tc>
        <w:tc>
          <w:tcPr>
            <w:tcW w:w="4101" w:type="dxa"/>
            <w:vAlign w:val="bottom"/>
          </w:tcPr>
          <w:p w:rsidR="001A2316" w:rsidRDefault="001A2316">
            <w:pPr>
              <w:rPr>
                <w:sz w:val="16"/>
                <w:szCs w:val="16"/>
              </w:rPr>
            </w:pPr>
            <w:r>
              <w:rPr>
                <w:sz w:val="16"/>
                <w:szCs w:val="16"/>
              </w:rPr>
              <w:t>HCFC phase-out management plan (stage I, first tranche) (foam sector plan: one foam systems house)</w:t>
            </w:r>
          </w:p>
        </w:tc>
        <w:tc>
          <w:tcPr>
            <w:tcW w:w="1154" w:type="dxa"/>
          </w:tcPr>
          <w:p w:rsidR="00DB2791" w:rsidRDefault="00DB2791" w:rsidP="00DB2791">
            <w:pPr>
              <w:jc w:val="left"/>
              <w:rPr>
                <w:sz w:val="16"/>
                <w:szCs w:val="16"/>
              </w:rPr>
            </w:pPr>
          </w:p>
          <w:p w:rsidR="001A2316" w:rsidRPr="00F20889" w:rsidRDefault="001A2316" w:rsidP="00DB2791">
            <w:pPr>
              <w:jc w:val="left"/>
              <w:rPr>
                <w:sz w:val="16"/>
                <w:szCs w:val="16"/>
              </w:rPr>
            </w:pPr>
            <w:r w:rsidRPr="00F20889">
              <w:rPr>
                <w:sz w:val="16"/>
                <w:szCs w:val="16"/>
              </w:rPr>
              <w:t>-225,500</w:t>
            </w:r>
          </w:p>
        </w:tc>
        <w:tc>
          <w:tcPr>
            <w:tcW w:w="1063" w:type="dxa"/>
          </w:tcPr>
          <w:p w:rsidR="00DB2791" w:rsidRDefault="00DB2791" w:rsidP="00DB2791">
            <w:pPr>
              <w:jc w:val="left"/>
              <w:rPr>
                <w:sz w:val="16"/>
                <w:szCs w:val="16"/>
              </w:rPr>
            </w:pPr>
          </w:p>
          <w:p w:rsidR="001A2316" w:rsidRPr="00F20889" w:rsidRDefault="001A2316" w:rsidP="00DB2791">
            <w:pPr>
              <w:jc w:val="left"/>
              <w:rPr>
                <w:sz w:val="16"/>
                <w:szCs w:val="16"/>
              </w:rPr>
            </w:pPr>
            <w:r w:rsidRPr="00F20889">
              <w:rPr>
                <w:sz w:val="16"/>
                <w:szCs w:val="16"/>
              </w:rPr>
              <w:t>-16,913</w:t>
            </w:r>
          </w:p>
        </w:tc>
        <w:tc>
          <w:tcPr>
            <w:tcW w:w="977" w:type="dxa"/>
          </w:tcPr>
          <w:p w:rsidR="00C35551" w:rsidRDefault="00C35551" w:rsidP="008959CA">
            <w:pPr>
              <w:jc w:val="right"/>
              <w:rPr>
                <w:sz w:val="16"/>
                <w:szCs w:val="16"/>
              </w:rPr>
            </w:pPr>
            <w:r>
              <w:rPr>
                <w:sz w:val="16"/>
                <w:szCs w:val="16"/>
              </w:rPr>
              <w:t>(*)</w:t>
            </w:r>
          </w:p>
          <w:p w:rsidR="001A2316" w:rsidRDefault="001A2316" w:rsidP="008959CA">
            <w:pPr>
              <w:jc w:val="right"/>
              <w:rPr>
                <w:sz w:val="16"/>
                <w:szCs w:val="16"/>
              </w:rPr>
            </w:pPr>
            <w:r w:rsidRPr="00F20889">
              <w:rPr>
                <w:sz w:val="16"/>
                <w:szCs w:val="16"/>
              </w:rPr>
              <w:t>-242,413</w:t>
            </w:r>
          </w:p>
          <w:p w:rsidR="00C35551" w:rsidRPr="00F20889" w:rsidRDefault="00C35551" w:rsidP="008959CA">
            <w:pPr>
              <w:jc w:val="right"/>
              <w:rPr>
                <w:sz w:val="16"/>
                <w:szCs w:val="16"/>
              </w:rPr>
            </w:pP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KYR/PHA/72/INV/29</w:t>
            </w:r>
          </w:p>
        </w:tc>
        <w:tc>
          <w:tcPr>
            <w:tcW w:w="4101" w:type="dxa"/>
            <w:vAlign w:val="bottom"/>
          </w:tcPr>
          <w:p w:rsidR="001A2316" w:rsidRDefault="001A2316">
            <w:pPr>
              <w:rPr>
                <w:sz w:val="16"/>
                <w:szCs w:val="16"/>
              </w:rPr>
            </w:pPr>
            <w:r>
              <w:rPr>
                <w:sz w:val="16"/>
                <w:szCs w:val="16"/>
              </w:rPr>
              <w:t>HCFC phase-out management plan (stage I, second tranche)</w:t>
            </w:r>
          </w:p>
        </w:tc>
        <w:tc>
          <w:tcPr>
            <w:tcW w:w="1154" w:type="dxa"/>
            <w:vAlign w:val="bottom"/>
          </w:tcPr>
          <w:p w:rsidR="001A2316" w:rsidRDefault="001A2316">
            <w:pPr>
              <w:jc w:val="right"/>
              <w:rPr>
                <w:sz w:val="16"/>
                <w:szCs w:val="16"/>
              </w:rPr>
            </w:pPr>
            <w:r>
              <w:rPr>
                <w:sz w:val="16"/>
                <w:szCs w:val="16"/>
              </w:rPr>
              <w:t>8</w:t>
            </w:r>
          </w:p>
        </w:tc>
        <w:tc>
          <w:tcPr>
            <w:tcW w:w="1063" w:type="dxa"/>
            <w:vAlign w:val="bottom"/>
          </w:tcPr>
          <w:p w:rsidR="001A2316" w:rsidRDefault="001A2316">
            <w:pPr>
              <w:jc w:val="right"/>
              <w:rPr>
                <w:sz w:val="16"/>
                <w:szCs w:val="16"/>
              </w:rPr>
            </w:pPr>
            <w:r>
              <w:rPr>
                <w:sz w:val="16"/>
                <w:szCs w:val="16"/>
              </w:rPr>
              <w:t>1</w:t>
            </w:r>
          </w:p>
        </w:tc>
        <w:tc>
          <w:tcPr>
            <w:tcW w:w="977" w:type="dxa"/>
            <w:vAlign w:val="bottom"/>
          </w:tcPr>
          <w:p w:rsidR="001A2316" w:rsidRDefault="001A2316">
            <w:pPr>
              <w:jc w:val="right"/>
              <w:rPr>
                <w:sz w:val="16"/>
                <w:szCs w:val="16"/>
              </w:rPr>
            </w:pPr>
            <w:r>
              <w:rPr>
                <w:sz w:val="16"/>
                <w:szCs w:val="16"/>
              </w:rPr>
              <w:t>9</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KYR/PHA/72/PRP/30</w:t>
            </w:r>
          </w:p>
        </w:tc>
        <w:tc>
          <w:tcPr>
            <w:tcW w:w="4101" w:type="dxa"/>
            <w:vAlign w:val="bottom"/>
          </w:tcPr>
          <w:p w:rsidR="001A2316" w:rsidRDefault="001A2316">
            <w:pPr>
              <w:rPr>
                <w:sz w:val="16"/>
                <w:szCs w:val="16"/>
              </w:rPr>
            </w:pPr>
            <w:r>
              <w:rPr>
                <w:sz w:val="16"/>
                <w:szCs w:val="16"/>
              </w:rPr>
              <w:t>Preparation of a HCFC phase-out management plan (stage II)</w:t>
            </w:r>
          </w:p>
        </w:tc>
        <w:tc>
          <w:tcPr>
            <w:tcW w:w="1154" w:type="dxa"/>
            <w:vAlign w:val="bottom"/>
          </w:tcPr>
          <w:p w:rsidR="001A2316" w:rsidRDefault="001A2316">
            <w:pPr>
              <w:jc w:val="right"/>
              <w:rPr>
                <w:sz w:val="16"/>
                <w:szCs w:val="16"/>
              </w:rPr>
            </w:pPr>
            <w:r>
              <w:rPr>
                <w:sz w:val="16"/>
                <w:szCs w:val="16"/>
              </w:rPr>
              <w:t>71</w:t>
            </w:r>
          </w:p>
        </w:tc>
        <w:tc>
          <w:tcPr>
            <w:tcW w:w="1063" w:type="dxa"/>
            <w:vAlign w:val="bottom"/>
          </w:tcPr>
          <w:p w:rsidR="001A2316" w:rsidRDefault="001A2316">
            <w:pPr>
              <w:jc w:val="right"/>
              <w:rPr>
                <w:sz w:val="16"/>
                <w:szCs w:val="16"/>
              </w:rPr>
            </w:pPr>
            <w:r>
              <w:rPr>
                <w:sz w:val="16"/>
                <w:szCs w:val="16"/>
              </w:rPr>
              <w:t>5</w:t>
            </w:r>
          </w:p>
        </w:tc>
        <w:tc>
          <w:tcPr>
            <w:tcW w:w="977" w:type="dxa"/>
            <w:vAlign w:val="bottom"/>
          </w:tcPr>
          <w:p w:rsidR="001A2316" w:rsidRDefault="001A2316">
            <w:pPr>
              <w:jc w:val="right"/>
              <w:rPr>
                <w:sz w:val="16"/>
                <w:szCs w:val="16"/>
              </w:rPr>
            </w:pPr>
            <w:r>
              <w:rPr>
                <w:sz w:val="16"/>
                <w:szCs w:val="16"/>
              </w:rPr>
              <w:t>76</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MOL/PHA/63/INV/25</w:t>
            </w:r>
          </w:p>
        </w:tc>
        <w:tc>
          <w:tcPr>
            <w:tcW w:w="4101" w:type="dxa"/>
            <w:vAlign w:val="bottom"/>
          </w:tcPr>
          <w:p w:rsidR="001A2316" w:rsidRDefault="001A2316">
            <w:pPr>
              <w:rPr>
                <w:sz w:val="16"/>
                <w:szCs w:val="16"/>
              </w:rPr>
            </w:pPr>
            <w:r>
              <w:rPr>
                <w:sz w:val="16"/>
                <w:szCs w:val="16"/>
              </w:rPr>
              <w:t>HCFC phase-out management plan (stage I, first tranche)</w:t>
            </w:r>
          </w:p>
        </w:tc>
        <w:tc>
          <w:tcPr>
            <w:tcW w:w="1154" w:type="dxa"/>
            <w:vAlign w:val="bottom"/>
          </w:tcPr>
          <w:p w:rsidR="001A2316" w:rsidRDefault="001A2316">
            <w:pPr>
              <w:jc w:val="right"/>
              <w:rPr>
                <w:sz w:val="16"/>
                <w:szCs w:val="16"/>
              </w:rPr>
            </w:pPr>
            <w:r>
              <w:rPr>
                <w:sz w:val="16"/>
                <w:szCs w:val="16"/>
              </w:rPr>
              <w:t>948</w:t>
            </w:r>
          </w:p>
        </w:tc>
        <w:tc>
          <w:tcPr>
            <w:tcW w:w="1063" w:type="dxa"/>
            <w:vAlign w:val="bottom"/>
          </w:tcPr>
          <w:p w:rsidR="001A2316" w:rsidRDefault="001A2316">
            <w:pPr>
              <w:jc w:val="right"/>
              <w:rPr>
                <w:sz w:val="16"/>
                <w:szCs w:val="16"/>
              </w:rPr>
            </w:pPr>
            <w:r>
              <w:rPr>
                <w:sz w:val="16"/>
                <w:szCs w:val="16"/>
              </w:rPr>
              <w:t>85</w:t>
            </w:r>
          </w:p>
        </w:tc>
        <w:tc>
          <w:tcPr>
            <w:tcW w:w="977" w:type="dxa"/>
            <w:vAlign w:val="bottom"/>
          </w:tcPr>
          <w:p w:rsidR="001A2316" w:rsidRDefault="001A2316">
            <w:pPr>
              <w:jc w:val="right"/>
              <w:rPr>
                <w:sz w:val="16"/>
                <w:szCs w:val="16"/>
              </w:rPr>
            </w:pPr>
            <w:r>
              <w:rPr>
                <w:sz w:val="16"/>
                <w:szCs w:val="16"/>
              </w:rPr>
              <w:t>1,033</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TRI/SEV/68/INS/29</w:t>
            </w:r>
          </w:p>
        </w:tc>
        <w:tc>
          <w:tcPr>
            <w:tcW w:w="4101" w:type="dxa"/>
            <w:vAlign w:val="bottom"/>
          </w:tcPr>
          <w:p w:rsidR="001A2316" w:rsidRDefault="001A2316">
            <w:pPr>
              <w:rPr>
                <w:sz w:val="16"/>
                <w:szCs w:val="16"/>
              </w:rPr>
            </w:pPr>
            <w:r>
              <w:rPr>
                <w:sz w:val="16"/>
                <w:szCs w:val="16"/>
              </w:rPr>
              <w:t>Extension of the institutional strengthening project (phase VII: 1/2013-12/2014)</w:t>
            </w:r>
          </w:p>
        </w:tc>
        <w:tc>
          <w:tcPr>
            <w:tcW w:w="1154" w:type="dxa"/>
            <w:vAlign w:val="bottom"/>
          </w:tcPr>
          <w:p w:rsidR="001A2316" w:rsidRDefault="001A2316">
            <w:pPr>
              <w:jc w:val="right"/>
              <w:rPr>
                <w:sz w:val="16"/>
                <w:szCs w:val="16"/>
              </w:rPr>
            </w:pPr>
            <w:r>
              <w:rPr>
                <w:sz w:val="16"/>
                <w:szCs w:val="16"/>
              </w:rPr>
              <w:t>19</w:t>
            </w:r>
          </w:p>
        </w:tc>
        <w:tc>
          <w:tcPr>
            <w:tcW w:w="1063" w:type="dxa"/>
            <w:vAlign w:val="bottom"/>
          </w:tcPr>
          <w:p w:rsidR="001A2316" w:rsidRDefault="001A2316">
            <w:pPr>
              <w:jc w:val="right"/>
              <w:rPr>
                <w:sz w:val="16"/>
                <w:szCs w:val="16"/>
              </w:rPr>
            </w:pPr>
            <w:r>
              <w:rPr>
                <w:sz w:val="16"/>
                <w:szCs w:val="16"/>
              </w:rPr>
              <w:t>1</w:t>
            </w:r>
          </w:p>
        </w:tc>
        <w:tc>
          <w:tcPr>
            <w:tcW w:w="977" w:type="dxa"/>
            <w:vAlign w:val="bottom"/>
          </w:tcPr>
          <w:p w:rsidR="001A2316" w:rsidRDefault="001A2316">
            <w:pPr>
              <w:jc w:val="right"/>
              <w:rPr>
                <w:sz w:val="16"/>
                <w:szCs w:val="16"/>
              </w:rPr>
            </w:pPr>
            <w:r>
              <w:rPr>
                <w:sz w:val="16"/>
                <w:szCs w:val="16"/>
              </w:rPr>
              <w:t>20</w:t>
            </w:r>
          </w:p>
        </w:tc>
      </w:tr>
      <w:tr w:rsidR="001A2316" w:rsidRPr="00A1243C" w:rsidTr="001A2316">
        <w:trPr>
          <w:trHeight w:val="252"/>
          <w:jc w:val="center"/>
        </w:trPr>
        <w:tc>
          <w:tcPr>
            <w:tcW w:w="1995" w:type="dxa"/>
            <w:vAlign w:val="center"/>
          </w:tcPr>
          <w:p w:rsidR="001A2316" w:rsidRPr="0070327E" w:rsidRDefault="001A2316" w:rsidP="00405CD3">
            <w:pPr>
              <w:jc w:val="left"/>
              <w:rPr>
                <w:b/>
                <w:sz w:val="16"/>
                <w:szCs w:val="16"/>
              </w:rPr>
            </w:pPr>
            <w:r w:rsidRPr="0070327E">
              <w:rPr>
                <w:b/>
                <w:bCs/>
                <w:color w:val="000000"/>
                <w:sz w:val="16"/>
                <w:szCs w:val="16"/>
              </w:rPr>
              <w:t>TOTAL UNDP</w:t>
            </w:r>
          </w:p>
        </w:tc>
        <w:tc>
          <w:tcPr>
            <w:tcW w:w="4101" w:type="dxa"/>
            <w:vAlign w:val="center"/>
          </w:tcPr>
          <w:p w:rsidR="001A2316" w:rsidRPr="0070327E" w:rsidRDefault="001A2316" w:rsidP="00405CD3">
            <w:pPr>
              <w:spacing w:after="120"/>
              <w:jc w:val="right"/>
              <w:rPr>
                <w:b/>
                <w:sz w:val="16"/>
                <w:szCs w:val="16"/>
              </w:rPr>
            </w:pPr>
          </w:p>
        </w:tc>
        <w:tc>
          <w:tcPr>
            <w:tcW w:w="1154" w:type="dxa"/>
            <w:vAlign w:val="bottom"/>
          </w:tcPr>
          <w:p w:rsidR="001A2316" w:rsidRPr="00873DA9" w:rsidRDefault="001A2316">
            <w:pPr>
              <w:jc w:val="right"/>
              <w:rPr>
                <w:b/>
                <w:sz w:val="16"/>
                <w:szCs w:val="16"/>
              </w:rPr>
            </w:pPr>
            <w:r w:rsidRPr="00873DA9">
              <w:rPr>
                <w:b/>
                <w:sz w:val="16"/>
                <w:szCs w:val="16"/>
              </w:rPr>
              <w:t>-97,064</w:t>
            </w:r>
          </w:p>
        </w:tc>
        <w:tc>
          <w:tcPr>
            <w:tcW w:w="1063" w:type="dxa"/>
            <w:vAlign w:val="bottom"/>
          </w:tcPr>
          <w:p w:rsidR="001A2316" w:rsidRPr="00873DA9" w:rsidRDefault="001A2316">
            <w:pPr>
              <w:jc w:val="right"/>
              <w:rPr>
                <w:b/>
                <w:sz w:val="16"/>
                <w:szCs w:val="16"/>
              </w:rPr>
            </w:pPr>
            <w:r w:rsidRPr="00873DA9">
              <w:rPr>
                <w:b/>
                <w:sz w:val="16"/>
                <w:szCs w:val="16"/>
              </w:rPr>
              <w:t>-7,159</w:t>
            </w:r>
          </w:p>
        </w:tc>
        <w:tc>
          <w:tcPr>
            <w:tcW w:w="977" w:type="dxa"/>
            <w:vAlign w:val="bottom"/>
          </w:tcPr>
          <w:p w:rsidR="001A2316" w:rsidRPr="00873DA9" w:rsidRDefault="001A2316">
            <w:pPr>
              <w:jc w:val="right"/>
              <w:rPr>
                <w:b/>
                <w:sz w:val="16"/>
                <w:szCs w:val="16"/>
              </w:rPr>
            </w:pPr>
            <w:r w:rsidRPr="00873DA9">
              <w:rPr>
                <w:b/>
                <w:sz w:val="16"/>
                <w:szCs w:val="16"/>
              </w:rPr>
              <w:t>-104,224</w:t>
            </w:r>
          </w:p>
        </w:tc>
      </w:tr>
      <w:tr w:rsidR="001A2316" w:rsidRPr="00A1243C" w:rsidTr="001A2316">
        <w:trPr>
          <w:trHeight w:val="214"/>
          <w:jc w:val="center"/>
        </w:trPr>
        <w:tc>
          <w:tcPr>
            <w:tcW w:w="9290" w:type="dxa"/>
            <w:gridSpan w:val="5"/>
          </w:tcPr>
          <w:p w:rsidR="001A2316" w:rsidRPr="001A2316" w:rsidRDefault="001A2316" w:rsidP="001A2316">
            <w:pPr>
              <w:jc w:val="left"/>
              <w:rPr>
                <w:b/>
                <w:color w:val="000000"/>
                <w:sz w:val="16"/>
                <w:szCs w:val="16"/>
              </w:rPr>
            </w:pPr>
            <w:r w:rsidRPr="001A2316">
              <w:rPr>
                <w:b/>
                <w:color w:val="000000"/>
                <w:sz w:val="16"/>
                <w:szCs w:val="16"/>
              </w:rPr>
              <w:t>UN Environment</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BDI/PHA/65/TAS/28</w:t>
            </w:r>
          </w:p>
        </w:tc>
        <w:tc>
          <w:tcPr>
            <w:tcW w:w="4101" w:type="dxa"/>
            <w:vAlign w:val="bottom"/>
          </w:tcPr>
          <w:p w:rsidR="001A2316" w:rsidRDefault="001A2316">
            <w:pPr>
              <w:rPr>
                <w:color w:val="000000"/>
                <w:sz w:val="16"/>
                <w:szCs w:val="16"/>
              </w:rPr>
            </w:pPr>
            <w:r>
              <w:rPr>
                <w:color w:val="000000"/>
                <w:sz w:val="16"/>
                <w:szCs w:val="16"/>
              </w:rPr>
              <w:t>HCFC phase-out management plan (stage I, first tranche)</w:t>
            </w:r>
          </w:p>
        </w:tc>
        <w:tc>
          <w:tcPr>
            <w:tcW w:w="1154" w:type="dxa"/>
            <w:vAlign w:val="bottom"/>
          </w:tcPr>
          <w:p w:rsidR="001A2316" w:rsidRDefault="001A2316">
            <w:pPr>
              <w:jc w:val="right"/>
              <w:rPr>
                <w:sz w:val="16"/>
                <w:szCs w:val="16"/>
              </w:rPr>
            </w:pPr>
            <w:r>
              <w:rPr>
                <w:sz w:val="16"/>
                <w:szCs w:val="16"/>
              </w:rPr>
              <w:t>1,956</w:t>
            </w:r>
          </w:p>
        </w:tc>
        <w:tc>
          <w:tcPr>
            <w:tcW w:w="1063" w:type="dxa"/>
            <w:vAlign w:val="bottom"/>
          </w:tcPr>
          <w:p w:rsidR="001A2316" w:rsidRDefault="001A2316">
            <w:pPr>
              <w:jc w:val="right"/>
              <w:rPr>
                <w:sz w:val="16"/>
                <w:szCs w:val="16"/>
              </w:rPr>
            </w:pPr>
            <w:r>
              <w:rPr>
                <w:sz w:val="16"/>
                <w:szCs w:val="16"/>
              </w:rPr>
              <w:t>254</w:t>
            </w:r>
          </w:p>
        </w:tc>
        <w:tc>
          <w:tcPr>
            <w:tcW w:w="977" w:type="dxa"/>
            <w:vAlign w:val="bottom"/>
          </w:tcPr>
          <w:p w:rsidR="001A2316" w:rsidRDefault="001A2316">
            <w:pPr>
              <w:jc w:val="right"/>
              <w:rPr>
                <w:color w:val="000000"/>
                <w:sz w:val="16"/>
                <w:szCs w:val="16"/>
              </w:rPr>
            </w:pPr>
            <w:r>
              <w:rPr>
                <w:color w:val="000000"/>
                <w:sz w:val="16"/>
                <w:szCs w:val="16"/>
              </w:rPr>
              <w:t>2,210</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BDI/SEV/71/INS/30</w:t>
            </w:r>
          </w:p>
        </w:tc>
        <w:tc>
          <w:tcPr>
            <w:tcW w:w="4101" w:type="dxa"/>
            <w:vAlign w:val="bottom"/>
          </w:tcPr>
          <w:p w:rsidR="001A2316" w:rsidRDefault="001A2316">
            <w:pPr>
              <w:rPr>
                <w:color w:val="000000"/>
                <w:sz w:val="16"/>
                <w:szCs w:val="16"/>
              </w:rPr>
            </w:pPr>
            <w:r>
              <w:rPr>
                <w:color w:val="000000"/>
                <w:sz w:val="16"/>
                <w:szCs w:val="16"/>
              </w:rPr>
              <w:t>Extension of the institutional strengthening project (phase VI: 1/2014-12/2015)</w:t>
            </w:r>
          </w:p>
        </w:tc>
        <w:tc>
          <w:tcPr>
            <w:tcW w:w="1154" w:type="dxa"/>
            <w:vAlign w:val="bottom"/>
          </w:tcPr>
          <w:p w:rsidR="001A2316" w:rsidRDefault="001A2316">
            <w:pPr>
              <w:jc w:val="right"/>
              <w:rPr>
                <w:sz w:val="16"/>
                <w:szCs w:val="16"/>
              </w:rPr>
            </w:pPr>
            <w:r>
              <w:rPr>
                <w:sz w:val="16"/>
                <w:szCs w:val="16"/>
              </w:rPr>
              <w:t>60,000</w:t>
            </w:r>
          </w:p>
        </w:tc>
        <w:tc>
          <w:tcPr>
            <w:tcW w:w="1063" w:type="dxa"/>
            <w:vAlign w:val="bottom"/>
          </w:tcPr>
          <w:p w:rsidR="001A2316" w:rsidRDefault="001A2316">
            <w:pPr>
              <w:jc w:val="right"/>
              <w:rPr>
                <w:sz w:val="16"/>
                <w:szCs w:val="16"/>
              </w:rPr>
            </w:pPr>
            <w:r>
              <w:rPr>
                <w:sz w:val="16"/>
                <w:szCs w:val="16"/>
              </w:rPr>
              <w:t>0</w:t>
            </w:r>
          </w:p>
        </w:tc>
        <w:tc>
          <w:tcPr>
            <w:tcW w:w="977" w:type="dxa"/>
            <w:vAlign w:val="bottom"/>
          </w:tcPr>
          <w:p w:rsidR="001A2316" w:rsidRDefault="001A2316">
            <w:pPr>
              <w:jc w:val="right"/>
              <w:rPr>
                <w:color w:val="000000"/>
                <w:sz w:val="16"/>
                <w:szCs w:val="16"/>
              </w:rPr>
            </w:pPr>
            <w:r>
              <w:rPr>
                <w:color w:val="000000"/>
                <w:sz w:val="16"/>
                <w:szCs w:val="16"/>
              </w:rPr>
              <w:t>60,000</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CHI/PHA/73/PRP/181</w:t>
            </w:r>
          </w:p>
        </w:tc>
        <w:tc>
          <w:tcPr>
            <w:tcW w:w="4101" w:type="dxa"/>
            <w:vAlign w:val="bottom"/>
          </w:tcPr>
          <w:p w:rsidR="001A2316" w:rsidRDefault="001A2316">
            <w:pPr>
              <w:rPr>
                <w:color w:val="000000"/>
                <w:sz w:val="16"/>
                <w:szCs w:val="16"/>
              </w:rPr>
            </w:pPr>
            <w:r>
              <w:rPr>
                <w:color w:val="000000"/>
                <w:sz w:val="16"/>
                <w:szCs w:val="16"/>
              </w:rPr>
              <w:t>Preparation of a HCFC phase-out management plan (stage II)</w:t>
            </w:r>
          </w:p>
        </w:tc>
        <w:tc>
          <w:tcPr>
            <w:tcW w:w="1154" w:type="dxa"/>
            <w:vAlign w:val="bottom"/>
          </w:tcPr>
          <w:p w:rsidR="001A2316" w:rsidRDefault="001A2316">
            <w:pPr>
              <w:jc w:val="right"/>
              <w:rPr>
                <w:sz w:val="16"/>
                <w:szCs w:val="16"/>
              </w:rPr>
            </w:pPr>
            <w:r>
              <w:rPr>
                <w:sz w:val="16"/>
                <w:szCs w:val="16"/>
              </w:rPr>
              <w:t>20,000</w:t>
            </w:r>
          </w:p>
        </w:tc>
        <w:tc>
          <w:tcPr>
            <w:tcW w:w="1063" w:type="dxa"/>
            <w:vAlign w:val="bottom"/>
          </w:tcPr>
          <w:p w:rsidR="001A2316" w:rsidRDefault="001A2316">
            <w:pPr>
              <w:jc w:val="right"/>
              <w:rPr>
                <w:sz w:val="16"/>
                <w:szCs w:val="16"/>
              </w:rPr>
            </w:pPr>
            <w:r>
              <w:rPr>
                <w:sz w:val="16"/>
                <w:szCs w:val="16"/>
              </w:rPr>
              <w:t>2,600</w:t>
            </w:r>
          </w:p>
        </w:tc>
        <w:tc>
          <w:tcPr>
            <w:tcW w:w="977" w:type="dxa"/>
            <w:vAlign w:val="bottom"/>
          </w:tcPr>
          <w:p w:rsidR="001A2316" w:rsidRDefault="001A2316">
            <w:pPr>
              <w:jc w:val="right"/>
              <w:rPr>
                <w:color w:val="000000"/>
                <w:sz w:val="16"/>
                <w:szCs w:val="16"/>
              </w:rPr>
            </w:pPr>
            <w:r>
              <w:rPr>
                <w:color w:val="000000"/>
                <w:sz w:val="16"/>
                <w:szCs w:val="16"/>
              </w:rPr>
              <w:t>22,600</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DRK/PHA/73/TAS/58</w:t>
            </w:r>
          </w:p>
        </w:tc>
        <w:tc>
          <w:tcPr>
            <w:tcW w:w="4101" w:type="dxa"/>
            <w:vAlign w:val="bottom"/>
          </w:tcPr>
          <w:p w:rsidR="001A2316" w:rsidRDefault="001A2316">
            <w:pPr>
              <w:rPr>
                <w:color w:val="000000"/>
                <w:sz w:val="16"/>
                <w:szCs w:val="16"/>
              </w:rPr>
            </w:pPr>
            <w:r>
              <w:rPr>
                <w:color w:val="000000"/>
                <w:sz w:val="16"/>
                <w:szCs w:val="16"/>
              </w:rPr>
              <w:t>HCFC phase-out management plan (stage I, first tranche) (policy, and refrigeration servicing)</w:t>
            </w:r>
          </w:p>
        </w:tc>
        <w:tc>
          <w:tcPr>
            <w:tcW w:w="1154" w:type="dxa"/>
            <w:vAlign w:val="bottom"/>
          </w:tcPr>
          <w:p w:rsidR="001A2316" w:rsidRDefault="001A2316">
            <w:pPr>
              <w:jc w:val="right"/>
              <w:rPr>
                <w:sz w:val="16"/>
                <w:szCs w:val="16"/>
              </w:rPr>
            </w:pPr>
            <w:r>
              <w:rPr>
                <w:sz w:val="16"/>
                <w:szCs w:val="16"/>
              </w:rPr>
              <w:t>230</w:t>
            </w:r>
          </w:p>
        </w:tc>
        <w:tc>
          <w:tcPr>
            <w:tcW w:w="1063" w:type="dxa"/>
            <w:vAlign w:val="bottom"/>
          </w:tcPr>
          <w:p w:rsidR="001A2316" w:rsidRDefault="001A2316">
            <w:pPr>
              <w:jc w:val="right"/>
              <w:rPr>
                <w:sz w:val="16"/>
                <w:szCs w:val="16"/>
              </w:rPr>
            </w:pPr>
            <w:r>
              <w:rPr>
                <w:sz w:val="16"/>
                <w:szCs w:val="16"/>
              </w:rPr>
              <w:t>30</w:t>
            </w:r>
          </w:p>
        </w:tc>
        <w:tc>
          <w:tcPr>
            <w:tcW w:w="977" w:type="dxa"/>
            <w:vAlign w:val="bottom"/>
          </w:tcPr>
          <w:p w:rsidR="001A2316" w:rsidRDefault="001A2316">
            <w:pPr>
              <w:jc w:val="right"/>
              <w:rPr>
                <w:color w:val="000000"/>
                <w:sz w:val="16"/>
                <w:szCs w:val="16"/>
              </w:rPr>
            </w:pPr>
            <w:r>
              <w:rPr>
                <w:color w:val="000000"/>
                <w:sz w:val="16"/>
                <w:szCs w:val="16"/>
              </w:rPr>
              <w:t>259</w:t>
            </w:r>
          </w:p>
        </w:tc>
      </w:tr>
      <w:tr w:rsidR="001A2316" w:rsidRPr="00A1243C" w:rsidTr="001A2316">
        <w:trPr>
          <w:jc w:val="center"/>
        </w:trPr>
        <w:tc>
          <w:tcPr>
            <w:tcW w:w="1995" w:type="dxa"/>
          </w:tcPr>
          <w:p w:rsidR="001A2316" w:rsidRPr="00A80884" w:rsidRDefault="001A2316" w:rsidP="0080139D">
            <w:pPr>
              <w:jc w:val="left"/>
              <w:rPr>
                <w:sz w:val="16"/>
                <w:szCs w:val="16"/>
              </w:rPr>
            </w:pPr>
            <w:r w:rsidRPr="00A80884">
              <w:rPr>
                <w:sz w:val="16"/>
                <w:szCs w:val="16"/>
              </w:rPr>
              <w:t>GLO/SEV/63/TAS/308</w:t>
            </w:r>
          </w:p>
        </w:tc>
        <w:tc>
          <w:tcPr>
            <w:tcW w:w="4101" w:type="dxa"/>
            <w:vAlign w:val="bottom"/>
          </w:tcPr>
          <w:p w:rsidR="001A2316" w:rsidRPr="00A80884" w:rsidRDefault="001A2316">
            <w:pPr>
              <w:rPr>
                <w:color w:val="000000"/>
                <w:sz w:val="16"/>
                <w:szCs w:val="16"/>
              </w:rPr>
            </w:pPr>
            <w:r w:rsidRPr="00A80884">
              <w:rPr>
                <w:color w:val="000000"/>
                <w:sz w:val="16"/>
                <w:szCs w:val="16"/>
              </w:rPr>
              <w:t>Resource mobilization to address climate co-benefits for HCFC phase-out in low-volume-consuming countries with servicing sector only, in cooperation with other agencies</w:t>
            </w:r>
          </w:p>
        </w:tc>
        <w:tc>
          <w:tcPr>
            <w:tcW w:w="1154" w:type="dxa"/>
            <w:vAlign w:val="bottom"/>
          </w:tcPr>
          <w:p w:rsidR="001A2316" w:rsidRPr="00A80884" w:rsidRDefault="001A2316">
            <w:pPr>
              <w:jc w:val="right"/>
              <w:rPr>
                <w:sz w:val="16"/>
                <w:szCs w:val="16"/>
              </w:rPr>
            </w:pPr>
            <w:r w:rsidRPr="00A80884">
              <w:rPr>
                <w:sz w:val="16"/>
                <w:szCs w:val="16"/>
              </w:rPr>
              <w:t>22,032</w:t>
            </w:r>
          </w:p>
        </w:tc>
        <w:tc>
          <w:tcPr>
            <w:tcW w:w="1063" w:type="dxa"/>
            <w:vAlign w:val="bottom"/>
          </w:tcPr>
          <w:p w:rsidR="001A2316" w:rsidRPr="00A80884" w:rsidRDefault="001A2316">
            <w:pPr>
              <w:jc w:val="right"/>
              <w:rPr>
                <w:sz w:val="16"/>
                <w:szCs w:val="16"/>
              </w:rPr>
            </w:pPr>
            <w:r w:rsidRPr="00A80884">
              <w:rPr>
                <w:sz w:val="16"/>
                <w:szCs w:val="16"/>
              </w:rPr>
              <w:t>2,864</w:t>
            </w:r>
          </w:p>
        </w:tc>
        <w:tc>
          <w:tcPr>
            <w:tcW w:w="977" w:type="dxa"/>
            <w:vAlign w:val="bottom"/>
          </w:tcPr>
          <w:p w:rsidR="001A2316" w:rsidRPr="00A80884" w:rsidRDefault="001A2316">
            <w:pPr>
              <w:jc w:val="right"/>
              <w:rPr>
                <w:color w:val="000000"/>
                <w:sz w:val="16"/>
                <w:szCs w:val="16"/>
              </w:rPr>
            </w:pPr>
            <w:r w:rsidRPr="00A80884">
              <w:rPr>
                <w:color w:val="000000"/>
                <w:sz w:val="16"/>
                <w:szCs w:val="16"/>
              </w:rPr>
              <w:t>24,896</w:t>
            </w:r>
          </w:p>
        </w:tc>
      </w:tr>
      <w:tr w:rsidR="001A2316" w:rsidRPr="00A1243C" w:rsidTr="001A2316">
        <w:trPr>
          <w:jc w:val="center"/>
        </w:trPr>
        <w:tc>
          <w:tcPr>
            <w:tcW w:w="1995" w:type="dxa"/>
          </w:tcPr>
          <w:p w:rsidR="001A2316" w:rsidRPr="00A80884" w:rsidRDefault="001A2316" w:rsidP="0080139D">
            <w:pPr>
              <w:jc w:val="left"/>
              <w:rPr>
                <w:sz w:val="16"/>
                <w:szCs w:val="16"/>
              </w:rPr>
            </w:pPr>
            <w:r w:rsidRPr="00A80884">
              <w:rPr>
                <w:sz w:val="16"/>
                <w:szCs w:val="16"/>
              </w:rPr>
              <w:t>GLO/SEV/68/TAS/315</w:t>
            </w:r>
          </w:p>
        </w:tc>
        <w:tc>
          <w:tcPr>
            <w:tcW w:w="4101" w:type="dxa"/>
            <w:vAlign w:val="bottom"/>
          </w:tcPr>
          <w:p w:rsidR="001A2316" w:rsidRPr="00A80884" w:rsidRDefault="001A2316">
            <w:pPr>
              <w:rPr>
                <w:color w:val="000000"/>
                <w:sz w:val="16"/>
                <w:szCs w:val="16"/>
              </w:rPr>
            </w:pPr>
            <w:r w:rsidRPr="00A80884">
              <w:rPr>
                <w:color w:val="000000"/>
                <w:sz w:val="16"/>
                <w:szCs w:val="16"/>
              </w:rPr>
              <w:t>Compliance Assistance Programme: 2013 budget</w:t>
            </w:r>
          </w:p>
        </w:tc>
        <w:tc>
          <w:tcPr>
            <w:tcW w:w="1154" w:type="dxa"/>
            <w:vAlign w:val="bottom"/>
          </w:tcPr>
          <w:p w:rsidR="001A2316" w:rsidRPr="00A80884" w:rsidRDefault="001A2316">
            <w:pPr>
              <w:jc w:val="right"/>
              <w:rPr>
                <w:sz w:val="16"/>
                <w:szCs w:val="16"/>
              </w:rPr>
            </w:pPr>
            <w:r w:rsidRPr="00A80884">
              <w:rPr>
                <w:sz w:val="16"/>
                <w:szCs w:val="16"/>
              </w:rPr>
              <w:t>20,000</w:t>
            </w:r>
          </w:p>
        </w:tc>
        <w:tc>
          <w:tcPr>
            <w:tcW w:w="1063" w:type="dxa"/>
            <w:vAlign w:val="bottom"/>
          </w:tcPr>
          <w:p w:rsidR="001A2316" w:rsidRPr="00A80884" w:rsidRDefault="001A2316">
            <w:pPr>
              <w:jc w:val="right"/>
              <w:rPr>
                <w:sz w:val="16"/>
                <w:szCs w:val="16"/>
              </w:rPr>
            </w:pPr>
            <w:r w:rsidRPr="00A80884">
              <w:rPr>
                <w:sz w:val="16"/>
                <w:szCs w:val="16"/>
              </w:rPr>
              <w:t>1,600</w:t>
            </w:r>
          </w:p>
        </w:tc>
        <w:tc>
          <w:tcPr>
            <w:tcW w:w="977" w:type="dxa"/>
            <w:vAlign w:val="bottom"/>
          </w:tcPr>
          <w:p w:rsidR="001A2316" w:rsidRPr="00A80884" w:rsidRDefault="001A2316">
            <w:pPr>
              <w:jc w:val="right"/>
              <w:rPr>
                <w:color w:val="000000"/>
                <w:sz w:val="16"/>
                <w:szCs w:val="16"/>
              </w:rPr>
            </w:pPr>
            <w:r w:rsidRPr="00A80884">
              <w:rPr>
                <w:color w:val="000000"/>
                <w:sz w:val="16"/>
                <w:szCs w:val="16"/>
              </w:rPr>
              <w:t>21,600</w:t>
            </w:r>
          </w:p>
        </w:tc>
      </w:tr>
      <w:tr w:rsidR="001A2316" w:rsidRPr="00A1243C" w:rsidTr="001A2316">
        <w:trPr>
          <w:jc w:val="center"/>
        </w:trPr>
        <w:tc>
          <w:tcPr>
            <w:tcW w:w="1995" w:type="dxa"/>
          </w:tcPr>
          <w:p w:rsidR="001A2316" w:rsidRPr="00A80884" w:rsidRDefault="001A2316" w:rsidP="0080139D">
            <w:pPr>
              <w:jc w:val="left"/>
              <w:rPr>
                <w:sz w:val="16"/>
                <w:szCs w:val="16"/>
              </w:rPr>
            </w:pPr>
            <w:r w:rsidRPr="00A80884">
              <w:rPr>
                <w:sz w:val="16"/>
                <w:szCs w:val="16"/>
              </w:rPr>
              <w:t>GUY/PHA/73/PRP/23</w:t>
            </w:r>
          </w:p>
        </w:tc>
        <w:tc>
          <w:tcPr>
            <w:tcW w:w="4101" w:type="dxa"/>
            <w:vAlign w:val="bottom"/>
          </w:tcPr>
          <w:p w:rsidR="001A2316" w:rsidRPr="00A80884" w:rsidRDefault="001A2316">
            <w:pPr>
              <w:rPr>
                <w:color w:val="000000"/>
                <w:sz w:val="16"/>
                <w:szCs w:val="16"/>
              </w:rPr>
            </w:pPr>
            <w:r w:rsidRPr="00A80884">
              <w:rPr>
                <w:color w:val="000000"/>
                <w:sz w:val="16"/>
                <w:szCs w:val="16"/>
              </w:rPr>
              <w:t>Preparation of a HCFC phase-out management plan (stage II)</w:t>
            </w:r>
          </w:p>
        </w:tc>
        <w:tc>
          <w:tcPr>
            <w:tcW w:w="1154" w:type="dxa"/>
            <w:vAlign w:val="bottom"/>
          </w:tcPr>
          <w:p w:rsidR="001A2316" w:rsidRPr="00A80884" w:rsidRDefault="001A2316">
            <w:pPr>
              <w:jc w:val="right"/>
              <w:rPr>
                <w:sz w:val="16"/>
                <w:szCs w:val="16"/>
              </w:rPr>
            </w:pPr>
            <w:r w:rsidRPr="00A80884">
              <w:rPr>
                <w:sz w:val="16"/>
                <w:szCs w:val="16"/>
              </w:rPr>
              <w:t>9,800.00</w:t>
            </w:r>
          </w:p>
        </w:tc>
        <w:tc>
          <w:tcPr>
            <w:tcW w:w="1063" w:type="dxa"/>
            <w:vAlign w:val="bottom"/>
          </w:tcPr>
          <w:p w:rsidR="001A2316" w:rsidRPr="00A80884" w:rsidRDefault="001A2316">
            <w:pPr>
              <w:jc w:val="right"/>
              <w:rPr>
                <w:sz w:val="16"/>
                <w:szCs w:val="16"/>
              </w:rPr>
            </w:pPr>
            <w:r w:rsidRPr="00A80884">
              <w:rPr>
                <w:sz w:val="16"/>
                <w:szCs w:val="16"/>
              </w:rPr>
              <w:t>1,274</w:t>
            </w:r>
          </w:p>
        </w:tc>
        <w:tc>
          <w:tcPr>
            <w:tcW w:w="977" w:type="dxa"/>
            <w:vAlign w:val="bottom"/>
          </w:tcPr>
          <w:p w:rsidR="001A2316" w:rsidRPr="00A80884" w:rsidRDefault="001A2316">
            <w:pPr>
              <w:jc w:val="right"/>
              <w:rPr>
                <w:color w:val="000000"/>
                <w:sz w:val="16"/>
                <w:szCs w:val="16"/>
              </w:rPr>
            </w:pPr>
            <w:r w:rsidRPr="00A80884">
              <w:rPr>
                <w:color w:val="000000"/>
                <w:sz w:val="16"/>
                <w:szCs w:val="16"/>
              </w:rPr>
              <w:t>11,074</w:t>
            </w:r>
          </w:p>
        </w:tc>
      </w:tr>
      <w:tr w:rsidR="001A2316" w:rsidRPr="00A1243C" w:rsidTr="001A2316">
        <w:trPr>
          <w:jc w:val="center"/>
        </w:trPr>
        <w:tc>
          <w:tcPr>
            <w:tcW w:w="1995" w:type="dxa"/>
          </w:tcPr>
          <w:p w:rsidR="001A2316" w:rsidRPr="00A80884" w:rsidRDefault="001A2316" w:rsidP="0080139D">
            <w:pPr>
              <w:jc w:val="left"/>
              <w:rPr>
                <w:sz w:val="16"/>
                <w:szCs w:val="16"/>
              </w:rPr>
            </w:pPr>
            <w:r w:rsidRPr="00A80884">
              <w:rPr>
                <w:sz w:val="16"/>
                <w:szCs w:val="16"/>
              </w:rPr>
              <w:t>HAI/SEV/61/INS/17</w:t>
            </w:r>
          </w:p>
        </w:tc>
        <w:tc>
          <w:tcPr>
            <w:tcW w:w="4101" w:type="dxa"/>
            <w:vAlign w:val="bottom"/>
          </w:tcPr>
          <w:p w:rsidR="001A2316" w:rsidRPr="00A80884" w:rsidRDefault="001A2316">
            <w:pPr>
              <w:rPr>
                <w:color w:val="000000"/>
                <w:sz w:val="16"/>
                <w:szCs w:val="16"/>
              </w:rPr>
            </w:pPr>
            <w:r w:rsidRPr="00A80884">
              <w:rPr>
                <w:color w:val="000000"/>
                <w:sz w:val="16"/>
                <w:szCs w:val="16"/>
              </w:rPr>
              <w:t>Additional emergency assistance for institutional strengthening</w:t>
            </w:r>
          </w:p>
        </w:tc>
        <w:tc>
          <w:tcPr>
            <w:tcW w:w="1154" w:type="dxa"/>
            <w:vAlign w:val="bottom"/>
          </w:tcPr>
          <w:p w:rsidR="001A2316" w:rsidRPr="00A80884" w:rsidRDefault="001A2316">
            <w:pPr>
              <w:jc w:val="right"/>
              <w:rPr>
                <w:sz w:val="16"/>
                <w:szCs w:val="16"/>
              </w:rPr>
            </w:pPr>
            <w:r w:rsidRPr="00A80884">
              <w:rPr>
                <w:sz w:val="16"/>
                <w:szCs w:val="16"/>
              </w:rPr>
              <w:t>1,000.16</w:t>
            </w:r>
          </w:p>
        </w:tc>
        <w:tc>
          <w:tcPr>
            <w:tcW w:w="1063" w:type="dxa"/>
            <w:vAlign w:val="bottom"/>
          </w:tcPr>
          <w:p w:rsidR="001A2316" w:rsidRPr="00A80884" w:rsidRDefault="001A2316">
            <w:pPr>
              <w:jc w:val="right"/>
              <w:rPr>
                <w:sz w:val="16"/>
                <w:szCs w:val="16"/>
              </w:rPr>
            </w:pPr>
            <w:r w:rsidRPr="00A80884">
              <w:rPr>
                <w:sz w:val="16"/>
                <w:szCs w:val="16"/>
              </w:rPr>
              <w:t>0</w:t>
            </w:r>
          </w:p>
        </w:tc>
        <w:tc>
          <w:tcPr>
            <w:tcW w:w="977" w:type="dxa"/>
            <w:vAlign w:val="bottom"/>
          </w:tcPr>
          <w:p w:rsidR="001A2316" w:rsidRPr="00A80884" w:rsidRDefault="001A2316">
            <w:pPr>
              <w:jc w:val="right"/>
              <w:rPr>
                <w:color w:val="000000"/>
                <w:sz w:val="16"/>
                <w:szCs w:val="16"/>
              </w:rPr>
            </w:pPr>
            <w:r w:rsidRPr="00A80884">
              <w:rPr>
                <w:color w:val="000000"/>
                <w:sz w:val="16"/>
                <w:szCs w:val="16"/>
              </w:rPr>
              <w:t>1,000</w:t>
            </w:r>
          </w:p>
        </w:tc>
      </w:tr>
      <w:tr w:rsidR="001A2316" w:rsidRPr="00A1243C" w:rsidTr="001A2316">
        <w:trPr>
          <w:jc w:val="center"/>
        </w:trPr>
        <w:tc>
          <w:tcPr>
            <w:tcW w:w="1995" w:type="dxa"/>
          </w:tcPr>
          <w:p w:rsidR="001A2316" w:rsidRPr="00A80884" w:rsidRDefault="001A2316" w:rsidP="0080139D">
            <w:pPr>
              <w:jc w:val="left"/>
              <w:rPr>
                <w:sz w:val="16"/>
                <w:szCs w:val="16"/>
              </w:rPr>
            </w:pPr>
            <w:r w:rsidRPr="00A80884">
              <w:rPr>
                <w:sz w:val="16"/>
                <w:szCs w:val="16"/>
              </w:rPr>
              <w:t>LAO/PHA/55/PRP/19</w:t>
            </w:r>
          </w:p>
        </w:tc>
        <w:tc>
          <w:tcPr>
            <w:tcW w:w="4101" w:type="dxa"/>
            <w:vAlign w:val="bottom"/>
          </w:tcPr>
          <w:p w:rsidR="001A2316" w:rsidRPr="00A80884" w:rsidRDefault="001A2316">
            <w:pPr>
              <w:rPr>
                <w:color w:val="000000"/>
                <w:sz w:val="16"/>
                <w:szCs w:val="16"/>
              </w:rPr>
            </w:pPr>
            <w:r w:rsidRPr="00A80884">
              <w:rPr>
                <w:color w:val="000000"/>
                <w:sz w:val="16"/>
                <w:szCs w:val="16"/>
              </w:rPr>
              <w:t>Preparation of a HCFC phase-out management plan</w:t>
            </w:r>
          </w:p>
        </w:tc>
        <w:tc>
          <w:tcPr>
            <w:tcW w:w="1154" w:type="dxa"/>
            <w:vAlign w:val="bottom"/>
          </w:tcPr>
          <w:p w:rsidR="001A2316" w:rsidRPr="00A80884" w:rsidRDefault="001A2316">
            <w:pPr>
              <w:jc w:val="right"/>
              <w:rPr>
                <w:sz w:val="16"/>
                <w:szCs w:val="16"/>
              </w:rPr>
            </w:pPr>
            <w:r w:rsidRPr="00A80884">
              <w:rPr>
                <w:sz w:val="16"/>
                <w:szCs w:val="16"/>
              </w:rPr>
              <w:t>5,716.00</w:t>
            </w:r>
          </w:p>
        </w:tc>
        <w:tc>
          <w:tcPr>
            <w:tcW w:w="1063" w:type="dxa"/>
            <w:vAlign w:val="bottom"/>
          </w:tcPr>
          <w:p w:rsidR="001A2316" w:rsidRPr="00A80884" w:rsidRDefault="001A2316">
            <w:pPr>
              <w:jc w:val="right"/>
              <w:rPr>
                <w:sz w:val="16"/>
                <w:szCs w:val="16"/>
              </w:rPr>
            </w:pPr>
            <w:r w:rsidRPr="00A80884">
              <w:rPr>
                <w:sz w:val="16"/>
                <w:szCs w:val="16"/>
              </w:rPr>
              <w:t>743</w:t>
            </w:r>
          </w:p>
        </w:tc>
        <w:tc>
          <w:tcPr>
            <w:tcW w:w="977" w:type="dxa"/>
            <w:vAlign w:val="bottom"/>
          </w:tcPr>
          <w:p w:rsidR="001A2316" w:rsidRPr="00A80884" w:rsidRDefault="001A2316">
            <w:pPr>
              <w:jc w:val="right"/>
              <w:rPr>
                <w:color w:val="000000"/>
                <w:sz w:val="16"/>
                <w:szCs w:val="16"/>
              </w:rPr>
            </w:pPr>
            <w:r w:rsidRPr="00A80884">
              <w:rPr>
                <w:color w:val="000000"/>
                <w:sz w:val="16"/>
                <w:szCs w:val="16"/>
              </w:rPr>
              <w:t>6,459</w:t>
            </w:r>
          </w:p>
        </w:tc>
      </w:tr>
      <w:tr w:rsidR="001A2316" w:rsidRPr="00A1243C" w:rsidTr="001A2316">
        <w:trPr>
          <w:jc w:val="center"/>
        </w:trPr>
        <w:tc>
          <w:tcPr>
            <w:tcW w:w="1995" w:type="dxa"/>
          </w:tcPr>
          <w:p w:rsidR="001A2316" w:rsidRPr="00A80884" w:rsidRDefault="001A2316" w:rsidP="0080139D">
            <w:pPr>
              <w:jc w:val="left"/>
              <w:rPr>
                <w:sz w:val="16"/>
                <w:szCs w:val="16"/>
              </w:rPr>
            </w:pPr>
            <w:r w:rsidRPr="00A80884">
              <w:rPr>
                <w:sz w:val="16"/>
                <w:szCs w:val="16"/>
              </w:rPr>
              <w:t>MAU/SEV/49/INS/17</w:t>
            </w:r>
          </w:p>
        </w:tc>
        <w:tc>
          <w:tcPr>
            <w:tcW w:w="4101" w:type="dxa"/>
            <w:vAlign w:val="bottom"/>
          </w:tcPr>
          <w:p w:rsidR="001A2316" w:rsidRPr="00A80884" w:rsidRDefault="001A2316">
            <w:pPr>
              <w:rPr>
                <w:color w:val="000000"/>
                <w:sz w:val="16"/>
                <w:szCs w:val="16"/>
              </w:rPr>
            </w:pPr>
            <w:r w:rsidRPr="00A80884">
              <w:rPr>
                <w:color w:val="000000"/>
                <w:sz w:val="16"/>
                <w:szCs w:val="16"/>
              </w:rPr>
              <w:t>Renewal of institutional strengthening project (phase IV)</w:t>
            </w:r>
          </w:p>
        </w:tc>
        <w:tc>
          <w:tcPr>
            <w:tcW w:w="1154" w:type="dxa"/>
            <w:vAlign w:val="bottom"/>
          </w:tcPr>
          <w:p w:rsidR="001A2316" w:rsidRPr="00A80884" w:rsidRDefault="001A2316">
            <w:pPr>
              <w:jc w:val="right"/>
              <w:rPr>
                <w:sz w:val="16"/>
                <w:szCs w:val="16"/>
              </w:rPr>
            </w:pPr>
            <w:r w:rsidRPr="00A80884">
              <w:rPr>
                <w:sz w:val="16"/>
                <w:szCs w:val="16"/>
              </w:rPr>
              <w:t>887</w:t>
            </w:r>
          </w:p>
        </w:tc>
        <w:tc>
          <w:tcPr>
            <w:tcW w:w="1063" w:type="dxa"/>
            <w:vAlign w:val="bottom"/>
          </w:tcPr>
          <w:p w:rsidR="001A2316" w:rsidRPr="00A80884" w:rsidRDefault="001A2316">
            <w:pPr>
              <w:jc w:val="right"/>
              <w:rPr>
                <w:sz w:val="16"/>
                <w:szCs w:val="16"/>
              </w:rPr>
            </w:pPr>
            <w:r w:rsidRPr="00A80884">
              <w:rPr>
                <w:sz w:val="16"/>
                <w:szCs w:val="16"/>
              </w:rPr>
              <w:t>0</w:t>
            </w:r>
          </w:p>
        </w:tc>
        <w:tc>
          <w:tcPr>
            <w:tcW w:w="977" w:type="dxa"/>
            <w:vAlign w:val="bottom"/>
          </w:tcPr>
          <w:p w:rsidR="001A2316" w:rsidRPr="00A80884" w:rsidRDefault="001A2316">
            <w:pPr>
              <w:jc w:val="right"/>
              <w:rPr>
                <w:color w:val="000000"/>
                <w:sz w:val="16"/>
                <w:szCs w:val="16"/>
              </w:rPr>
            </w:pPr>
            <w:r w:rsidRPr="00A80884">
              <w:rPr>
                <w:color w:val="000000"/>
                <w:sz w:val="16"/>
                <w:szCs w:val="16"/>
              </w:rPr>
              <w:t>887</w:t>
            </w:r>
          </w:p>
        </w:tc>
      </w:tr>
      <w:tr w:rsidR="001A2316" w:rsidRPr="00A1243C" w:rsidTr="001A2316">
        <w:trPr>
          <w:jc w:val="center"/>
        </w:trPr>
        <w:tc>
          <w:tcPr>
            <w:tcW w:w="1995" w:type="dxa"/>
          </w:tcPr>
          <w:p w:rsidR="001A2316" w:rsidRPr="00A80884" w:rsidRDefault="001A2316" w:rsidP="0080139D">
            <w:pPr>
              <w:jc w:val="left"/>
              <w:rPr>
                <w:sz w:val="16"/>
                <w:szCs w:val="16"/>
              </w:rPr>
            </w:pPr>
            <w:r w:rsidRPr="00A80884">
              <w:rPr>
                <w:sz w:val="16"/>
                <w:szCs w:val="16"/>
              </w:rPr>
              <w:t>MOL/PHA/72/PRP/27</w:t>
            </w:r>
          </w:p>
        </w:tc>
        <w:tc>
          <w:tcPr>
            <w:tcW w:w="4101" w:type="dxa"/>
            <w:vAlign w:val="bottom"/>
          </w:tcPr>
          <w:p w:rsidR="001A2316" w:rsidRPr="00A80884" w:rsidRDefault="001A2316">
            <w:pPr>
              <w:rPr>
                <w:color w:val="000000"/>
                <w:sz w:val="16"/>
                <w:szCs w:val="16"/>
              </w:rPr>
            </w:pPr>
            <w:r w:rsidRPr="00A80884">
              <w:rPr>
                <w:color w:val="000000"/>
                <w:sz w:val="16"/>
                <w:szCs w:val="16"/>
              </w:rPr>
              <w:t>Preparation of a HCFC phase-out management plan (stage II)</w:t>
            </w:r>
          </w:p>
        </w:tc>
        <w:tc>
          <w:tcPr>
            <w:tcW w:w="1154" w:type="dxa"/>
            <w:vAlign w:val="bottom"/>
          </w:tcPr>
          <w:p w:rsidR="001A2316" w:rsidRPr="00A80884" w:rsidRDefault="001A2316">
            <w:pPr>
              <w:jc w:val="right"/>
              <w:rPr>
                <w:sz w:val="16"/>
                <w:szCs w:val="16"/>
              </w:rPr>
            </w:pPr>
            <w:r w:rsidRPr="00A80884">
              <w:rPr>
                <w:sz w:val="16"/>
                <w:szCs w:val="16"/>
              </w:rPr>
              <w:t>4,000</w:t>
            </w:r>
          </w:p>
        </w:tc>
        <w:tc>
          <w:tcPr>
            <w:tcW w:w="1063" w:type="dxa"/>
            <w:vAlign w:val="bottom"/>
          </w:tcPr>
          <w:p w:rsidR="001A2316" w:rsidRPr="00A80884" w:rsidRDefault="001A2316">
            <w:pPr>
              <w:jc w:val="right"/>
              <w:rPr>
                <w:sz w:val="16"/>
                <w:szCs w:val="16"/>
              </w:rPr>
            </w:pPr>
            <w:r w:rsidRPr="00A80884">
              <w:rPr>
                <w:sz w:val="16"/>
                <w:szCs w:val="16"/>
              </w:rPr>
              <w:t>520</w:t>
            </w:r>
          </w:p>
        </w:tc>
        <w:tc>
          <w:tcPr>
            <w:tcW w:w="977" w:type="dxa"/>
            <w:vAlign w:val="bottom"/>
          </w:tcPr>
          <w:p w:rsidR="001A2316" w:rsidRPr="00A80884" w:rsidRDefault="001A2316">
            <w:pPr>
              <w:jc w:val="right"/>
              <w:rPr>
                <w:color w:val="000000"/>
                <w:sz w:val="16"/>
                <w:szCs w:val="16"/>
              </w:rPr>
            </w:pPr>
            <w:r w:rsidRPr="00A80884">
              <w:rPr>
                <w:color w:val="000000"/>
                <w:sz w:val="16"/>
                <w:szCs w:val="16"/>
              </w:rPr>
              <w:t>4,520</w:t>
            </w:r>
          </w:p>
        </w:tc>
      </w:tr>
      <w:tr w:rsidR="001A2316" w:rsidRPr="00A1243C" w:rsidTr="001A2316">
        <w:trPr>
          <w:jc w:val="center"/>
        </w:trPr>
        <w:tc>
          <w:tcPr>
            <w:tcW w:w="1995" w:type="dxa"/>
          </w:tcPr>
          <w:p w:rsidR="001A2316" w:rsidRPr="00A80884" w:rsidRDefault="001A2316" w:rsidP="0080139D">
            <w:pPr>
              <w:jc w:val="left"/>
              <w:rPr>
                <w:sz w:val="16"/>
                <w:szCs w:val="16"/>
              </w:rPr>
            </w:pPr>
            <w:r w:rsidRPr="00A80884">
              <w:rPr>
                <w:sz w:val="16"/>
                <w:szCs w:val="16"/>
              </w:rPr>
              <w:t>MOR/SEV/53/INS/57</w:t>
            </w:r>
          </w:p>
        </w:tc>
        <w:tc>
          <w:tcPr>
            <w:tcW w:w="4101" w:type="dxa"/>
            <w:vAlign w:val="bottom"/>
          </w:tcPr>
          <w:p w:rsidR="001A2316" w:rsidRPr="00A80884" w:rsidRDefault="001A2316">
            <w:pPr>
              <w:rPr>
                <w:color w:val="000000"/>
                <w:sz w:val="16"/>
                <w:szCs w:val="16"/>
              </w:rPr>
            </w:pPr>
            <w:r w:rsidRPr="00A80884">
              <w:rPr>
                <w:color w:val="000000"/>
                <w:sz w:val="16"/>
                <w:szCs w:val="16"/>
              </w:rPr>
              <w:t>Renewal of the institutional strengthening project (phase III)</w:t>
            </w:r>
          </w:p>
        </w:tc>
        <w:tc>
          <w:tcPr>
            <w:tcW w:w="1154" w:type="dxa"/>
            <w:vAlign w:val="bottom"/>
          </w:tcPr>
          <w:p w:rsidR="001A2316" w:rsidRPr="00A80884" w:rsidRDefault="001A2316">
            <w:pPr>
              <w:jc w:val="right"/>
              <w:rPr>
                <w:sz w:val="16"/>
                <w:szCs w:val="16"/>
              </w:rPr>
            </w:pPr>
            <w:r w:rsidRPr="00A80884">
              <w:rPr>
                <w:sz w:val="16"/>
                <w:szCs w:val="16"/>
              </w:rPr>
              <w:t>38,180</w:t>
            </w:r>
          </w:p>
        </w:tc>
        <w:tc>
          <w:tcPr>
            <w:tcW w:w="1063" w:type="dxa"/>
            <w:vAlign w:val="bottom"/>
          </w:tcPr>
          <w:p w:rsidR="001A2316" w:rsidRPr="00A80884" w:rsidRDefault="001A2316">
            <w:pPr>
              <w:jc w:val="right"/>
              <w:rPr>
                <w:sz w:val="16"/>
                <w:szCs w:val="16"/>
              </w:rPr>
            </w:pPr>
            <w:r w:rsidRPr="00A80884">
              <w:rPr>
                <w:sz w:val="16"/>
                <w:szCs w:val="16"/>
              </w:rPr>
              <w:t>0</w:t>
            </w:r>
          </w:p>
        </w:tc>
        <w:tc>
          <w:tcPr>
            <w:tcW w:w="977" w:type="dxa"/>
            <w:vAlign w:val="bottom"/>
          </w:tcPr>
          <w:p w:rsidR="001A2316" w:rsidRPr="00A80884" w:rsidRDefault="001A2316">
            <w:pPr>
              <w:jc w:val="right"/>
              <w:rPr>
                <w:color w:val="000000"/>
                <w:sz w:val="16"/>
                <w:szCs w:val="16"/>
              </w:rPr>
            </w:pPr>
            <w:r w:rsidRPr="00A80884">
              <w:rPr>
                <w:color w:val="000000"/>
                <w:sz w:val="16"/>
                <w:szCs w:val="16"/>
              </w:rPr>
              <w:t>38,180</w:t>
            </w:r>
          </w:p>
        </w:tc>
      </w:tr>
      <w:tr w:rsidR="001A2316" w:rsidRPr="00A1243C" w:rsidTr="001A2316">
        <w:trPr>
          <w:jc w:val="center"/>
        </w:trPr>
        <w:tc>
          <w:tcPr>
            <w:tcW w:w="1995" w:type="dxa"/>
          </w:tcPr>
          <w:p w:rsidR="001A2316" w:rsidRPr="00A80884" w:rsidRDefault="001A2316" w:rsidP="0080139D">
            <w:pPr>
              <w:jc w:val="left"/>
              <w:rPr>
                <w:sz w:val="16"/>
                <w:szCs w:val="16"/>
              </w:rPr>
            </w:pPr>
            <w:r w:rsidRPr="00A80884">
              <w:rPr>
                <w:sz w:val="16"/>
                <w:szCs w:val="16"/>
              </w:rPr>
              <w:t>MOR/SEV/59/INS/63</w:t>
            </w:r>
          </w:p>
        </w:tc>
        <w:tc>
          <w:tcPr>
            <w:tcW w:w="4101" w:type="dxa"/>
            <w:vAlign w:val="bottom"/>
          </w:tcPr>
          <w:p w:rsidR="001A2316" w:rsidRPr="00A80884" w:rsidRDefault="001A2316">
            <w:pPr>
              <w:rPr>
                <w:color w:val="000000"/>
                <w:sz w:val="16"/>
                <w:szCs w:val="16"/>
              </w:rPr>
            </w:pPr>
            <w:r w:rsidRPr="00A80884">
              <w:rPr>
                <w:color w:val="000000"/>
                <w:sz w:val="16"/>
                <w:szCs w:val="16"/>
              </w:rPr>
              <w:t>Renewal of the institutional strengthening project (phase IV)</w:t>
            </w:r>
          </w:p>
        </w:tc>
        <w:tc>
          <w:tcPr>
            <w:tcW w:w="1154" w:type="dxa"/>
            <w:vAlign w:val="bottom"/>
          </w:tcPr>
          <w:p w:rsidR="001A2316" w:rsidRPr="00A80884" w:rsidRDefault="001A2316">
            <w:pPr>
              <w:jc w:val="right"/>
              <w:rPr>
                <w:sz w:val="16"/>
                <w:szCs w:val="16"/>
              </w:rPr>
            </w:pPr>
            <w:r w:rsidRPr="00A80884">
              <w:rPr>
                <w:sz w:val="16"/>
                <w:szCs w:val="16"/>
              </w:rPr>
              <w:t>156,000</w:t>
            </w:r>
          </w:p>
        </w:tc>
        <w:tc>
          <w:tcPr>
            <w:tcW w:w="1063" w:type="dxa"/>
            <w:vAlign w:val="bottom"/>
          </w:tcPr>
          <w:p w:rsidR="001A2316" w:rsidRPr="00A80884" w:rsidRDefault="001A2316">
            <w:pPr>
              <w:jc w:val="right"/>
              <w:rPr>
                <w:sz w:val="16"/>
                <w:szCs w:val="16"/>
              </w:rPr>
            </w:pPr>
            <w:r w:rsidRPr="00A80884">
              <w:rPr>
                <w:sz w:val="16"/>
                <w:szCs w:val="16"/>
              </w:rPr>
              <w:t>0</w:t>
            </w:r>
          </w:p>
        </w:tc>
        <w:tc>
          <w:tcPr>
            <w:tcW w:w="977" w:type="dxa"/>
            <w:vAlign w:val="bottom"/>
          </w:tcPr>
          <w:p w:rsidR="001A2316" w:rsidRPr="00A80884" w:rsidRDefault="001A2316">
            <w:pPr>
              <w:jc w:val="right"/>
              <w:rPr>
                <w:color w:val="000000"/>
                <w:sz w:val="16"/>
                <w:szCs w:val="16"/>
              </w:rPr>
            </w:pPr>
            <w:r w:rsidRPr="00A80884">
              <w:rPr>
                <w:color w:val="000000"/>
                <w:sz w:val="16"/>
                <w:szCs w:val="16"/>
              </w:rPr>
              <w:t>156,000</w:t>
            </w:r>
          </w:p>
        </w:tc>
      </w:tr>
      <w:tr w:rsidR="001A2316" w:rsidRPr="00A1243C" w:rsidTr="001A2316">
        <w:trPr>
          <w:jc w:val="center"/>
        </w:trPr>
        <w:tc>
          <w:tcPr>
            <w:tcW w:w="1995" w:type="dxa"/>
          </w:tcPr>
          <w:p w:rsidR="001A2316" w:rsidRPr="00A80884" w:rsidRDefault="001A2316" w:rsidP="0080139D">
            <w:pPr>
              <w:jc w:val="left"/>
              <w:rPr>
                <w:sz w:val="16"/>
                <w:szCs w:val="16"/>
              </w:rPr>
            </w:pPr>
            <w:r w:rsidRPr="00A80884">
              <w:rPr>
                <w:sz w:val="16"/>
                <w:szCs w:val="16"/>
              </w:rPr>
              <w:t>MOR/SEV/75/TAS/73</w:t>
            </w:r>
          </w:p>
        </w:tc>
        <w:tc>
          <w:tcPr>
            <w:tcW w:w="4101" w:type="dxa"/>
            <w:vAlign w:val="bottom"/>
          </w:tcPr>
          <w:p w:rsidR="001A2316" w:rsidRPr="00A80884" w:rsidRDefault="001A2316">
            <w:pPr>
              <w:rPr>
                <w:color w:val="000000"/>
                <w:sz w:val="16"/>
                <w:szCs w:val="16"/>
              </w:rPr>
            </w:pPr>
            <w:r w:rsidRPr="00A80884">
              <w:rPr>
                <w:color w:val="000000"/>
                <w:sz w:val="16"/>
                <w:szCs w:val="16"/>
              </w:rPr>
              <w:t>Survey of ODS alternatives at the national level</w:t>
            </w:r>
          </w:p>
        </w:tc>
        <w:tc>
          <w:tcPr>
            <w:tcW w:w="1154" w:type="dxa"/>
            <w:vAlign w:val="bottom"/>
          </w:tcPr>
          <w:p w:rsidR="001A2316" w:rsidRPr="00A80884" w:rsidRDefault="001A2316">
            <w:pPr>
              <w:jc w:val="right"/>
              <w:rPr>
                <w:sz w:val="16"/>
                <w:szCs w:val="16"/>
              </w:rPr>
            </w:pPr>
            <w:r w:rsidRPr="00A80884">
              <w:rPr>
                <w:sz w:val="16"/>
                <w:szCs w:val="16"/>
              </w:rPr>
              <w:t>110,000</w:t>
            </w:r>
          </w:p>
        </w:tc>
        <w:tc>
          <w:tcPr>
            <w:tcW w:w="1063" w:type="dxa"/>
            <w:vAlign w:val="bottom"/>
          </w:tcPr>
          <w:p w:rsidR="001A2316" w:rsidRPr="00A80884" w:rsidRDefault="001A2316">
            <w:pPr>
              <w:jc w:val="right"/>
              <w:rPr>
                <w:sz w:val="16"/>
                <w:szCs w:val="16"/>
              </w:rPr>
            </w:pPr>
            <w:r w:rsidRPr="00A80884">
              <w:rPr>
                <w:sz w:val="16"/>
                <w:szCs w:val="16"/>
              </w:rPr>
              <w:t>14,300</w:t>
            </w:r>
          </w:p>
        </w:tc>
        <w:tc>
          <w:tcPr>
            <w:tcW w:w="977" w:type="dxa"/>
            <w:vAlign w:val="bottom"/>
          </w:tcPr>
          <w:p w:rsidR="001A2316" w:rsidRPr="00A80884" w:rsidRDefault="001A2316">
            <w:pPr>
              <w:jc w:val="right"/>
              <w:rPr>
                <w:color w:val="000000"/>
                <w:sz w:val="16"/>
                <w:szCs w:val="16"/>
              </w:rPr>
            </w:pPr>
            <w:r w:rsidRPr="00A80884">
              <w:rPr>
                <w:color w:val="000000"/>
                <w:sz w:val="16"/>
                <w:szCs w:val="16"/>
              </w:rPr>
              <w:t>124,300</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NAM/SEV/59/INS/16</w:t>
            </w:r>
          </w:p>
        </w:tc>
        <w:tc>
          <w:tcPr>
            <w:tcW w:w="4101" w:type="dxa"/>
            <w:vAlign w:val="bottom"/>
          </w:tcPr>
          <w:p w:rsidR="001A2316" w:rsidRDefault="001A2316">
            <w:pPr>
              <w:rPr>
                <w:color w:val="000000"/>
                <w:sz w:val="16"/>
                <w:szCs w:val="16"/>
              </w:rPr>
            </w:pPr>
            <w:r>
              <w:rPr>
                <w:color w:val="000000"/>
                <w:sz w:val="16"/>
                <w:szCs w:val="16"/>
              </w:rPr>
              <w:t>Extension of institutional strengthening project (phase VI)</w:t>
            </w:r>
          </w:p>
        </w:tc>
        <w:tc>
          <w:tcPr>
            <w:tcW w:w="1154" w:type="dxa"/>
            <w:vAlign w:val="bottom"/>
          </w:tcPr>
          <w:p w:rsidR="001A2316" w:rsidRDefault="001A2316">
            <w:pPr>
              <w:jc w:val="right"/>
              <w:rPr>
                <w:sz w:val="16"/>
                <w:szCs w:val="16"/>
              </w:rPr>
            </w:pPr>
            <w:r>
              <w:rPr>
                <w:sz w:val="16"/>
                <w:szCs w:val="16"/>
              </w:rPr>
              <w:t>13,500.00</w:t>
            </w:r>
          </w:p>
        </w:tc>
        <w:tc>
          <w:tcPr>
            <w:tcW w:w="1063" w:type="dxa"/>
            <w:vAlign w:val="bottom"/>
          </w:tcPr>
          <w:p w:rsidR="001A2316" w:rsidRDefault="001A2316">
            <w:pPr>
              <w:jc w:val="right"/>
              <w:rPr>
                <w:sz w:val="16"/>
                <w:szCs w:val="16"/>
              </w:rPr>
            </w:pPr>
            <w:r>
              <w:rPr>
                <w:sz w:val="16"/>
                <w:szCs w:val="16"/>
              </w:rPr>
              <w:t>0</w:t>
            </w:r>
          </w:p>
        </w:tc>
        <w:tc>
          <w:tcPr>
            <w:tcW w:w="977" w:type="dxa"/>
            <w:vAlign w:val="bottom"/>
          </w:tcPr>
          <w:p w:rsidR="001A2316" w:rsidRDefault="001A2316">
            <w:pPr>
              <w:jc w:val="right"/>
              <w:rPr>
                <w:color w:val="000000"/>
                <w:sz w:val="16"/>
                <w:szCs w:val="16"/>
              </w:rPr>
            </w:pPr>
            <w:r>
              <w:rPr>
                <w:color w:val="000000"/>
                <w:sz w:val="16"/>
                <w:szCs w:val="16"/>
              </w:rPr>
              <w:t>13,500</w:t>
            </w:r>
          </w:p>
        </w:tc>
      </w:tr>
    </w:tbl>
    <w:p w:rsidR="00C35551" w:rsidRDefault="00C35551">
      <w:r>
        <w:t>*</w:t>
      </w:r>
      <w:r w:rsidRPr="008959CA">
        <w:rPr>
          <w:sz w:val="16"/>
          <w:szCs w:val="16"/>
          <w:lang w:val="en-CA"/>
        </w:rPr>
        <w:t>Adjustment of project returned by mistake to the 76</w:t>
      </w:r>
      <w:r w:rsidRPr="008959CA">
        <w:rPr>
          <w:sz w:val="16"/>
          <w:szCs w:val="16"/>
          <w:vertAlign w:val="superscript"/>
          <w:lang w:val="en-CA"/>
        </w:rPr>
        <w:t>th</w:t>
      </w:r>
      <w:r w:rsidRPr="008959CA">
        <w:rPr>
          <w:sz w:val="16"/>
          <w:szCs w:val="16"/>
          <w:lang w:val="en-CA"/>
        </w:rPr>
        <w:t xml:space="preserve"> meeting</w:t>
      </w:r>
    </w:p>
    <w:p w:rsidR="008959CA" w:rsidRDefault="008959CA">
      <w:r>
        <w:br w:type="page"/>
      </w:r>
    </w:p>
    <w:tbl>
      <w:tblPr>
        <w:tblStyle w:val="TableGrid"/>
        <w:tblW w:w="9290" w:type="dxa"/>
        <w:jc w:val="center"/>
        <w:tblInd w:w="-542" w:type="dxa"/>
        <w:tblLook w:val="04A0" w:firstRow="1" w:lastRow="0" w:firstColumn="1" w:lastColumn="0" w:noHBand="0" w:noVBand="1"/>
      </w:tblPr>
      <w:tblGrid>
        <w:gridCol w:w="1995"/>
        <w:gridCol w:w="4101"/>
        <w:gridCol w:w="1154"/>
        <w:gridCol w:w="1063"/>
        <w:gridCol w:w="977"/>
      </w:tblGrid>
      <w:tr w:rsidR="00C86B07" w:rsidRPr="00A1243C" w:rsidTr="00EF263B">
        <w:trPr>
          <w:tblHeader/>
          <w:jc w:val="center"/>
        </w:trPr>
        <w:tc>
          <w:tcPr>
            <w:tcW w:w="1995" w:type="dxa"/>
          </w:tcPr>
          <w:p w:rsidR="00C86B07" w:rsidRPr="00A1243C" w:rsidRDefault="00C86B07" w:rsidP="00EF263B">
            <w:pPr>
              <w:autoSpaceDE w:val="0"/>
              <w:autoSpaceDN w:val="0"/>
              <w:adjustRightInd w:val="0"/>
              <w:jc w:val="center"/>
              <w:rPr>
                <w:b/>
                <w:bCs/>
                <w:color w:val="000000"/>
                <w:sz w:val="16"/>
                <w:szCs w:val="16"/>
              </w:rPr>
            </w:pPr>
            <w:r w:rsidRPr="00A1243C">
              <w:rPr>
                <w:b/>
                <w:bCs/>
                <w:color w:val="000000"/>
                <w:sz w:val="16"/>
                <w:szCs w:val="16"/>
              </w:rPr>
              <w:t>Code</w:t>
            </w:r>
          </w:p>
        </w:tc>
        <w:tc>
          <w:tcPr>
            <w:tcW w:w="4101" w:type="dxa"/>
          </w:tcPr>
          <w:p w:rsidR="00C86B07" w:rsidRPr="00A1243C" w:rsidRDefault="00C86B07" w:rsidP="00EF263B">
            <w:pPr>
              <w:autoSpaceDE w:val="0"/>
              <w:autoSpaceDN w:val="0"/>
              <w:adjustRightInd w:val="0"/>
              <w:jc w:val="center"/>
              <w:rPr>
                <w:b/>
                <w:bCs/>
                <w:color w:val="000000"/>
                <w:sz w:val="16"/>
                <w:szCs w:val="16"/>
              </w:rPr>
            </w:pPr>
            <w:r w:rsidRPr="00A1243C">
              <w:rPr>
                <w:b/>
                <w:bCs/>
                <w:color w:val="000000"/>
                <w:sz w:val="16"/>
                <w:szCs w:val="16"/>
              </w:rPr>
              <w:t>Project Title</w:t>
            </w:r>
          </w:p>
        </w:tc>
        <w:tc>
          <w:tcPr>
            <w:tcW w:w="1154" w:type="dxa"/>
          </w:tcPr>
          <w:p w:rsidR="00C86B07" w:rsidRPr="00A1243C" w:rsidRDefault="00C86B07" w:rsidP="00EF263B">
            <w:pPr>
              <w:spacing w:after="120"/>
              <w:jc w:val="center"/>
              <w:rPr>
                <w:b/>
                <w:sz w:val="16"/>
                <w:szCs w:val="16"/>
              </w:rPr>
            </w:pPr>
            <w:r w:rsidRPr="00A1243C">
              <w:rPr>
                <w:b/>
                <w:bCs/>
                <w:color w:val="000000"/>
                <w:sz w:val="16"/>
                <w:szCs w:val="16"/>
              </w:rPr>
              <w:t>Project costs returned (US$)</w:t>
            </w:r>
          </w:p>
        </w:tc>
        <w:tc>
          <w:tcPr>
            <w:tcW w:w="1063" w:type="dxa"/>
          </w:tcPr>
          <w:p w:rsidR="00C86B07" w:rsidRPr="00A1243C" w:rsidRDefault="00C86B07" w:rsidP="00EF263B">
            <w:pPr>
              <w:spacing w:after="120"/>
              <w:jc w:val="center"/>
              <w:rPr>
                <w:b/>
                <w:sz w:val="16"/>
                <w:szCs w:val="16"/>
              </w:rPr>
            </w:pPr>
            <w:r w:rsidRPr="00A1243C">
              <w:rPr>
                <w:b/>
                <w:bCs/>
                <w:color w:val="000000"/>
                <w:sz w:val="16"/>
                <w:szCs w:val="16"/>
              </w:rPr>
              <w:t>Agency support costs (US$)</w:t>
            </w:r>
          </w:p>
        </w:tc>
        <w:tc>
          <w:tcPr>
            <w:tcW w:w="977" w:type="dxa"/>
          </w:tcPr>
          <w:p w:rsidR="00C86B07" w:rsidRPr="00A1243C" w:rsidRDefault="00C86B07" w:rsidP="00EF263B">
            <w:pPr>
              <w:autoSpaceDE w:val="0"/>
              <w:autoSpaceDN w:val="0"/>
              <w:adjustRightInd w:val="0"/>
              <w:jc w:val="center"/>
              <w:rPr>
                <w:b/>
                <w:bCs/>
                <w:color w:val="000000"/>
                <w:sz w:val="16"/>
                <w:szCs w:val="16"/>
              </w:rPr>
            </w:pPr>
            <w:r w:rsidRPr="00A1243C">
              <w:rPr>
                <w:b/>
                <w:bCs/>
                <w:color w:val="000000"/>
                <w:sz w:val="16"/>
                <w:szCs w:val="16"/>
              </w:rPr>
              <w:t>Total</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PAN/SEV/65/INS/33</w:t>
            </w:r>
          </w:p>
        </w:tc>
        <w:tc>
          <w:tcPr>
            <w:tcW w:w="4101" w:type="dxa"/>
            <w:vAlign w:val="bottom"/>
          </w:tcPr>
          <w:p w:rsidR="001A2316" w:rsidRDefault="001A2316">
            <w:pPr>
              <w:rPr>
                <w:color w:val="000000"/>
                <w:sz w:val="16"/>
                <w:szCs w:val="16"/>
              </w:rPr>
            </w:pPr>
            <w:r>
              <w:rPr>
                <w:color w:val="000000"/>
                <w:sz w:val="16"/>
                <w:szCs w:val="16"/>
              </w:rPr>
              <w:t>Extension of institutional strengthening project (phase V: 11/2011-10/2013)</w:t>
            </w:r>
          </w:p>
        </w:tc>
        <w:tc>
          <w:tcPr>
            <w:tcW w:w="1154" w:type="dxa"/>
            <w:vAlign w:val="bottom"/>
          </w:tcPr>
          <w:p w:rsidR="001A2316" w:rsidRDefault="001A2316">
            <w:pPr>
              <w:jc w:val="right"/>
              <w:rPr>
                <w:sz w:val="16"/>
                <w:szCs w:val="16"/>
              </w:rPr>
            </w:pPr>
            <w:r>
              <w:rPr>
                <w:sz w:val="16"/>
                <w:szCs w:val="16"/>
              </w:rPr>
              <w:t>17,238.00</w:t>
            </w:r>
          </w:p>
        </w:tc>
        <w:tc>
          <w:tcPr>
            <w:tcW w:w="1063" w:type="dxa"/>
            <w:vAlign w:val="bottom"/>
          </w:tcPr>
          <w:p w:rsidR="001A2316" w:rsidRDefault="001A2316">
            <w:pPr>
              <w:jc w:val="right"/>
              <w:rPr>
                <w:sz w:val="16"/>
                <w:szCs w:val="16"/>
              </w:rPr>
            </w:pPr>
            <w:r>
              <w:rPr>
                <w:sz w:val="16"/>
                <w:szCs w:val="16"/>
              </w:rPr>
              <w:t>0</w:t>
            </w:r>
          </w:p>
        </w:tc>
        <w:tc>
          <w:tcPr>
            <w:tcW w:w="977" w:type="dxa"/>
            <w:vAlign w:val="bottom"/>
          </w:tcPr>
          <w:p w:rsidR="001A2316" w:rsidRDefault="001A2316">
            <w:pPr>
              <w:jc w:val="right"/>
              <w:rPr>
                <w:color w:val="000000"/>
                <w:sz w:val="16"/>
                <w:szCs w:val="16"/>
              </w:rPr>
            </w:pPr>
            <w:r>
              <w:rPr>
                <w:color w:val="000000"/>
                <w:sz w:val="16"/>
                <w:szCs w:val="16"/>
              </w:rPr>
              <w:t>17,238</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SEN/PHA/65/TAS/30</w:t>
            </w:r>
          </w:p>
        </w:tc>
        <w:tc>
          <w:tcPr>
            <w:tcW w:w="4101" w:type="dxa"/>
            <w:vAlign w:val="bottom"/>
          </w:tcPr>
          <w:p w:rsidR="001A2316" w:rsidRDefault="001A2316">
            <w:pPr>
              <w:rPr>
                <w:color w:val="000000"/>
                <w:sz w:val="16"/>
                <w:szCs w:val="16"/>
              </w:rPr>
            </w:pPr>
            <w:r>
              <w:rPr>
                <w:color w:val="000000"/>
                <w:sz w:val="16"/>
                <w:szCs w:val="16"/>
              </w:rPr>
              <w:t>HCFC phase-out management plan (stage I, first tranche)</w:t>
            </w:r>
          </w:p>
        </w:tc>
        <w:tc>
          <w:tcPr>
            <w:tcW w:w="1154" w:type="dxa"/>
            <w:vAlign w:val="bottom"/>
          </w:tcPr>
          <w:p w:rsidR="001A2316" w:rsidRDefault="001A2316">
            <w:pPr>
              <w:jc w:val="right"/>
              <w:rPr>
                <w:sz w:val="16"/>
                <w:szCs w:val="16"/>
              </w:rPr>
            </w:pPr>
            <w:r>
              <w:rPr>
                <w:sz w:val="16"/>
                <w:szCs w:val="16"/>
              </w:rPr>
              <w:t>5,977.00</w:t>
            </w:r>
          </w:p>
        </w:tc>
        <w:tc>
          <w:tcPr>
            <w:tcW w:w="1063" w:type="dxa"/>
            <w:vAlign w:val="bottom"/>
          </w:tcPr>
          <w:p w:rsidR="001A2316" w:rsidRDefault="001A2316">
            <w:pPr>
              <w:jc w:val="right"/>
              <w:rPr>
                <w:sz w:val="16"/>
                <w:szCs w:val="16"/>
              </w:rPr>
            </w:pPr>
            <w:r>
              <w:rPr>
                <w:sz w:val="16"/>
                <w:szCs w:val="16"/>
              </w:rPr>
              <w:t>770</w:t>
            </w:r>
          </w:p>
        </w:tc>
        <w:tc>
          <w:tcPr>
            <w:tcW w:w="977" w:type="dxa"/>
            <w:vAlign w:val="bottom"/>
          </w:tcPr>
          <w:p w:rsidR="001A2316" w:rsidRDefault="001A2316">
            <w:pPr>
              <w:jc w:val="right"/>
              <w:rPr>
                <w:color w:val="000000"/>
                <w:sz w:val="16"/>
                <w:szCs w:val="16"/>
              </w:rPr>
            </w:pPr>
            <w:r>
              <w:rPr>
                <w:color w:val="000000"/>
                <w:sz w:val="16"/>
                <w:szCs w:val="16"/>
              </w:rPr>
              <w:t>6,747</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TOG/SEV/68/INS/24</w:t>
            </w:r>
          </w:p>
        </w:tc>
        <w:tc>
          <w:tcPr>
            <w:tcW w:w="4101" w:type="dxa"/>
            <w:vAlign w:val="bottom"/>
          </w:tcPr>
          <w:p w:rsidR="001A2316" w:rsidRDefault="001A2316">
            <w:pPr>
              <w:rPr>
                <w:color w:val="000000"/>
                <w:sz w:val="16"/>
                <w:szCs w:val="16"/>
              </w:rPr>
            </w:pPr>
            <w:r>
              <w:rPr>
                <w:color w:val="000000"/>
                <w:sz w:val="16"/>
                <w:szCs w:val="16"/>
              </w:rPr>
              <w:t>Extension of the institutional strengthening project (phase VII: 1/2013-12/2014)</w:t>
            </w:r>
          </w:p>
        </w:tc>
        <w:tc>
          <w:tcPr>
            <w:tcW w:w="1154" w:type="dxa"/>
            <w:vAlign w:val="bottom"/>
          </w:tcPr>
          <w:p w:rsidR="001A2316" w:rsidRDefault="001A2316">
            <w:pPr>
              <w:jc w:val="right"/>
              <w:rPr>
                <w:sz w:val="16"/>
                <w:szCs w:val="16"/>
              </w:rPr>
            </w:pPr>
            <w:r>
              <w:rPr>
                <w:sz w:val="16"/>
                <w:szCs w:val="16"/>
              </w:rPr>
              <w:t>218</w:t>
            </w:r>
          </w:p>
        </w:tc>
        <w:tc>
          <w:tcPr>
            <w:tcW w:w="1063" w:type="dxa"/>
            <w:vAlign w:val="bottom"/>
          </w:tcPr>
          <w:p w:rsidR="001A2316" w:rsidRDefault="001A2316">
            <w:pPr>
              <w:jc w:val="right"/>
              <w:rPr>
                <w:sz w:val="16"/>
                <w:szCs w:val="16"/>
              </w:rPr>
            </w:pPr>
            <w:r>
              <w:rPr>
                <w:sz w:val="16"/>
                <w:szCs w:val="16"/>
              </w:rPr>
              <w:t>0</w:t>
            </w:r>
          </w:p>
        </w:tc>
        <w:tc>
          <w:tcPr>
            <w:tcW w:w="977" w:type="dxa"/>
            <w:vAlign w:val="bottom"/>
          </w:tcPr>
          <w:p w:rsidR="001A2316" w:rsidRDefault="001A2316">
            <w:pPr>
              <w:jc w:val="right"/>
              <w:rPr>
                <w:color w:val="000000"/>
                <w:sz w:val="16"/>
                <w:szCs w:val="16"/>
              </w:rPr>
            </w:pPr>
            <w:r>
              <w:rPr>
                <w:color w:val="000000"/>
                <w:sz w:val="16"/>
                <w:szCs w:val="16"/>
              </w:rPr>
              <w:t>218</w:t>
            </w:r>
          </w:p>
        </w:tc>
      </w:tr>
      <w:tr w:rsidR="001A2316" w:rsidRPr="00A1243C" w:rsidTr="001A2316">
        <w:trPr>
          <w:jc w:val="center"/>
        </w:trPr>
        <w:tc>
          <w:tcPr>
            <w:tcW w:w="1995" w:type="dxa"/>
          </w:tcPr>
          <w:p w:rsidR="001A2316" w:rsidRDefault="001A2316" w:rsidP="0080139D">
            <w:pPr>
              <w:jc w:val="left"/>
              <w:rPr>
                <w:sz w:val="16"/>
                <w:szCs w:val="16"/>
              </w:rPr>
            </w:pPr>
            <w:r w:rsidRPr="00945F16">
              <w:rPr>
                <w:sz w:val="16"/>
                <w:szCs w:val="16"/>
              </w:rPr>
              <w:t>YEM/PHA/60/TAS/35</w:t>
            </w:r>
          </w:p>
        </w:tc>
        <w:tc>
          <w:tcPr>
            <w:tcW w:w="4101" w:type="dxa"/>
          </w:tcPr>
          <w:p w:rsidR="001A2316" w:rsidRDefault="001A2316" w:rsidP="0080139D">
            <w:pPr>
              <w:jc w:val="left"/>
              <w:rPr>
                <w:color w:val="000000"/>
                <w:sz w:val="16"/>
                <w:szCs w:val="16"/>
              </w:rPr>
            </w:pPr>
            <w:r w:rsidRPr="001D6134">
              <w:rPr>
                <w:color w:val="000000"/>
                <w:sz w:val="16"/>
                <w:szCs w:val="16"/>
              </w:rPr>
              <w:t>National ODS phase-out plan (second tranche)</w:t>
            </w:r>
          </w:p>
        </w:tc>
        <w:tc>
          <w:tcPr>
            <w:tcW w:w="1154" w:type="dxa"/>
          </w:tcPr>
          <w:p w:rsidR="001A2316" w:rsidRPr="0070327E" w:rsidRDefault="001A2316" w:rsidP="00C20805">
            <w:pPr>
              <w:jc w:val="right"/>
              <w:rPr>
                <w:sz w:val="16"/>
                <w:szCs w:val="16"/>
              </w:rPr>
            </w:pPr>
          </w:p>
        </w:tc>
        <w:tc>
          <w:tcPr>
            <w:tcW w:w="1063" w:type="dxa"/>
            <w:vAlign w:val="bottom"/>
          </w:tcPr>
          <w:p w:rsidR="001A2316" w:rsidRDefault="001A2316">
            <w:pPr>
              <w:jc w:val="right"/>
              <w:rPr>
                <w:sz w:val="16"/>
                <w:szCs w:val="16"/>
              </w:rPr>
            </w:pPr>
            <w:r>
              <w:rPr>
                <w:sz w:val="16"/>
                <w:szCs w:val="16"/>
              </w:rPr>
              <w:t>18,200</w:t>
            </w:r>
          </w:p>
        </w:tc>
        <w:tc>
          <w:tcPr>
            <w:tcW w:w="977" w:type="dxa"/>
            <w:vAlign w:val="bottom"/>
          </w:tcPr>
          <w:p w:rsidR="001A2316" w:rsidRPr="00723E12" w:rsidRDefault="001A2316">
            <w:pPr>
              <w:jc w:val="right"/>
              <w:rPr>
                <w:rFonts w:ascii="Times" w:hAnsi="Times"/>
                <w:color w:val="000000"/>
                <w:sz w:val="16"/>
                <w:szCs w:val="16"/>
              </w:rPr>
            </w:pPr>
            <w:r w:rsidRPr="00723E12">
              <w:rPr>
                <w:rFonts w:ascii="Times" w:hAnsi="Times"/>
                <w:color w:val="000000"/>
                <w:sz w:val="16"/>
                <w:szCs w:val="16"/>
              </w:rPr>
              <w:t>18,200</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IRA/PHA/63/TAS/200</w:t>
            </w:r>
          </w:p>
        </w:tc>
        <w:tc>
          <w:tcPr>
            <w:tcW w:w="4101" w:type="dxa"/>
          </w:tcPr>
          <w:p w:rsidR="001A2316" w:rsidRDefault="001A2316" w:rsidP="0080139D">
            <w:pPr>
              <w:jc w:val="left"/>
              <w:rPr>
                <w:color w:val="000000"/>
                <w:sz w:val="16"/>
                <w:szCs w:val="16"/>
              </w:rPr>
            </w:pPr>
            <w:r>
              <w:rPr>
                <w:color w:val="000000"/>
                <w:sz w:val="16"/>
                <w:szCs w:val="16"/>
              </w:rPr>
              <w:t>HCFC phase-out management plan (stage I, first tranche) (refrigeration servicing sector)</w:t>
            </w:r>
          </w:p>
        </w:tc>
        <w:tc>
          <w:tcPr>
            <w:tcW w:w="1154" w:type="dxa"/>
            <w:vAlign w:val="bottom"/>
          </w:tcPr>
          <w:p w:rsidR="001A2316" w:rsidRDefault="001A2316">
            <w:pPr>
              <w:jc w:val="right"/>
              <w:rPr>
                <w:sz w:val="16"/>
                <w:szCs w:val="16"/>
              </w:rPr>
            </w:pPr>
            <w:r>
              <w:rPr>
                <w:sz w:val="16"/>
                <w:szCs w:val="16"/>
              </w:rPr>
              <w:t>96,736</w:t>
            </w:r>
          </w:p>
        </w:tc>
        <w:tc>
          <w:tcPr>
            <w:tcW w:w="1063" w:type="dxa"/>
            <w:vAlign w:val="bottom"/>
          </w:tcPr>
          <w:p w:rsidR="001A2316" w:rsidRDefault="001A2316">
            <w:pPr>
              <w:jc w:val="right"/>
              <w:rPr>
                <w:sz w:val="16"/>
                <w:szCs w:val="16"/>
              </w:rPr>
            </w:pPr>
            <w:r>
              <w:rPr>
                <w:sz w:val="16"/>
                <w:szCs w:val="16"/>
              </w:rPr>
              <w:t>12,576</w:t>
            </w:r>
          </w:p>
        </w:tc>
        <w:tc>
          <w:tcPr>
            <w:tcW w:w="977" w:type="dxa"/>
            <w:vAlign w:val="bottom"/>
          </w:tcPr>
          <w:p w:rsidR="001A2316" w:rsidRPr="00723E12" w:rsidRDefault="001A2316">
            <w:pPr>
              <w:jc w:val="right"/>
              <w:rPr>
                <w:rFonts w:ascii="Times" w:hAnsi="Times"/>
                <w:color w:val="000000"/>
                <w:sz w:val="16"/>
                <w:szCs w:val="16"/>
              </w:rPr>
            </w:pPr>
            <w:r w:rsidRPr="00723E12">
              <w:rPr>
                <w:rFonts w:ascii="Times" w:hAnsi="Times"/>
                <w:color w:val="000000"/>
                <w:sz w:val="16"/>
                <w:szCs w:val="16"/>
              </w:rPr>
              <w:t>109,312</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IRQ/PHA/58/TAS/10</w:t>
            </w:r>
          </w:p>
        </w:tc>
        <w:tc>
          <w:tcPr>
            <w:tcW w:w="4101" w:type="dxa"/>
          </w:tcPr>
          <w:p w:rsidR="001A2316" w:rsidRDefault="001A2316" w:rsidP="0080139D">
            <w:pPr>
              <w:jc w:val="left"/>
              <w:rPr>
                <w:color w:val="000000"/>
                <w:sz w:val="16"/>
                <w:szCs w:val="16"/>
              </w:rPr>
            </w:pPr>
            <w:r>
              <w:rPr>
                <w:color w:val="000000"/>
                <w:sz w:val="16"/>
                <w:szCs w:val="16"/>
              </w:rPr>
              <w:t>National phase-out plan (first tranche)</w:t>
            </w:r>
          </w:p>
        </w:tc>
        <w:tc>
          <w:tcPr>
            <w:tcW w:w="1154" w:type="dxa"/>
            <w:vAlign w:val="bottom"/>
          </w:tcPr>
          <w:p w:rsidR="001A2316" w:rsidRDefault="001A2316">
            <w:pPr>
              <w:jc w:val="right"/>
              <w:rPr>
                <w:sz w:val="16"/>
                <w:szCs w:val="16"/>
              </w:rPr>
            </w:pPr>
            <w:r>
              <w:rPr>
                <w:sz w:val="16"/>
                <w:szCs w:val="16"/>
              </w:rPr>
              <w:t>242,141</w:t>
            </w:r>
          </w:p>
        </w:tc>
        <w:tc>
          <w:tcPr>
            <w:tcW w:w="1063" w:type="dxa"/>
            <w:vAlign w:val="bottom"/>
          </w:tcPr>
          <w:p w:rsidR="001A2316" w:rsidRDefault="001A2316">
            <w:pPr>
              <w:jc w:val="right"/>
              <w:rPr>
                <w:sz w:val="16"/>
                <w:szCs w:val="16"/>
              </w:rPr>
            </w:pPr>
            <w:r>
              <w:rPr>
                <w:sz w:val="16"/>
                <w:szCs w:val="16"/>
              </w:rPr>
              <w:t>31,478</w:t>
            </w:r>
          </w:p>
        </w:tc>
        <w:tc>
          <w:tcPr>
            <w:tcW w:w="977" w:type="dxa"/>
            <w:vAlign w:val="bottom"/>
          </w:tcPr>
          <w:p w:rsidR="001A2316" w:rsidRPr="00723E12" w:rsidRDefault="001A2316">
            <w:pPr>
              <w:jc w:val="right"/>
              <w:rPr>
                <w:rFonts w:ascii="Times" w:hAnsi="Times"/>
                <w:color w:val="000000"/>
                <w:sz w:val="16"/>
                <w:szCs w:val="16"/>
              </w:rPr>
            </w:pPr>
            <w:r w:rsidRPr="00723E12">
              <w:rPr>
                <w:rFonts w:ascii="Times" w:hAnsi="Times"/>
                <w:color w:val="000000"/>
                <w:sz w:val="16"/>
                <w:szCs w:val="16"/>
              </w:rPr>
              <w:t>273,619</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IRQ/PHA/63/TAS/14</w:t>
            </w:r>
          </w:p>
        </w:tc>
        <w:tc>
          <w:tcPr>
            <w:tcW w:w="4101" w:type="dxa"/>
          </w:tcPr>
          <w:p w:rsidR="001A2316" w:rsidRDefault="001A2316" w:rsidP="0080139D">
            <w:pPr>
              <w:jc w:val="left"/>
              <w:rPr>
                <w:color w:val="000000"/>
                <w:sz w:val="16"/>
                <w:szCs w:val="16"/>
              </w:rPr>
            </w:pPr>
            <w:r>
              <w:rPr>
                <w:color w:val="000000"/>
                <w:sz w:val="16"/>
                <w:szCs w:val="16"/>
              </w:rPr>
              <w:t>National phase-out plan (second tranche)</w:t>
            </w:r>
          </w:p>
        </w:tc>
        <w:tc>
          <w:tcPr>
            <w:tcW w:w="1154" w:type="dxa"/>
            <w:vAlign w:val="bottom"/>
          </w:tcPr>
          <w:p w:rsidR="001A2316" w:rsidRDefault="001A2316">
            <w:pPr>
              <w:jc w:val="right"/>
              <w:rPr>
                <w:sz w:val="16"/>
                <w:szCs w:val="16"/>
              </w:rPr>
            </w:pPr>
            <w:r>
              <w:rPr>
                <w:sz w:val="16"/>
                <w:szCs w:val="16"/>
              </w:rPr>
              <w:t>465,520</w:t>
            </w:r>
          </w:p>
        </w:tc>
        <w:tc>
          <w:tcPr>
            <w:tcW w:w="1063" w:type="dxa"/>
            <w:vAlign w:val="bottom"/>
          </w:tcPr>
          <w:p w:rsidR="001A2316" w:rsidRDefault="001A2316">
            <w:pPr>
              <w:jc w:val="right"/>
              <w:rPr>
                <w:sz w:val="16"/>
                <w:szCs w:val="16"/>
              </w:rPr>
            </w:pPr>
            <w:r>
              <w:rPr>
                <w:sz w:val="16"/>
                <w:szCs w:val="16"/>
              </w:rPr>
              <w:t>60,518</w:t>
            </w:r>
          </w:p>
        </w:tc>
        <w:tc>
          <w:tcPr>
            <w:tcW w:w="977" w:type="dxa"/>
            <w:vAlign w:val="bottom"/>
          </w:tcPr>
          <w:p w:rsidR="001A2316" w:rsidRPr="00723E12" w:rsidRDefault="001A2316">
            <w:pPr>
              <w:jc w:val="right"/>
              <w:rPr>
                <w:rFonts w:ascii="Times" w:hAnsi="Times"/>
                <w:color w:val="000000"/>
                <w:sz w:val="16"/>
                <w:szCs w:val="16"/>
              </w:rPr>
            </w:pPr>
            <w:r w:rsidRPr="00723E12">
              <w:rPr>
                <w:rFonts w:ascii="Times" w:hAnsi="Times"/>
                <w:color w:val="000000"/>
                <w:sz w:val="16"/>
                <w:szCs w:val="16"/>
              </w:rPr>
              <w:t>526,038</w:t>
            </w:r>
          </w:p>
        </w:tc>
      </w:tr>
      <w:tr w:rsidR="001A2316" w:rsidRPr="00A1243C" w:rsidTr="001A2316">
        <w:trPr>
          <w:jc w:val="center"/>
        </w:trPr>
        <w:tc>
          <w:tcPr>
            <w:tcW w:w="1995" w:type="dxa"/>
          </w:tcPr>
          <w:p w:rsidR="001A2316" w:rsidRPr="0070327E" w:rsidRDefault="001A2316">
            <w:pPr>
              <w:rPr>
                <w:b/>
                <w:sz w:val="16"/>
                <w:szCs w:val="16"/>
              </w:rPr>
            </w:pPr>
            <w:r w:rsidRPr="0070327E">
              <w:rPr>
                <w:b/>
                <w:sz w:val="16"/>
                <w:szCs w:val="16"/>
              </w:rPr>
              <w:t xml:space="preserve">TOTAL </w:t>
            </w:r>
            <w:r w:rsidRPr="00CB7A71">
              <w:rPr>
                <w:b/>
                <w:sz w:val="16"/>
                <w:szCs w:val="16"/>
              </w:rPr>
              <w:t>UN Environment</w:t>
            </w:r>
          </w:p>
        </w:tc>
        <w:tc>
          <w:tcPr>
            <w:tcW w:w="4101" w:type="dxa"/>
          </w:tcPr>
          <w:p w:rsidR="001A2316" w:rsidRPr="0070327E" w:rsidRDefault="001A2316" w:rsidP="0080139D">
            <w:pPr>
              <w:jc w:val="left"/>
              <w:rPr>
                <w:sz w:val="16"/>
                <w:szCs w:val="16"/>
              </w:rPr>
            </w:pPr>
          </w:p>
        </w:tc>
        <w:tc>
          <w:tcPr>
            <w:tcW w:w="1154" w:type="dxa"/>
          </w:tcPr>
          <w:p w:rsidR="001A2316" w:rsidRPr="0070327E" w:rsidRDefault="001A2316" w:rsidP="00723E12">
            <w:pPr>
              <w:jc w:val="right"/>
              <w:rPr>
                <w:b/>
                <w:sz w:val="16"/>
                <w:szCs w:val="16"/>
              </w:rPr>
            </w:pPr>
            <w:r>
              <w:rPr>
                <w:b/>
                <w:sz w:val="16"/>
                <w:szCs w:val="16"/>
              </w:rPr>
              <w:t>1,291,131</w:t>
            </w:r>
          </w:p>
        </w:tc>
        <w:tc>
          <w:tcPr>
            <w:tcW w:w="1063" w:type="dxa"/>
          </w:tcPr>
          <w:p w:rsidR="001A2316" w:rsidRPr="0070327E" w:rsidRDefault="001A2316" w:rsidP="00723E12">
            <w:pPr>
              <w:tabs>
                <w:tab w:val="center" w:pos="432"/>
                <w:tab w:val="right" w:pos="864"/>
              </w:tabs>
              <w:jc w:val="right"/>
              <w:rPr>
                <w:b/>
                <w:sz w:val="16"/>
                <w:szCs w:val="16"/>
              </w:rPr>
            </w:pPr>
            <w:r>
              <w:rPr>
                <w:b/>
                <w:sz w:val="16"/>
                <w:szCs w:val="16"/>
              </w:rPr>
              <w:t>147,728</w:t>
            </w:r>
          </w:p>
        </w:tc>
        <w:tc>
          <w:tcPr>
            <w:tcW w:w="977" w:type="dxa"/>
            <w:vAlign w:val="bottom"/>
          </w:tcPr>
          <w:p w:rsidR="001A2316" w:rsidRPr="00560380" w:rsidRDefault="001A2316" w:rsidP="00723E12">
            <w:pPr>
              <w:jc w:val="right"/>
              <w:rPr>
                <w:b/>
                <w:color w:val="000000"/>
                <w:sz w:val="16"/>
                <w:szCs w:val="16"/>
              </w:rPr>
            </w:pPr>
            <w:r>
              <w:rPr>
                <w:b/>
                <w:color w:val="000000"/>
                <w:sz w:val="16"/>
                <w:szCs w:val="16"/>
              </w:rPr>
              <w:t>1,438,859</w:t>
            </w:r>
          </w:p>
        </w:tc>
      </w:tr>
      <w:tr w:rsidR="001A2316" w:rsidRPr="00A1243C" w:rsidTr="00D729F5">
        <w:trPr>
          <w:jc w:val="center"/>
        </w:trPr>
        <w:tc>
          <w:tcPr>
            <w:tcW w:w="9290" w:type="dxa"/>
            <w:gridSpan w:val="5"/>
          </w:tcPr>
          <w:p w:rsidR="001A2316" w:rsidRPr="001A2316" w:rsidRDefault="001A2316" w:rsidP="001A2316">
            <w:pPr>
              <w:jc w:val="left"/>
              <w:rPr>
                <w:b/>
                <w:sz w:val="16"/>
                <w:szCs w:val="16"/>
              </w:rPr>
            </w:pPr>
            <w:r w:rsidRPr="001A2316">
              <w:rPr>
                <w:b/>
                <w:sz w:val="16"/>
                <w:szCs w:val="16"/>
              </w:rPr>
              <w:t>UNIDO</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ALG/FUM/72/PRP/80</w:t>
            </w:r>
          </w:p>
        </w:tc>
        <w:tc>
          <w:tcPr>
            <w:tcW w:w="4101" w:type="dxa"/>
          </w:tcPr>
          <w:p w:rsidR="001A2316" w:rsidRDefault="001A2316" w:rsidP="0080139D">
            <w:pPr>
              <w:jc w:val="left"/>
              <w:rPr>
                <w:sz w:val="16"/>
                <w:szCs w:val="16"/>
              </w:rPr>
            </w:pPr>
            <w:r>
              <w:rPr>
                <w:sz w:val="16"/>
                <w:szCs w:val="16"/>
              </w:rPr>
              <w:t>Project preparation in the fumigants sector (high-moisture dates)</w:t>
            </w:r>
          </w:p>
        </w:tc>
        <w:tc>
          <w:tcPr>
            <w:tcW w:w="1154" w:type="dxa"/>
            <w:vAlign w:val="center"/>
          </w:tcPr>
          <w:p w:rsidR="001A2316" w:rsidRDefault="001A2316">
            <w:pPr>
              <w:jc w:val="right"/>
              <w:rPr>
                <w:sz w:val="16"/>
                <w:szCs w:val="16"/>
              </w:rPr>
            </w:pPr>
            <w:r>
              <w:rPr>
                <w:sz w:val="16"/>
                <w:szCs w:val="16"/>
              </w:rPr>
              <w:t>35,000</w:t>
            </w:r>
          </w:p>
        </w:tc>
        <w:tc>
          <w:tcPr>
            <w:tcW w:w="1063" w:type="dxa"/>
            <w:vAlign w:val="center"/>
          </w:tcPr>
          <w:p w:rsidR="001A2316" w:rsidRDefault="001A2316">
            <w:pPr>
              <w:jc w:val="right"/>
              <w:rPr>
                <w:sz w:val="16"/>
                <w:szCs w:val="16"/>
              </w:rPr>
            </w:pPr>
            <w:r>
              <w:rPr>
                <w:sz w:val="16"/>
                <w:szCs w:val="16"/>
              </w:rPr>
              <w:t>2,450</w:t>
            </w:r>
          </w:p>
        </w:tc>
        <w:tc>
          <w:tcPr>
            <w:tcW w:w="977" w:type="dxa"/>
            <w:vAlign w:val="center"/>
          </w:tcPr>
          <w:p w:rsidR="001A2316" w:rsidRDefault="001A2316">
            <w:pPr>
              <w:jc w:val="right"/>
              <w:rPr>
                <w:sz w:val="16"/>
                <w:szCs w:val="16"/>
              </w:rPr>
            </w:pPr>
            <w:r>
              <w:rPr>
                <w:sz w:val="16"/>
                <w:szCs w:val="16"/>
              </w:rPr>
              <w:t>37,450</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ALG/REF/26/INV/30</w:t>
            </w:r>
          </w:p>
        </w:tc>
        <w:tc>
          <w:tcPr>
            <w:tcW w:w="4101" w:type="dxa"/>
          </w:tcPr>
          <w:p w:rsidR="001A2316" w:rsidRDefault="001A2316" w:rsidP="0080139D">
            <w:pPr>
              <w:jc w:val="left"/>
              <w:rPr>
                <w:sz w:val="16"/>
                <w:szCs w:val="16"/>
              </w:rPr>
            </w:pPr>
            <w:r>
              <w:rPr>
                <w:sz w:val="16"/>
                <w:szCs w:val="16"/>
              </w:rPr>
              <w:t xml:space="preserve">Replacement of CFC-12 with HFC-134a for domestic refrigeration at </w:t>
            </w:r>
            <w:proofErr w:type="spellStart"/>
            <w:r>
              <w:rPr>
                <w:sz w:val="16"/>
                <w:szCs w:val="16"/>
              </w:rPr>
              <w:t>Enapem</w:t>
            </w:r>
            <w:proofErr w:type="spellEnd"/>
          </w:p>
        </w:tc>
        <w:tc>
          <w:tcPr>
            <w:tcW w:w="1154" w:type="dxa"/>
            <w:vAlign w:val="center"/>
          </w:tcPr>
          <w:p w:rsidR="001A2316" w:rsidRDefault="001A2316">
            <w:pPr>
              <w:jc w:val="right"/>
              <w:rPr>
                <w:sz w:val="16"/>
                <w:szCs w:val="16"/>
              </w:rPr>
            </w:pPr>
            <w:r>
              <w:rPr>
                <w:sz w:val="16"/>
                <w:szCs w:val="16"/>
              </w:rPr>
              <w:t>0</w:t>
            </w:r>
          </w:p>
        </w:tc>
        <w:tc>
          <w:tcPr>
            <w:tcW w:w="1063" w:type="dxa"/>
            <w:vAlign w:val="center"/>
          </w:tcPr>
          <w:p w:rsidR="001A2316" w:rsidRDefault="001A2316">
            <w:pPr>
              <w:jc w:val="right"/>
              <w:rPr>
                <w:sz w:val="16"/>
                <w:szCs w:val="16"/>
              </w:rPr>
            </w:pPr>
            <w:r>
              <w:rPr>
                <w:sz w:val="16"/>
                <w:szCs w:val="16"/>
              </w:rPr>
              <w:t>-2</w:t>
            </w:r>
          </w:p>
        </w:tc>
        <w:tc>
          <w:tcPr>
            <w:tcW w:w="977" w:type="dxa"/>
            <w:vAlign w:val="center"/>
          </w:tcPr>
          <w:p w:rsidR="001A2316" w:rsidRDefault="001A2316">
            <w:pPr>
              <w:jc w:val="right"/>
              <w:rPr>
                <w:sz w:val="16"/>
                <w:szCs w:val="16"/>
              </w:rPr>
            </w:pPr>
            <w:r>
              <w:rPr>
                <w:sz w:val="16"/>
                <w:szCs w:val="16"/>
              </w:rPr>
              <w:t>-2</w:t>
            </w:r>
          </w:p>
        </w:tc>
      </w:tr>
      <w:tr w:rsidR="001A2316" w:rsidRPr="00A1243C" w:rsidTr="001A2316">
        <w:trPr>
          <w:jc w:val="center"/>
        </w:trPr>
        <w:tc>
          <w:tcPr>
            <w:tcW w:w="1995" w:type="dxa"/>
          </w:tcPr>
          <w:p w:rsidR="001A2316" w:rsidRDefault="001A2316" w:rsidP="0080139D">
            <w:pPr>
              <w:jc w:val="left"/>
              <w:rPr>
                <w:color w:val="000000"/>
                <w:sz w:val="16"/>
                <w:szCs w:val="16"/>
              </w:rPr>
            </w:pPr>
            <w:r>
              <w:rPr>
                <w:color w:val="000000"/>
                <w:sz w:val="16"/>
                <w:szCs w:val="16"/>
              </w:rPr>
              <w:t>ALG/SEV/21/PRP/20</w:t>
            </w:r>
          </w:p>
        </w:tc>
        <w:tc>
          <w:tcPr>
            <w:tcW w:w="4101" w:type="dxa"/>
          </w:tcPr>
          <w:p w:rsidR="001A2316" w:rsidRDefault="001A2316" w:rsidP="0080139D">
            <w:pPr>
              <w:jc w:val="left"/>
              <w:rPr>
                <w:sz w:val="16"/>
                <w:szCs w:val="16"/>
              </w:rPr>
            </w:pPr>
            <w:r>
              <w:rPr>
                <w:sz w:val="16"/>
                <w:szCs w:val="16"/>
              </w:rPr>
              <w:t>Project formulation of investment projects in the aerosol, foam and refrigeration sectors</w:t>
            </w:r>
          </w:p>
        </w:tc>
        <w:tc>
          <w:tcPr>
            <w:tcW w:w="1154" w:type="dxa"/>
            <w:vAlign w:val="center"/>
          </w:tcPr>
          <w:p w:rsidR="001A2316" w:rsidRDefault="001A2316">
            <w:pPr>
              <w:jc w:val="right"/>
              <w:rPr>
                <w:color w:val="000000"/>
                <w:sz w:val="16"/>
                <w:szCs w:val="16"/>
              </w:rPr>
            </w:pPr>
            <w:r>
              <w:rPr>
                <w:color w:val="000000"/>
                <w:sz w:val="16"/>
                <w:szCs w:val="16"/>
              </w:rPr>
              <w:t>0</w:t>
            </w:r>
          </w:p>
        </w:tc>
        <w:tc>
          <w:tcPr>
            <w:tcW w:w="1063" w:type="dxa"/>
            <w:vAlign w:val="center"/>
          </w:tcPr>
          <w:p w:rsidR="001A2316" w:rsidRDefault="001A2316">
            <w:pPr>
              <w:jc w:val="right"/>
              <w:rPr>
                <w:color w:val="000000"/>
                <w:sz w:val="16"/>
                <w:szCs w:val="16"/>
              </w:rPr>
            </w:pPr>
            <w:r>
              <w:rPr>
                <w:color w:val="000000"/>
                <w:sz w:val="16"/>
                <w:szCs w:val="16"/>
              </w:rPr>
              <w:t>-1</w:t>
            </w:r>
          </w:p>
        </w:tc>
        <w:tc>
          <w:tcPr>
            <w:tcW w:w="977" w:type="dxa"/>
            <w:vAlign w:val="center"/>
          </w:tcPr>
          <w:p w:rsidR="001A2316" w:rsidRDefault="001A2316">
            <w:pPr>
              <w:jc w:val="right"/>
              <w:rPr>
                <w:sz w:val="16"/>
                <w:szCs w:val="16"/>
              </w:rPr>
            </w:pPr>
            <w:r>
              <w:rPr>
                <w:sz w:val="16"/>
                <w:szCs w:val="16"/>
              </w:rPr>
              <w:t>-1</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ARG/FUM/30/INV/105</w:t>
            </w:r>
          </w:p>
        </w:tc>
        <w:tc>
          <w:tcPr>
            <w:tcW w:w="4101" w:type="dxa"/>
          </w:tcPr>
          <w:p w:rsidR="001A2316" w:rsidRDefault="001A2316" w:rsidP="0080139D">
            <w:pPr>
              <w:jc w:val="left"/>
              <w:rPr>
                <w:sz w:val="16"/>
                <w:szCs w:val="16"/>
              </w:rPr>
            </w:pPr>
            <w:r>
              <w:rPr>
                <w:sz w:val="16"/>
                <w:szCs w:val="16"/>
              </w:rPr>
              <w:t>Phase-out of methyl bromide in strawberry, protected vegetables and cut flower production</w:t>
            </w:r>
          </w:p>
        </w:tc>
        <w:tc>
          <w:tcPr>
            <w:tcW w:w="1154" w:type="dxa"/>
            <w:vAlign w:val="center"/>
          </w:tcPr>
          <w:p w:rsidR="001A2316" w:rsidRDefault="001A2316">
            <w:pPr>
              <w:jc w:val="right"/>
              <w:rPr>
                <w:sz w:val="16"/>
                <w:szCs w:val="16"/>
              </w:rPr>
            </w:pPr>
            <w:r>
              <w:rPr>
                <w:sz w:val="16"/>
                <w:szCs w:val="16"/>
              </w:rPr>
              <w:t>129</w:t>
            </w:r>
          </w:p>
        </w:tc>
        <w:tc>
          <w:tcPr>
            <w:tcW w:w="1063" w:type="dxa"/>
            <w:vAlign w:val="center"/>
          </w:tcPr>
          <w:p w:rsidR="001A2316" w:rsidRDefault="001A2316">
            <w:pPr>
              <w:jc w:val="right"/>
              <w:rPr>
                <w:sz w:val="16"/>
                <w:szCs w:val="16"/>
              </w:rPr>
            </w:pPr>
            <w:r>
              <w:rPr>
                <w:sz w:val="16"/>
                <w:szCs w:val="16"/>
              </w:rPr>
              <w:t>14</w:t>
            </w:r>
          </w:p>
        </w:tc>
        <w:tc>
          <w:tcPr>
            <w:tcW w:w="977" w:type="dxa"/>
            <w:vAlign w:val="center"/>
          </w:tcPr>
          <w:p w:rsidR="001A2316" w:rsidRDefault="001A2316">
            <w:pPr>
              <w:jc w:val="right"/>
              <w:rPr>
                <w:sz w:val="16"/>
                <w:szCs w:val="16"/>
              </w:rPr>
            </w:pPr>
            <w:r>
              <w:rPr>
                <w:sz w:val="16"/>
                <w:szCs w:val="16"/>
              </w:rPr>
              <w:t>143</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ARG/PHA/47/INV/147</w:t>
            </w:r>
          </w:p>
        </w:tc>
        <w:tc>
          <w:tcPr>
            <w:tcW w:w="4101" w:type="dxa"/>
          </w:tcPr>
          <w:p w:rsidR="001A2316" w:rsidRDefault="001A2316" w:rsidP="0080139D">
            <w:pPr>
              <w:jc w:val="left"/>
              <w:rPr>
                <w:sz w:val="16"/>
                <w:szCs w:val="16"/>
              </w:rPr>
            </w:pPr>
            <w:r>
              <w:rPr>
                <w:sz w:val="16"/>
                <w:szCs w:val="16"/>
              </w:rPr>
              <w:t xml:space="preserve">National CFC phase-out plan: 2006 work programme </w:t>
            </w:r>
          </w:p>
        </w:tc>
        <w:tc>
          <w:tcPr>
            <w:tcW w:w="1154" w:type="dxa"/>
            <w:vAlign w:val="center"/>
          </w:tcPr>
          <w:p w:rsidR="001A2316" w:rsidRDefault="001A2316">
            <w:pPr>
              <w:jc w:val="right"/>
              <w:rPr>
                <w:sz w:val="16"/>
                <w:szCs w:val="16"/>
              </w:rPr>
            </w:pPr>
            <w:r>
              <w:rPr>
                <w:sz w:val="16"/>
                <w:szCs w:val="16"/>
              </w:rPr>
              <w:t>6,131</w:t>
            </w:r>
          </w:p>
        </w:tc>
        <w:tc>
          <w:tcPr>
            <w:tcW w:w="1063" w:type="dxa"/>
            <w:vAlign w:val="center"/>
          </w:tcPr>
          <w:p w:rsidR="001A2316" w:rsidRDefault="001A2316">
            <w:pPr>
              <w:jc w:val="right"/>
              <w:rPr>
                <w:sz w:val="16"/>
                <w:szCs w:val="16"/>
              </w:rPr>
            </w:pPr>
            <w:r>
              <w:rPr>
                <w:sz w:val="16"/>
                <w:szCs w:val="16"/>
              </w:rPr>
              <w:t>460</w:t>
            </w:r>
          </w:p>
        </w:tc>
        <w:tc>
          <w:tcPr>
            <w:tcW w:w="977" w:type="dxa"/>
            <w:vAlign w:val="center"/>
          </w:tcPr>
          <w:p w:rsidR="001A2316" w:rsidRDefault="001A2316">
            <w:pPr>
              <w:jc w:val="right"/>
              <w:rPr>
                <w:sz w:val="16"/>
                <w:szCs w:val="16"/>
              </w:rPr>
            </w:pPr>
            <w:r>
              <w:rPr>
                <w:sz w:val="16"/>
                <w:szCs w:val="16"/>
              </w:rPr>
              <w:t>6,591</w:t>
            </w:r>
          </w:p>
        </w:tc>
      </w:tr>
      <w:tr w:rsidR="001A2316" w:rsidRPr="00A1243C" w:rsidTr="001A2316">
        <w:trPr>
          <w:jc w:val="center"/>
        </w:trPr>
        <w:tc>
          <w:tcPr>
            <w:tcW w:w="1995" w:type="dxa"/>
          </w:tcPr>
          <w:p w:rsidR="001A2316" w:rsidRDefault="001A2316" w:rsidP="0080139D">
            <w:pPr>
              <w:jc w:val="left"/>
              <w:rPr>
                <w:color w:val="000000"/>
                <w:sz w:val="16"/>
                <w:szCs w:val="16"/>
              </w:rPr>
            </w:pPr>
            <w:r>
              <w:rPr>
                <w:color w:val="000000"/>
                <w:sz w:val="16"/>
                <w:szCs w:val="16"/>
              </w:rPr>
              <w:t>ARG/PHA/50/INV/150</w:t>
            </w:r>
          </w:p>
        </w:tc>
        <w:tc>
          <w:tcPr>
            <w:tcW w:w="4101" w:type="dxa"/>
          </w:tcPr>
          <w:p w:rsidR="001A2316" w:rsidRDefault="001A2316" w:rsidP="0080139D">
            <w:pPr>
              <w:jc w:val="left"/>
              <w:rPr>
                <w:sz w:val="16"/>
                <w:szCs w:val="16"/>
              </w:rPr>
            </w:pPr>
            <w:r>
              <w:rPr>
                <w:sz w:val="16"/>
                <w:szCs w:val="16"/>
              </w:rPr>
              <w:t>National CFC phase-out plan: 2007 work programme</w:t>
            </w:r>
          </w:p>
        </w:tc>
        <w:tc>
          <w:tcPr>
            <w:tcW w:w="1154" w:type="dxa"/>
            <w:vAlign w:val="center"/>
          </w:tcPr>
          <w:p w:rsidR="001A2316" w:rsidRDefault="001A2316">
            <w:pPr>
              <w:jc w:val="right"/>
              <w:rPr>
                <w:color w:val="000000"/>
                <w:sz w:val="16"/>
                <w:szCs w:val="16"/>
              </w:rPr>
            </w:pPr>
            <w:r>
              <w:rPr>
                <w:color w:val="000000"/>
                <w:sz w:val="16"/>
                <w:szCs w:val="16"/>
              </w:rPr>
              <w:t>0</w:t>
            </w:r>
          </w:p>
        </w:tc>
        <w:tc>
          <w:tcPr>
            <w:tcW w:w="1063" w:type="dxa"/>
            <w:vAlign w:val="center"/>
          </w:tcPr>
          <w:p w:rsidR="001A2316" w:rsidRDefault="001A2316">
            <w:pPr>
              <w:jc w:val="right"/>
              <w:rPr>
                <w:color w:val="000000"/>
                <w:sz w:val="16"/>
                <w:szCs w:val="16"/>
              </w:rPr>
            </w:pPr>
            <w:r>
              <w:rPr>
                <w:color w:val="000000"/>
                <w:sz w:val="16"/>
                <w:szCs w:val="16"/>
              </w:rPr>
              <w:t>1</w:t>
            </w:r>
          </w:p>
        </w:tc>
        <w:tc>
          <w:tcPr>
            <w:tcW w:w="977" w:type="dxa"/>
            <w:vAlign w:val="center"/>
          </w:tcPr>
          <w:p w:rsidR="001A2316" w:rsidRDefault="001A2316">
            <w:pPr>
              <w:jc w:val="right"/>
              <w:rPr>
                <w:sz w:val="16"/>
                <w:szCs w:val="16"/>
              </w:rPr>
            </w:pPr>
            <w:r>
              <w:rPr>
                <w:sz w:val="16"/>
                <w:szCs w:val="16"/>
              </w:rPr>
              <w:t>1</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ARM/SEV/68/INS/10</w:t>
            </w:r>
          </w:p>
        </w:tc>
        <w:tc>
          <w:tcPr>
            <w:tcW w:w="4101" w:type="dxa"/>
          </w:tcPr>
          <w:p w:rsidR="001A2316" w:rsidRDefault="001A2316" w:rsidP="0080139D">
            <w:pPr>
              <w:jc w:val="left"/>
              <w:rPr>
                <w:sz w:val="16"/>
                <w:szCs w:val="16"/>
              </w:rPr>
            </w:pPr>
            <w:r>
              <w:rPr>
                <w:sz w:val="16"/>
                <w:szCs w:val="16"/>
              </w:rPr>
              <w:t>Extension of institutional strengthening project (phase III: 4/2013-3/2015)</w:t>
            </w:r>
          </w:p>
        </w:tc>
        <w:tc>
          <w:tcPr>
            <w:tcW w:w="1154" w:type="dxa"/>
            <w:vAlign w:val="center"/>
          </w:tcPr>
          <w:p w:rsidR="001A2316" w:rsidRDefault="001A2316">
            <w:pPr>
              <w:jc w:val="right"/>
              <w:rPr>
                <w:sz w:val="16"/>
                <w:szCs w:val="16"/>
              </w:rPr>
            </w:pPr>
            <w:r>
              <w:rPr>
                <w:sz w:val="16"/>
                <w:szCs w:val="16"/>
              </w:rPr>
              <w:t>202</w:t>
            </w:r>
          </w:p>
        </w:tc>
        <w:tc>
          <w:tcPr>
            <w:tcW w:w="1063" w:type="dxa"/>
            <w:vAlign w:val="center"/>
          </w:tcPr>
          <w:p w:rsidR="001A2316" w:rsidRDefault="001A2316">
            <w:pPr>
              <w:jc w:val="right"/>
              <w:rPr>
                <w:sz w:val="16"/>
                <w:szCs w:val="16"/>
              </w:rPr>
            </w:pPr>
            <w:r>
              <w:rPr>
                <w:sz w:val="16"/>
                <w:szCs w:val="16"/>
              </w:rPr>
              <w:t>14</w:t>
            </w:r>
          </w:p>
        </w:tc>
        <w:tc>
          <w:tcPr>
            <w:tcW w:w="977" w:type="dxa"/>
            <w:vAlign w:val="center"/>
          </w:tcPr>
          <w:p w:rsidR="001A2316" w:rsidRDefault="001A2316">
            <w:pPr>
              <w:jc w:val="right"/>
              <w:rPr>
                <w:sz w:val="16"/>
                <w:szCs w:val="16"/>
              </w:rPr>
            </w:pPr>
            <w:r>
              <w:rPr>
                <w:sz w:val="16"/>
                <w:szCs w:val="16"/>
              </w:rPr>
              <w:t>216</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BHA/PHA/65/INV/18</w:t>
            </w:r>
          </w:p>
        </w:tc>
        <w:tc>
          <w:tcPr>
            <w:tcW w:w="4101" w:type="dxa"/>
          </w:tcPr>
          <w:p w:rsidR="001A2316" w:rsidRDefault="001A2316" w:rsidP="0080139D">
            <w:pPr>
              <w:jc w:val="left"/>
              <w:rPr>
                <w:sz w:val="16"/>
                <w:szCs w:val="16"/>
              </w:rPr>
            </w:pPr>
            <w:r>
              <w:rPr>
                <w:sz w:val="16"/>
                <w:szCs w:val="16"/>
              </w:rPr>
              <w:t>HCFC phase-out management plan (stage I, first tranche)</w:t>
            </w:r>
          </w:p>
        </w:tc>
        <w:tc>
          <w:tcPr>
            <w:tcW w:w="1154" w:type="dxa"/>
            <w:vAlign w:val="center"/>
          </w:tcPr>
          <w:p w:rsidR="001A2316" w:rsidRDefault="001A2316">
            <w:pPr>
              <w:jc w:val="right"/>
              <w:rPr>
                <w:sz w:val="16"/>
                <w:szCs w:val="16"/>
              </w:rPr>
            </w:pPr>
            <w:r>
              <w:rPr>
                <w:sz w:val="16"/>
                <w:szCs w:val="16"/>
              </w:rPr>
              <w:t>40</w:t>
            </w:r>
          </w:p>
        </w:tc>
        <w:tc>
          <w:tcPr>
            <w:tcW w:w="1063" w:type="dxa"/>
            <w:vAlign w:val="center"/>
          </w:tcPr>
          <w:p w:rsidR="001A2316" w:rsidRDefault="001A2316">
            <w:pPr>
              <w:jc w:val="right"/>
              <w:rPr>
                <w:sz w:val="16"/>
                <w:szCs w:val="16"/>
              </w:rPr>
            </w:pPr>
            <w:r>
              <w:rPr>
                <w:sz w:val="16"/>
                <w:szCs w:val="16"/>
              </w:rPr>
              <w:t>4</w:t>
            </w:r>
          </w:p>
        </w:tc>
        <w:tc>
          <w:tcPr>
            <w:tcW w:w="977" w:type="dxa"/>
            <w:vAlign w:val="center"/>
          </w:tcPr>
          <w:p w:rsidR="001A2316" w:rsidRDefault="001A2316">
            <w:pPr>
              <w:jc w:val="right"/>
              <w:rPr>
                <w:sz w:val="16"/>
                <w:szCs w:val="16"/>
              </w:rPr>
            </w:pPr>
            <w:r>
              <w:rPr>
                <w:sz w:val="16"/>
                <w:szCs w:val="16"/>
              </w:rPr>
              <w:t>44</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BHE/PHA/66/INV/27</w:t>
            </w:r>
          </w:p>
        </w:tc>
        <w:tc>
          <w:tcPr>
            <w:tcW w:w="4101" w:type="dxa"/>
          </w:tcPr>
          <w:p w:rsidR="001A2316" w:rsidRDefault="001A2316" w:rsidP="0080139D">
            <w:pPr>
              <w:jc w:val="left"/>
              <w:rPr>
                <w:sz w:val="16"/>
                <w:szCs w:val="16"/>
              </w:rPr>
            </w:pPr>
            <w:r>
              <w:rPr>
                <w:sz w:val="16"/>
                <w:szCs w:val="16"/>
              </w:rPr>
              <w:t xml:space="preserve">HCFC phase-out management plan (stage I, first tranche) (conversion to </w:t>
            </w:r>
            <w:proofErr w:type="spellStart"/>
            <w:r>
              <w:rPr>
                <w:sz w:val="16"/>
                <w:szCs w:val="16"/>
              </w:rPr>
              <w:t>cyclopentane</w:t>
            </w:r>
            <w:proofErr w:type="spellEnd"/>
            <w:r>
              <w:rPr>
                <w:sz w:val="16"/>
                <w:szCs w:val="16"/>
              </w:rPr>
              <w:t xml:space="preserve"> in the manufacture of panels at </w:t>
            </w:r>
            <w:proofErr w:type="spellStart"/>
            <w:r>
              <w:rPr>
                <w:sz w:val="16"/>
                <w:szCs w:val="16"/>
              </w:rPr>
              <w:t>Alternativa</w:t>
            </w:r>
            <w:proofErr w:type="spellEnd"/>
            <w:r>
              <w:rPr>
                <w:sz w:val="16"/>
                <w:szCs w:val="16"/>
              </w:rPr>
              <w:t xml:space="preserve">, and conversion to methyl </w:t>
            </w:r>
            <w:proofErr w:type="spellStart"/>
            <w:r>
              <w:rPr>
                <w:sz w:val="16"/>
                <w:szCs w:val="16"/>
              </w:rPr>
              <w:t>formate</w:t>
            </w:r>
            <w:proofErr w:type="spellEnd"/>
            <w:r>
              <w:rPr>
                <w:sz w:val="16"/>
                <w:szCs w:val="16"/>
              </w:rPr>
              <w:t xml:space="preserve"> (foam) and non-HCFCs refrigerant in 6 manufacturers of commercial refrigeration equipment)</w:t>
            </w:r>
          </w:p>
        </w:tc>
        <w:tc>
          <w:tcPr>
            <w:tcW w:w="1154" w:type="dxa"/>
            <w:vAlign w:val="center"/>
          </w:tcPr>
          <w:p w:rsidR="001A2316" w:rsidRDefault="001A2316">
            <w:pPr>
              <w:jc w:val="right"/>
              <w:rPr>
                <w:sz w:val="16"/>
                <w:szCs w:val="16"/>
              </w:rPr>
            </w:pPr>
            <w:r>
              <w:rPr>
                <w:sz w:val="16"/>
                <w:szCs w:val="16"/>
              </w:rPr>
              <w:t>308</w:t>
            </w:r>
          </w:p>
        </w:tc>
        <w:tc>
          <w:tcPr>
            <w:tcW w:w="1063" w:type="dxa"/>
            <w:vAlign w:val="center"/>
          </w:tcPr>
          <w:p w:rsidR="001A2316" w:rsidRDefault="001A2316">
            <w:pPr>
              <w:jc w:val="right"/>
              <w:rPr>
                <w:sz w:val="16"/>
                <w:szCs w:val="16"/>
              </w:rPr>
            </w:pPr>
            <w:r>
              <w:rPr>
                <w:sz w:val="16"/>
                <w:szCs w:val="16"/>
              </w:rPr>
              <w:t>23</w:t>
            </w:r>
          </w:p>
        </w:tc>
        <w:tc>
          <w:tcPr>
            <w:tcW w:w="977" w:type="dxa"/>
            <w:vAlign w:val="center"/>
          </w:tcPr>
          <w:p w:rsidR="001A2316" w:rsidRDefault="001A2316">
            <w:pPr>
              <w:jc w:val="right"/>
              <w:rPr>
                <w:sz w:val="16"/>
                <w:szCs w:val="16"/>
              </w:rPr>
            </w:pPr>
            <w:r>
              <w:rPr>
                <w:sz w:val="16"/>
                <w:szCs w:val="16"/>
              </w:rPr>
              <w:t>331</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CHD/PHA/62/INV/22</w:t>
            </w:r>
          </w:p>
        </w:tc>
        <w:tc>
          <w:tcPr>
            <w:tcW w:w="4101" w:type="dxa"/>
          </w:tcPr>
          <w:p w:rsidR="001A2316" w:rsidRDefault="001A2316" w:rsidP="0080139D">
            <w:pPr>
              <w:jc w:val="left"/>
              <w:rPr>
                <w:sz w:val="16"/>
                <w:szCs w:val="16"/>
              </w:rPr>
            </w:pPr>
            <w:r>
              <w:rPr>
                <w:sz w:val="16"/>
                <w:szCs w:val="16"/>
              </w:rPr>
              <w:t>HCFC phase-out management plan (stage I, first tranche)</w:t>
            </w:r>
          </w:p>
        </w:tc>
        <w:tc>
          <w:tcPr>
            <w:tcW w:w="1154" w:type="dxa"/>
            <w:vAlign w:val="center"/>
          </w:tcPr>
          <w:p w:rsidR="001A2316" w:rsidRDefault="001A2316">
            <w:pPr>
              <w:jc w:val="right"/>
              <w:rPr>
                <w:sz w:val="16"/>
                <w:szCs w:val="16"/>
              </w:rPr>
            </w:pPr>
            <w:r>
              <w:rPr>
                <w:sz w:val="16"/>
                <w:szCs w:val="16"/>
              </w:rPr>
              <w:t>458</w:t>
            </w:r>
          </w:p>
        </w:tc>
        <w:tc>
          <w:tcPr>
            <w:tcW w:w="1063" w:type="dxa"/>
            <w:vAlign w:val="center"/>
          </w:tcPr>
          <w:p w:rsidR="001A2316" w:rsidRDefault="001A2316">
            <w:pPr>
              <w:jc w:val="right"/>
              <w:rPr>
                <w:sz w:val="16"/>
                <w:szCs w:val="16"/>
              </w:rPr>
            </w:pPr>
            <w:r>
              <w:rPr>
                <w:sz w:val="16"/>
                <w:szCs w:val="16"/>
              </w:rPr>
              <w:t>34</w:t>
            </w:r>
          </w:p>
        </w:tc>
        <w:tc>
          <w:tcPr>
            <w:tcW w:w="977" w:type="dxa"/>
            <w:vAlign w:val="center"/>
          </w:tcPr>
          <w:p w:rsidR="001A2316" w:rsidRDefault="001A2316">
            <w:pPr>
              <w:jc w:val="right"/>
              <w:rPr>
                <w:sz w:val="16"/>
                <w:szCs w:val="16"/>
              </w:rPr>
            </w:pPr>
            <w:r>
              <w:rPr>
                <w:sz w:val="16"/>
                <w:szCs w:val="16"/>
              </w:rPr>
              <w:t>492</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CHI/FUM/69/INV/178</w:t>
            </w:r>
          </w:p>
        </w:tc>
        <w:tc>
          <w:tcPr>
            <w:tcW w:w="4101" w:type="dxa"/>
          </w:tcPr>
          <w:p w:rsidR="001A2316" w:rsidRDefault="001A2316" w:rsidP="0080139D">
            <w:pPr>
              <w:jc w:val="left"/>
              <w:rPr>
                <w:sz w:val="16"/>
                <w:szCs w:val="16"/>
              </w:rPr>
            </w:pPr>
            <w:r>
              <w:rPr>
                <w:sz w:val="16"/>
                <w:szCs w:val="16"/>
              </w:rPr>
              <w:t>National phase-out of methyl bromide, terminal project (second tranche)</w:t>
            </w:r>
          </w:p>
        </w:tc>
        <w:tc>
          <w:tcPr>
            <w:tcW w:w="1154" w:type="dxa"/>
            <w:vAlign w:val="center"/>
          </w:tcPr>
          <w:p w:rsidR="001A2316" w:rsidRDefault="001A2316">
            <w:pPr>
              <w:jc w:val="right"/>
              <w:rPr>
                <w:sz w:val="16"/>
                <w:szCs w:val="16"/>
              </w:rPr>
            </w:pPr>
            <w:r>
              <w:rPr>
                <w:sz w:val="16"/>
                <w:szCs w:val="16"/>
              </w:rPr>
              <w:t>926</w:t>
            </w:r>
          </w:p>
        </w:tc>
        <w:tc>
          <w:tcPr>
            <w:tcW w:w="1063" w:type="dxa"/>
            <w:vAlign w:val="center"/>
          </w:tcPr>
          <w:p w:rsidR="001A2316" w:rsidRDefault="001A2316">
            <w:pPr>
              <w:jc w:val="right"/>
              <w:rPr>
                <w:sz w:val="16"/>
                <w:szCs w:val="16"/>
              </w:rPr>
            </w:pPr>
            <w:r>
              <w:rPr>
                <w:sz w:val="16"/>
                <w:szCs w:val="16"/>
              </w:rPr>
              <w:t>70</w:t>
            </w:r>
          </w:p>
        </w:tc>
        <w:tc>
          <w:tcPr>
            <w:tcW w:w="977" w:type="dxa"/>
            <w:vAlign w:val="center"/>
          </w:tcPr>
          <w:p w:rsidR="001A2316" w:rsidRDefault="001A2316">
            <w:pPr>
              <w:jc w:val="right"/>
              <w:rPr>
                <w:sz w:val="16"/>
                <w:szCs w:val="16"/>
              </w:rPr>
            </w:pPr>
            <w:r>
              <w:rPr>
                <w:sz w:val="16"/>
                <w:szCs w:val="16"/>
              </w:rPr>
              <w:t>996</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CHI/PHA/74/PRP/188</w:t>
            </w:r>
          </w:p>
        </w:tc>
        <w:tc>
          <w:tcPr>
            <w:tcW w:w="4101" w:type="dxa"/>
          </w:tcPr>
          <w:p w:rsidR="001A2316" w:rsidRDefault="001A2316" w:rsidP="0080139D">
            <w:pPr>
              <w:jc w:val="left"/>
              <w:rPr>
                <w:sz w:val="16"/>
                <w:szCs w:val="16"/>
              </w:rPr>
            </w:pPr>
            <w:r>
              <w:rPr>
                <w:sz w:val="16"/>
                <w:szCs w:val="16"/>
              </w:rPr>
              <w:t>Preparation of a HCFC phase-out management plan (stage II) (transfer of project)</w:t>
            </w:r>
          </w:p>
        </w:tc>
        <w:tc>
          <w:tcPr>
            <w:tcW w:w="1154" w:type="dxa"/>
            <w:vAlign w:val="center"/>
          </w:tcPr>
          <w:p w:rsidR="001A2316" w:rsidRDefault="001A2316">
            <w:pPr>
              <w:jc w:val="right"/>
              <w:rPr>
                <w:sz w:val="16"/>
                <w:szCs w:val="16"/>
              </w:rPr>
            </w:pPr>
            <w:r>
              <w:rPr>
                <w:sz w:val="16"/>
                <w:szCs w:val="16"/>
              </w:rPr>
              <w:t>703</w:t>
            </w:r>
          </w:p>
        </w:tc>
        <w:tc>
          <w:tcPr>
            <w:tcW w:w="1063" w:type="dxa"/>
            <w:vAlign w:val="center"/>
          </w:tcPr>
          <w:p w:rsidR="001A2316" w:rsidRDefault="001A2316">
            <w:pPr>
              <w:jc w:val="right"/>
              <w:rPr>
                <w:sz w:val="16"/>
                <w:szCs w:val="16"/>
              </w:rPr>
            </w:pPr>
            <w:r>
              <w:rPr>
                <w:sz w:val="16"/>
                <w:szCs w:val="16"/>
              </w:rPr>
              <w:t>49</w:t>
            </w:r>
          </w:p>
        </w:tc>
        <w:tc>
          <w:tcPr>
            <w:tcW w:w="977" w:type="dxa"/>
            <w:vAlign w:val="center"/>
          </w:tcPr>
          <w:p w:rsidR="001A2316" w:rsidRDefault="001A2316">
            <w:pPr>
              <w:jc w:val="right"/>
              <w:rPr>
                <w:sz w:val="16"/>
                <w:szCs w:val="16"/>
              </w:rPr>
            </w:pPr>
            <w:r>
              <w:rPr>
                <w:sz w:val="16"/>
                <w:szCs w:val="16"/>
              </w:rPr>
              <w:t>752</w:t>
            </w:r>
          </w:p>
        </w:tc>
      </w:tr>
      <w:tr w:rsidR="001A2316" w:rsidRPr="00A1243C" w:rsidTr="001A2316">
        <w:trPr>
          <w:jc w:val="center"/>
        </w:trPr>
        <w:tc>
          <w:tcPr>
            <w:tcW w:w="1995" w:type="dxa"/>
          </w:tcPr>
          <w:p w:rsidR="001A2316" w:rsidRDefault="001A2316" w:rsidP="0080139D">
            <w:pPr>
              <w:jc w:val="left"/>
              <w:rPr>
                <w:color w:val="000000"/>
                <w:sz w:val="16"/>
                <w:szCs w:val="16"/>
              </w:rPr>
            </w:pPr>
            <w:r>
              <w:rPr>
                <w:color w:val="000000"/>
                <w:sz w:val="16"/>
                <w:szCs w:val="16"/>
              </w:rPr>
              <w:t>CMR/FUM/50/PRP/25</w:t>
            </w:r>
          </w:p>
        </w:tc>
        <w:tc>
          <w:tcPr>
            <w:tcW w:w="4101" w:type="dxa"/>
          </w:tcPr>
          <w:p w:rsidR="001A2316" w:rsidRDefault="001A2316" w:rsidP="0080139D">
            <w:pPr>
              <w:jc w:val="left"/>
              <w:rPr>
                <w:sz w:val="16"/>
                <w:szCs w:val="16"/>
              </w:rPr>
            </w:pPr>
            <w:r>
              <w:rPr>
                <w:sz w:val="16"/>
                <w:szCs w:val="16"/>
              </w:rPr>
              <w:t>Project preparation for the total phase-out of methyl bromide in all remaining uses</w:t>
            </w:r>
          </w:p>
        </w:tc>
        <w:tc>
          <w:tcPr>
            <w:tcW w:w="1154" w:type="dxa"/>
            <w:vAlign w:val="center"/>
          </w:tcPr>
          <w:p w:rsidR="001A2316" w:rsidRDefault="001A2316">
            <w:pPr>
              <w:jc w:val="right"/>
              <w:rPr>
                <w:color w:val="000000"/>
                <w:sz w:val="16"/>
                <w:szCs w:val="16"/>
              </w:rPr>
            </w:pPr>
            <w:r>
              <w:rPr>
                <w:color w:val="000000"/>
                <w:sz w:val="16"/>
                <w:szCs w:val="16"/>
              </w:rPr>
              <w:t>0</w:t>
            </w:r>
          </w:p>
        </w:tc>
        <w:tc>
          <w:tcPr>
            <w:tcW w:w="1063" w:type="dxa"/>
            <w:vAlign w:val="center"/>
          </w:tcPr>
          <w:p w:rsidR="001A2316" w:rsidRDefault="001A2316">
            <w:pPr>
              <w:jc w:val="right"/>
              <w:rPr>
                <w:color w:val="000000"/>
                <w:sz w:val="16"/>
                <w:szCs w:val="16"/>
              </w:rPr>
            </w:pPr>
            <w:r>
              <w:rPr>
                <w:color w:val="000000"/>
                <w:sz w:val="16"/>
                <w:szCs w:val="16"/>
              </w:rPr>
              <w:t>-1</w:t>
            </w:r>
          </w:p>
        </w:tc>
        <w:tc>
          <w:tcPr>
            <w:tcW w:w="977" w:type="dxa"/>
            <w:vAlign w:val="center"/>
          </w:tcPr>
          <w:p w:rsidR="001A2316" w:rsidRDefault="001A2316">
            <w:pPr>
              <w:jc w:val="right"/>
              <w:rPr>
                <w:sz w:val="16"/>
                <w:szCs w:val="16"/>
              </w:rPr>
            </w:pPr>
            <w:r>
              <w:rPr>
                <w:sz w:val="16"/>
                <w:szCs w:val="16"/>
              </w:rPr>
              <w:t>-1</w:t>
            </w:r>
          </w:p>
        </w:tc>
      </w:tr>
      <w:tr w:rsidR="001A2316" w:rsidRPr="00A1243C" w:rsidTr="001A2316">
        <w:trPr>
          <w:jc w:val="center"/>
        </w:trPr>
        <w:tc>
          <w:tcPr>
            <w:tcW w:w="1995" w:type="dxa"/>
          </w:tcPr>
          <w:p w:rsidR="001A2316" w:rsidRDefault="001A2316" w:rsidP="0080139D">
            <w:pPr>
              <w:jc w:val="left"/>
              <w:rPr>
                <w:color w:val="000000"/>
                <w:sz w:val="16"/>
                <w:szCs w:val="16"/>
              </w:rPr>
            </w:pPr>
            <w:r>
              <w:rPr>
                <w:color w:val="000000"/>
                <w:sz w:val="16"/>
                <w:szCs w:val="16"/>
              </w:rPr>
              <w:t>CPR/FOA/34/INV/375</w:t>
            </w:r>
          </w:p>
        </w:tc>
        <w:tc>
          <w:tcPr>
            <w:tcW w:w="4101" w:type="dxa"/>
          </w:tcPr>
          <w:p w:rsidR="001A2316" w:rsidRDefault="001A2316" w:rsidP="0080139D">
            <w:pPr>
              <w:jc w:val="left"/>
              <w:rPr>
                <w:sz w:val="16"/>
                <w:szCs w:val="16"/>
              </w:rPr>
            </w:pPr>
            <w:r>
              <w:rPr>
                <w:sz w:val="16"/>
                <w:szCs w:val="16"/>
              </w:rPr>
              <w:t xml:space="preserve">Phasing out CFC-11 with HCFC-141b at six companies </w:t>
            </w:r>
            <w:proofErr w:type="spellStart"/>
            <w:r>
              <w:rPr>
                <w:sz w:val="16"/>
                <w:szCs w:val="16"/>
              </w:rPr>
              <w:t>Hongyu</w:t>
            </w:r>
            <w:proofErr w:type="spellEnd"/>
            <w:r>
              <w:rPr>
                <w:sz w:val="16"/>
                <w:szCs w:val="16"/>
              </w:rPr>
              <w:t xml:space="preserve">, </w:t>
            </w:r>
            <w:proofErr w:type="spellStart"/>
            <w:r>
              <w:rPr>
                <w:sz w:val="16"/>
                <w:szCs w:val="16"/>
              </w:rPr>
              <w:t>Longan</w:t>
            </w:r>
            <w:proofErr w:type="spellEnd"/>
            <w:r>
              <w:rPr>
                <w:sz w:val="16"/>
                <w:szCs w:val="16"/>
              </w:rPr>
              <w:t xml:space="preserve">, </w:t>
            </w:r>
            <w:proofErr w:type="spellStart"/>
            <w:r>
              <w:rPr>
                <w:sz w:val="16"/>
                <w:szCs w:val="16"/>
              </w:rPr>
              <w:t>Songliao</w:t>
            </w:r>
            <w:proofErr w:type="spellEnd"/>
            <w:r>
              <w:rPr>
                <w:sz w:val="16"/>
                <w:szCs w:val="16"/>
              </w:rPr>
              <w:t xml:space="preserve">, </w:t>
            </w:r>
            <w:proofErr w:type="spellStart"/>
            <w:r>
              <w:rPr>
                <w:sz w:val="16"/>
                <w:szCs w:val="16"/>
              </w:rPr>
              <w:t>Tianyun</w:t>
            </w:r>
            <w:proofErr w:type="spellEnd"/>
            <w:r>
              <w:rPr>
                <w:sz w:val="16"/>
                <w:szCs w:val="16"/>
              </w:rPr>
              <w:t xml:space="preserve">, Xinyang and </w:t>
            </w:r>
            <w:proofErr w:type="spellStart"/>
            <w:r>
              <w:rPr>
                <w:sz w:val="16"/>
                <w:szCs w:val="16"/>
              </w:rPr>
              <w:t>Yizheng</w:t>
            </w:r>
            <w:proofErr w:type="spellEnd"/>
            <w:r>
              <w:rPr>
                <w:sz w:val="16"/>
                <w:szCs w:val="16"/>
              </w:rPr>
              <w:t>) and phasing out CFC-11 by conversion to water blown technology at one company (</w:t>
            </w:r>
            <w:proofErr w:type="spellStart"/>
            <w:r>
              <w:rPr>
                <w:sz w:val="16"/>
                <w:szCs w:val="16"/>
              </w:rPr>
              <w:t>Yinxian</w:t>
            </w:r>
            <w:proofErr w:type="spellEnd"/>
            <w:r>
              <w:rPr>
                <w:sz w:val="16"/>
                <w:szCs w:val="16"/>
              </w:rPr>
              <w:t>)</w:t>
            </w:r>
          </w:p>
        </w:tc>
        <w:tc>
          <w:tcPr>
            <w:tcW w:w="1154" w:type="dxa"/>
            <w:vAlign w:val="center"/>
          </w:tcPr>
          <w:p w:rsidR="001A2316" w:rsidRDefault="001A2316">
            <w:pPr>
              <w:jc w:val="right"/>
              <w:rPr>
                <w:color w:val="000000"/>
                <w:sz w:val="16"/>
                <w:szCs w:val="16"/>
              </w:rPr>
            </w:pPr>
            <w:r>
              <w:rPr>
                <w:color w:val="000000"/>
                <w:sz w:val="16"/>
                <w:szCs w:val="16"/>
              </w:rPr>
              <w:t>0</w:t>
            </w:r>
          </w:p>
        </w:tc>
        <w:tc>
          <w:tcPr>
            <w:tcW w:w="1063" w:type="dxa"/>
            <w:vAlign w:val="center"/>
          </w:tcPr>
          <w:p w:rsidR="001A2316" w:rsidRDefault="001A2316">
            <w:pPr>
              <w:jc w:val="right"/>
              <w:rPr>
                <w:color w:val="000000"/>
                <w:sz w:val="16"/>
                <w:szCs w:val="16"/>
              </w:rPr>
            </w:pPr>
            <w:r>
              <w:rPr>
                <w:color w:val="000000"/>
                <w:sz w:val="16"/>
                <w:szCs w:val="16"/>
              </w:rPr>
              <w:t>-1</w:t>
            </w:r>
          </w:p>
        </w:tc>
        <w:tc>
          <w:tcPr>
            <w:tcW w:w="977" w:type="dxa"/>
            <w:vAlign w:val="center"/>
          </w:tcPr>
          <w:p w:rsidR="001A2316" w:rsidRDefault="001A2316">
            <w:pPr>
              <w:jc w:val="right"/>
              <w:rPr>
                <w:sz w:val="16"/>
                <w:szCs w:val="16"/>
              </w:rPr>
            </w:pPr>
            <w:r>
              <w:rPr>
                <w:sz w:val="16"/>
                <w:szCs w:val="16"/>
              </w:rPr>
              <w:t>-1</w:t>
            </w:r>
          </w:p>
        </w:tc>
      </w:tr>
      <w:tr w:rsidR="001A2316" w:rsidRPr="00A1243C" w:rsidTr="001A2316">
        <w:trPr>
          <w:jc w:val="center"/>
        </w:trPr>
        <w:tc>
          <w:tcPr>
            <w:tcW w:w="1995" w:type="dxa"/>
          </w:tcPr>
          <w:p w:rsidR="001A2316" w:rsidRDefault="001A2316" w:rsidP="0080139D">
            <w:pPr>
              <w:jc w:val="left"/>
              <w:rPr>
                <w:color w:val="000000"/>
                <w:sz w:val="16"/>
                <w:szCs w:val="16"/>
              </w:rPr>
            </w:pPr>
            <w:r>
              <w:rPr>
                <w:color w:val="000000"/>
                <w:sz w:val="16"/>
                <w:szCs w:val="16"/>
              </w:rPr>
              <w:t>CPR/PRO/56/INV/475</w:t>
            </w:r>
          </w:p>
        </w:tc>
        <w:tc>
          <w:tcPr>
            <w:tcW w:w="4101" w:type="dxa"/>
          </w:tcPr>
          <w:p w:rsidR="001A2316" w:rsidRDefault="001A2316" w:rsidP="0080139D">
            <w:pPr>
              <w:jc w:val="left"/>
              <w:rPr>
                <w:sz w:val="16"/>
                <w:szCs w:val="16"/>
              </w:rPr>
            </w:pPr>
            <w:r w:rsidRPr="001D6134">
              <w:rPr>
                <w:sz w:val="16"/>
                <w:szCs w:val="16"/>
              </w:rPr>
              <w:t>Sector plan for methyl bromide production sector (second tranche)</w:t>
            </w:r>
          </w:p>
        </w:tc>
        <w:tc>
          <w:tcPr>
            <w:tcW w:w="1154" w:type="dxa"/>
            <w:vAlign w:val="center"/>
          </w:tcPr>
          <w:p w:rsidR="001A2316" w:rsidRDefault="001A2316">
            <w:pPr>
              <w:jc w:val="right"/>
              <w:rPr>
                <w:color w:val="000000"/>
                <w:sz w:val="16"/>
                <w:szCs w:val="16"/>
              </w:rPr>
            </w:pPr>
            <w:r>
              <w:rPr>
                <w:color w:val="000000"/>
                <w:sz w:val="16"/>
                <w:szCs w:val="16"/>
              </w:rPr>
              <w:t>0</w:t>
            </w:r>
          </w:p>
        </w:tc>
        <w:tc>
          <w:tcPr>
            <w:tcW w:w="1063" w:type="dxa"/>
            <w:vAlign w:val="center"/>
          </w:tcPr>
          <w:p w:rsidR="001A2316" w:rsidRDefault="001A2316">
            <w:pPr>
              <w:jc w:val="right"/>
              <w:rPr>
                <w:color w:val="000000"/>
                <w:sz w:val="16"/>
                <w:szCs w:val="16"/>
              </w:rPr>
            </w:pPr>
            <w:r>
              <w:rPr>
                <w:color w:val="000000"/>
                <w:sz w:val="16"/>
                <w:szCs w:val="16"/>
              </w:rPr>
              <w:t>111</w:t>
            </w:r>
          </w:p>
        </w:tc>
        <w:tc>
          <w:tcPr>
            <w:tcW w:w="977" w:type="dxa"/>
            <w:vAlign w:val="center"/>
          </w:tcPr>
          <w:p w:rsidR="001A2316" w:rsidRDefault="001A2316">
            <w:pPr>
              <w:jc w:val="right"/>
              <w:rPr>
                <w:sz w:val="16"/>
                <w:szCs w:val="16"/>
              </w:rPr>
            </w:pPr>
            <w:r>
              <w:rPr>
                <w:sz w:val="16"/>
                <w:szCs w:val="16"/>
              </w:rPr>
              <w:t>111</w:t>
            </w:r>
          </w:p>
        </w:tc>
      </w:tr>
      <w:tr w:rsidR="001A2316" w:rsidRPr="00A1243C" w:rsidTr="001A2316">
        <w:trPr>
          <w:jc w:val="center"/>
        </w:trPr>
        <w:tc>
          <w:tcPr>
            <w:tcW w:w="1995" w:type="dxa"/>
          </w:tcPr>
          <w:p w:rsidR="001A2316" w:rsidRDefault="001A2316" w:rsidP="0080139D">
            <w:pPr>
              <w:jc w:val="left"/>
              <w:rPr>
                <w:color w:val="000000"/>
                <w:sz w:val="16"/>
                <w:szCs w:val="16"/>
              </w:rPr>
            </w:pPr>
            <w:r>
              <w:rPr>
                <w:color w:val="000000"/>
                <w:sz w:val="16"/>
                <w:szCs w:val="16"/>
              </w:rPr>
              <w:t>CPR/REF/22/INV/207</w:t>
            </w:r>
          </w:p>
        </w:tc>
        <w:tc>
          <w:tcPr>
            <w:tcW w:w="4101" w:type="dxa"/>
          </w:tcPr>
          <w:p w:rsidR="001A2316" w:rsidRDefault="001A2316" w:rsidP="0080139D">
            <w:pPr>
              <w:jc w:val="left"/>
              <w:rPr>
                <w:sz w:val="16"/>
                <w:szCs w:val="16"/>
              </w:rPr>
            </w:pPr>
            <w:r>
              <w:rPr>
                <w:sz w:val="16"/>
                <w:szCs w:val="16"/>
              </w:rPr>
              <w:t xml:space="preserve">Phasing out ODS at the refrigerator plant of </w:t>
            </w:r>
            <w:proofErr w:type="spellStart"/>
            <w:r>
              <w:rPr>
                <w:sz w:val="16"/>
                <w:szCs w:val="16"/>
              </w:rPr>
              <w:t>Zerowatt</w:t>
            </w:r>
            <w:proofErr w:type="spellEnd"/>
            <w:r>
              <w:rPr>
                <w:sz w:val="16"/>
                <w:szCs w:val="16"/>
              </w:rPr>
              <w:t xml:space="preserve"> Electric Appliances Group</w:t>
            </w:r>
          </w:p>
        </w:tc>
        <w:tc>
          <w:tcPr>
            <w:tcW w:w="1154" w:type="dxa"/>
            <w:vAlign w:val="center"/>
          </w:tcPr>
          <w:p w:rsidR="001A2316" w:rsidRDefault="001A2316">
            <w:pPr>
              <w:jc w:val="right"/>
              <w:rPr>
                <w:color w:val="000000"/>
                <w:sz w:val="16"/>
                <w:szCs w:val="16"/>
              </w:rPr>
            </w:pPr>
            <w:r>
              <w:rPr>
                <w:color w:val="000000"/>
                <w:sz w:val="16"/>
                <w:szCs w:val="16"/>
              </w:rPr>
              <w:t>0</w:t>
            </w:r>
          </w:p>
        </w:tc>
        <w:tc>
          <w:tcPr>
            <w:tcW w:w="1063" w:type="dxa"/>
            <w:vAlign w:val="center"/>
          </w:tcPr>
          <w:p w:rsidR="001A2316" w:rsidRDefault="001A2316">
            <w:pPr>
              <w:jc w:val="right"/>
              <w:rPr>
                <w:color w:val="000000"/>
                <w:sz w:val="16"/>
                <w:szCs w:val="16"/>
              </w:rPr>
            </w:pPr>
            <w:r>
              <w:rPr>
                <w:color w:val="000000"/>
                <w:sz w:val="16"/>
                <w:szCs w:val="16"/>
              </w:rPr>
              <w:t>-2</w:t>
            </w:r>
          </w:p>
        </w:tc>
        <w:tc>
          <w:tcPr>
            <w:tcW w:w="977" w:type="dxa"/>
            <w:vAlign w:val="center"/>
          </w:tcPr>
          <w:p w:rsidR="001A2316" w:rsidRDefault="001A2316">
            <w:pPr>
              <w:jc w:val="right"/>
              <w:rPr>
                <w:sz w:val="16"/>
                <w:szCs w:val="16"/>
              </w:rPr>
            </w:pPr>
            <w:r>
              <w:rPr>
                <w:sz w:val="16"/>
                <w:szCs w:val="16"/>
              </w:rPr>
              <w:t>-2</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CRO/PHA/61/INV/36</w:t>
            </w:r>
          </w:p>
        </w:tc>
        <w:tc>
          <w:tcPr>
            <w:tcW w:w="4101" w:type="dxa"/>
          </w:tcPr>
          <w:p w:rsidR="001A2316" w:rsidRDefault="001A2316" w:rsidP="0080139D">
            <w:pPr>
              <w:jc w:val="left"/>
              <w:rPr>
                <w:sz w:val="16"/>
                <w:szCs w:val="16"/>
              </w:rPr>
            </w:pPr>
            <w:r>
              <w:rPr>
                <w:sz w:val="16"/>
                <w:szCs w:val="16"/>
              </w:rPr>
              <w:t>HCFC phase-out management plan (phase I, first tranche)</w:t>
            </w:r>
          </w:p>
        </w:tc>
        <w:tc>
          <w:tcPr>
            <w:tcW w:w="1154" w:type="dxa"/>
            <w:vAlign w:val="center"/>
          </w:tcPr>
          <w:p w:rsidR="001A2316" w:rsidRDefault="001A2316">
            <w:pPr>
              <w:jc w:val="right"/>
              <w:rPr>
                <w:sz w:val="16"/>
                <w:szCs w:val="16"/>
              </w:rPr>
            </w:pPr>
            <w:r>
              <w:rPr>
                <w:sz w:val="16"/>
                <w:szCs w:val="16"/>
              </w:rPr>
              <w:t>533</w:t>
            </w:r>
          </w:p>
        </w:tc>
        <w:tc>
          <w:tcPr>
            <w:tcW w:w="1063" w:type="dxa"/>
            <w:vAlign w:val="center"/>
          </w:tcPr>
          <w:p w:rsidR="001A2316" w:rsidRDefault="001A2316">
            <w:pPr>
              <w:jc w:val="right"/>
              <w:rPr>
                <w:sz w:val="16"/>
                <w:szCs w:val="16"/>
              </w:rPr>
            </w:pPr>
            <w:r>
              <w:rPr>
                <w:sz w:val="16"/>
                <w:szCs w:val="16"/>
              </w:rPr>
              <w:t>40</w:t>
            </w:r>
          </w:p>
        </w:tc>
        <w:tc>
          <w:tcPr>
            <w:tcW w:w="977" w:type="dxa"/>
            <w:vAlign w:val="center"/>
          </w:tcPr>
          <w:p w:rsidR="001A2316" w:rsidRDefault="001A2316">
            <w:pPr>
              <w:jc w:val="right"/>
              <w:rPr>
                <w:sz w:val="16"/>
                <w:szCs w:val="16"/>
              </w:rPr>
            </w:pPr>
            <w:r>
              <w:rPr>
                <w:sz w:val="16"/>
                <w:szCs w:val="16"/>
              </w:rPr>
              <w:t>573</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CRO/PHA/66/INV/38</w:t>
            </w:r>
          </w:p>
        </w:tc>
        <w:tc>
          <w:tcPr>
            <w:tcW w:w="4101" w:type="dxa"/>
          </w:tcPr>
          <w:p w:rsidR="001A2316" w:rsidRDefault="001A2316" w:rsidP="0080139D">
            <w:pPr>
              <w:jc w:val="left"/>
              <w:rPr>
                <w:sz w:val="16"/>
                <w:szCs w:val="16"/>
              </w:rPr>
            </w:pPr>
            <w:r>
              <w:rPr>
                <w:sz w:val="16"/>
                <w:szCs w:val="16"/>
              </w:rPr>
              <w:t>HCFC phase-out management plan (stage I, second and third tranches)</w:t>
            </w:r>
          </w:p>
        </w:tc>
        <w:tc>
          <w:tcPr>
            <w:tcW w:w="1154" w:type="dxa"/>
            <w:vAlign w:val="center"/>
          </w:tcPr>
          <w:p w:rsidR="001A2316" w:rsidRDefault="001A2316">
            <w:pPr>
              <w:jc w:val="right"/>
              <w:rPr>
                <w:sz w:val="16"/>
                <w:szCs w:val="16"/>
              </w:rPr>
            </w:pPr>
            <w:r>
              <w:rPr>
                <w:sz w:val="16"/>
                <w:szCs w:val="16"/>
              </w:rPr>
              <w:t>70</w:t>
            </w:r>
          </w:p>
        </w:tc>
        <w:tc>
          <w:tcPr>
            <w:tcW w:w="1063" w:type="dxa"/>
            <w:vAlign w:val="center"/>
          </w:tcPr>
          <w:p w:rsidR="001A2316" w:rsidRDefault="001A2316">
            <w:pPr>
              <w:jc w:val="right"/>
              <w:rPr>
                <w:sz w:val="16"/>
                <w:szCs w:val="16"/>
              </w:rPr>
            </w:pPr>
            <w:r>
              <w:rPr>
                <w:sz w:val="16"/>
                <w:szCs w:val="16"/>
              </w:rPr>
              <w:t>5</w:t>
            </w:r>
          </w:p>
        </w:tc>
        <w:tc>
          <w:tcPr>
            <w:tcW w:w="977" w:type="dxa"/>
            <w:vAlign w:val="center"/>
          </w:tcPr>
          <w:p w:rsidR="001A2316" w:rsidRDefault="001A2316">
            <w:pPr>
              <w:jc w:val="right"/>
              <w:rPr>
                <w:sz w:val="16"/>
                <w:szCs w:val="16"/>
              </w:rPr>
            </w:pPr>
            <w:r>
              <w:rPr>
                <w:sz w:val="16"/>
                <w:szCs w:val="16"/>
              </w:rPr>
              <w:t>75</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DRK/REF/64/PRP/53</w:t>
            </w:r>
          </w:p>
        </w:tc>
        <w:tc>
          <w:tcPr>
            <w:tcW w:w="4101" w:type="dxa"/>
          </w:tcPr>
          <w:p w:rsidR="001A2316" w:rsidRDefault="001A2316" w:rsidP="0080139D">
            <w:pPr>
              <w:jc w:val="left"/>
              <w:rPr>
                <w:sz w:val="16"/>
                <w:szCs w:val="16"/>
              </w:rPr>
            </w:pPr>
            <w:r>
              <w:rPr>
                <w:sz w:val="16"/>
                <w:szCs w:val="16"/>
              </w:rPr>
              <w:t>Preparation for HCFC phase-out investment activities (commercial refrigeration sector)</w:t>
            </w:r>
          </w:p>
        </w:tc>
        <w:tc>
          <w:tcPr>
            <w:tcW w:w="1154" w:type="dxa"/>
            <w:vAlign w:val="center"/>
          </w:tcPr>
          <w:p w:rsidR="001A2316" w:rsidRDefault="001A2316">
            <w:pPr>
              <w:jc w:val="right"/>
              <w:rPr>
                <w:sz w:val="16"/>
                <w:szCs w:val="16"/>
              </w:rPr>
            </w:pPr>
            <w:r>
              <w:rPr>
                <w:sz w:val="16"/>
                <w:szCs w:val="16"/>
              </w:rPr>
              <w:t>99</w:t>
            </w:r>
          </w:p>
        </w:tc>
        <w:tc>
          <w:tcPr>
            <w:tcW w:w="1063" w:type="dxa"/>
            <w:vAlign w:val="center"/>
          </w:tcPr>
          <w:p w:rsidR="001A2316" w:rsidRDefault="001A2316">
            <w:pPr>
              <w:jc w:val="right"/>
              <w:rPr>
                <w:sz w:val="16"/>
                <w:szCs w:val="16"/>
              </w:rPr>
            </w:pPr>
            <w:r>
              <w:rPr>
                <w:sz w:val="16"/>
                <w:szCs w:val="16"/>
              </w:rPr>
              <w:t>7</w:t>
            </w:r>
          </w:p>
        </w:tc>
        <w:tc>
          <w:tcPr>
            <w:tcW w:w="977" w:type="dxa"/>
            <w:vAlign w:val="center"/>
          </w:tcPr>
          <w:p w:rsidR="001A2316" w:rsidRDefault="001A2316">
            <w:pPr>
              <w:jc w:val="right"/>
              <w:rPr>
                <w:sz w:val="16"/>
                <w:szCs w:val="16"/>
              </w:rPr>
            </w:pPr>
            <w:r>
              <w:rPr>
                <w:sz w:val="16"/>
                <w:szCs w:val="16"/>
              </w:rPr>
              <w:t>106</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ECU/PHA/70/INV/60</w:t>
            </w:r>
          </w:p>
        </w:tc>
        <w:tc>
          <w:tcPr>
            <w:tcW w:w="4101" w:type="dxa"/>
          </w:tcPr>
          <w:p w:rsidR="001A2316" w:rsidRDefault="001A2316" w:rsidP="0080139D">
            <w:pPr>
              <w:jc w:val="left"/>
              <w:rPr>
                <w:sz w:val="16"/>
                <w:szCs w:val="16"/>
              </w:rPr>
            </w:pPr>
            <w:r>
              <w:rPr>
                <w:sz w:val="16"/>
                <w:szCs w:val="16"/>
              </w:rPr>
              <w:t>HCFC phase-out management plan (stage I, second tranche)</w:t>
            </w:r>
          </w:p>
        </w:tc>
        <w:tc>
          <w:tcPr>
            <w:tcW w:w="1154" w:type="dxa"/>
            <w:vAlign w:val="center"/>
          </w:tcPr>
          <w:p w:rsidR="001A2316" w:rsidRDefault="001A2316">
            <w:pPr>
              <w:jc w:val="right"/>
              <w:rPr>
                <w:sz w:val="16"/>
                <w:szCs w:val="16"/>
              </w:rPr>
            </w:pPr>
            <w:r>
              <w:rPr>
                <w:sz w:val="16"/>
                <w:szCs w:val="16"/>
              </w:rPr>
              <w:t>1,123</w:t>
            </w:r>
          </w:p>
        </w:tc>
        <w:tc>
          <w:tcPr>
            <w:tcW w:w="1063" w:type="dxa"/>
            <w:vAlign w:val="center"/>
          </w:tcPr>
          <w:p w:rsidR="001A2316" w:rsidRDefault="001A2316">
            <w:pPr>
              <w:jc w:val="right"/>
              <w:rPr>
                <w:sz w:val="16"/>
                <w:szCs w:val="16"/>
              </w:rPr>
            </w:pPr>
            <w:r>
              <w:rPr>
                <w:sz w:val="16"/>
                <w:szCs w:val="16"/>
              </w:rPr>
              <w:t>85</w:t>
            </w:r>
          </w:p>
        </w:tc>
        <w:tc>
          <w:tcPr>
            <w:tcW w:w="977" w:type="dxa"/>
            <w:vAlign w:val="center"/>
          </w:tcPr>
          <w:p w:rsidR="001A2316" w:rsidRDefault="001A2316">
            <w:pPr>
              <w:jc w:val="right"/>
              <w:rPr>
                <w:sz w:val="16"/>
                <w:szCs w:val="16"/>
              </w:rPr>
            </w:pPr>
            <w:r>
              <w:rPr>
                <w:sz w:val="16"/>
                <w:szCs w:val="16"/>
              </w:rPr>
              <w:t>1,208</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EGY/FOA/62/INV/104</w:t>
            </w:r>
          </w:p>
        </w:tc>
        <w:tc>
          <w:tcPr>
            <w:tcW w:w="4101" w:type="dxa"/>
          </w:tcPr>
          <w:p w:rsidR="001A2316" w:rsidRDefault="001A2316" w:rsidP="0080139D">
            <w:pPr>
              <w:jc w:val="left"/>
              <w:rPr>
                <w:sz w:val="16"/>
                <w:szCs w:val="16"/>
              </w:rPr>
            </w:pPr>
            <w:r>
              <w:rPr>
                <w:sz w:val="16"/>
                <w:szCs w:val="16"/>
              </w:rPr>
              <w:t xml:space="preserve">Phase-out of HCFC-141b from the manufacturing of polyurethane foam at </w:t>
            </w:r>
            <w:proofErr w:type="spellStart"/>
            <w:r>
              <w:rPr>
                <w:sz w:val="16"/>
                <w:szCs w:val="16"/>
              </w:rPr>
              <w:t>Mondial</w:t>
            </w:r>
            <w:proofErr w:type="spellEnd"/>
            <w:r>
              <w:rPr>
                <w:sz w:val="16"/>
                <w:szCs w:val="16"/>
              </w:rPr>
              <w:t xml:space="preserve"> Freezers Company</w:t>
            </w:r>
          </w:p>
        </w:tc>
        <w:tc>
          <w:tcPr>
            <w:tcW w:w="1154" w:type="dxa"/>
            <w:vAlign w:val="center"/>
          </w:tcPr>
          <w:p w:rsidR="001A2316" w:rsidRDefault="001A2316">
            <w:pPr>
              <w:jc w:val="right"/>
              <w:rPr>
                <w:sz w:val="16"/>
                <w:szCs w:val="16"/>
              </w:rPr>
            </w:pPr>
            <w:r>
              <w:rPr>
                <w:sz w:val="16"/>
                <w:szCs w:val="16"/>
              </w:rPr>
              <w:t>220</w:t>
            </w:r>
          </w:p>
        </w:tc>
        <w:tc>
          <w:tcPr>
            <w:tcW w:w="1063" w:type="dxa"/>
            <w:vAlign w:val="center"/>
          </w:tcPr>
          <w:p w:rsidR="001A2316" w:rsidRDefault="001A2316">
            <w:pPr>
              <w:jc w:val="right"/>
              <w:rPr>
                <w:sz w:val="16"/>
                <w:szCs w:val="16"/>
              </w:rPr>
            </w:pPr>
            <w:r>
              <w:rPr>
                <w:sz w:val="16"/>
                <w:szCs w:val="16"/>
              </w:rPr>
              <w:t>17</w:t>
            </w:r>
          </w:p>
        </w:tc>
        <w:tc>
          <w:tcPr>
            <w:tcW w:w="977" w:type="dxa"/>
            <w:vAlign w:val="center"/>
          </w:tcPr>
          <w:p w:rsidR="001A2316" w:rsidRDefault="001A2316">
            <w:pPr>
              <w:jc w:val="right"/>
              <w:rPr>
                <w:sz w:val="16"/>
                <w:szCs w:val="16"/>
              </w:rPr>
            </w:pPr>
            <w:r>
              <w:rPr>
                <w:sz w:val="16"/>
                <w:szCs w:val="16"/>
              </w:rPr>
              <w:t>237</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EGY/FOA/62/INV/110</w:t>
            </w:r>
          </w:p>
        </w:tc>
        <w:tc>
          <w:tcPr>
            <w:tcW w:w="4101" w:type="dxa"/>
          </w:tcPr>
          <w:p w:rsidR="001A2316" w:rsidRDefault="001A2316" w:rsidP="0080139D">
            <w:pPr>
              <w:jc w:val="left"/>
              <w:rPr>
                <w:sz w:val="16"/>
                <w:szCs w:val="16"/>
              </w:rPr>
            </w:pPr>
            <w:r>
              <w:rPr>
                <w:sz w:val="16"/>
                <w:szCs w:val="16"/>
              </w:rPr>
              <w:t>Phase-out of HCFC-141b from the manufacturing of polyurethane foam at El-</w:t>
            </w:r>
            <w:proofErr w:type="spellStart"/>
            <w:r>
              <w:rPr>
                <w:sz w:val="16"/>
                <w:szCs w:val="16"/>
              </w:rPr>
              <w:t>Araby</w:t>
            </w:r>
            <w:proofErr w:type="spellEnd"/>
            <w:r>
              <w:rPr>
                <w:sz w:val="16"/>
                <w:szCs w:val="16"/>
              </w:rPr>
              <w:t xml:space="preserve"> Co. for Engineering Industries</w:t>
            </w:r>
          </w:p>
        </w:tc>
        <w:tc>
          <w:tcPr>
            <w:tcW w:w="1154" w:type="dxa"/>
            <w:vAlign w:val="center"/>
          </w:tcPr>
          <w:p w:rsidR="001A2316" w:rsidRDefault="001A2316">
            <w:pPr>
              <w:jc w:val="right"/>
              <w:rPr>
                <w:sz w:val="16"/>
                <w:szCs w:val="16"/>
              </w:rPr>
            </w:pPr>
            <w:r>
              <w:rPr>
                <w:sz w:val="16"/>
                <w:szCs w:val="16"/>
              </w:rPr>
              <w:t>6</w:t>
            </w:r>
          </w:p>
        </w:tc>
        <w:tc>
          <w:tcPr>
            <w:tcW w:w="1063" w:type="dxa"/>
            <w:vAlign w:val="center"/>
          </w:tcPr>
          <w:p w:rsidR="001A2316" w:rsidRDefault="001A2316">
            <w:pPr>
              <w:jc w:val="right"/>
              <w:rPr>
                <w:sz w:val="16"/>
                <w:szCs w:val="16"/>
              </w:rPr>
            </w:pPr>
            <w:r>
              <w:rPr>
                <w:sz w:val="16"/>
                <w:szCs w:val="16"/>
              </w:rPr>
              <w:t>1</w:t>
            </w:r>
          </w:p>
        </w:tc>
        <w:tc>
          <w:tcPr>
            <w:tcW w:w="977" w:type="dxa"/>
            <w:vAlign w:val="center"/>
          </w:tcPr>
          <w:p w:rsidR="001A2316" w:rsidRDefault="001A2316">
            <w:pPr>
              <w:jc w:val="right"/>
              <w:rPr>
                <w:sz w:val="16"/>
                <w:szCs w:val="16"/>
              </w:rPr>
            </w:pPr>
            <w:r>
              <w:rPr>
                <w:sz w:val="16"/>
                <w:szCs w:val="16"/>
              </w:rPr>
              <w:t>7</w:t>
            </w:r>
          </w:p>
        </w:tc>
      </w:tr>
      <w:tr w:rsidR="001A2316" w:rsidRPr="00A1243C" w:rsidTr="001A2316">
        <w:trPr>
          <w:jc w:val="center"/>
        </w:trPr>
        <w:tc>
          <w:tcPr>
            <w:tcW w:w="1995" w:type="dxa"/>
          </w:tcPr>
          <w:p w:rsidR="001A2316" w:rsidRDefault="001A2316" w:rsidP="0080139D">
            <w:pPr>
              <w:jc w:val="left"/>
              <w:rPr>
                <w:color w:val="000000"/>
                <w:sz w:val="16"/>
                <w:szCs w:val="16"/>
              </w:rPr>
            </w:pPr>
            <w:r>
              <w:rPr>
                <w:color w:val="000000"/>
                <w:sz w:val="16"/>
                <w:szCs w:val="16"/>
              </w:rPr>
              <w:t>EGY/PHA/60/INV/101</w:t>
            </w:r>
          </w:p>
        </w:tc>
        <w:tc>
          <w:tcPr>
            <w:tcW w:w="4101" w:type="dxa"/>
          </w:tcPr>
          <w:p w:rsidR="001A2316" w:rsidRDefault="001A2316" w:rsidP="0080139D">
            <w:pPr>
              <w:jc w:val="left"/>
              <w:rPr>
                <w:sz w:val="16"/>
                <w:szCs w:val="16"/>
              </w:rPr>
            </w:pPr>
            <w:r w:rsidRPr="001D6134">
              <w:rPr>
                <w:sz w:val="16"/>
                <w:szCs w:val="16"/>
              </w:rPr>
              <w:t>National CFC phase-out plan (fourth and fifth tranches)</w:t>
            </w:r>
          </w:p>
        </w:tc>
        <w:tc>
          <w:tcPr>
            <w:tcW w:w="1154" w:type="dxa"/>
            <w:vAlign w:val="center"/>
          </w:tcPr>
          <w:p w:rsidR="001A2316" w:rsidRDefault="001A2316">
            <w:pPr>
              <w:jc w:val="right"/>
              <w:rPr>
                <w:color w:val="000000"/>
                <w:sz w:val="16"/>
                <w:szCs w:val="16"/>
              </w:rPr>
            </w:pPr>
            <w:r>
              <w:rPr>
                <w:color w:val="000000"/>
                <w:sz w:val="16"/>
                <w:szCs w:val="16"/>
              </w:rPr>
              <w:t>0</w:t>
            </w:r>
          </w:p>
        </w:tc>
        <w:tc>
          <w:tcPr>
            <w:tcW w:w="1063" w:type="dxa"/>
            <w:vAlign w:val="center"/>
          </w:tcPr>
          <w:p w:rsidR="001A2316" w:rsidRDefault="001A2316">
            <w:pPr>
              <w:jc w:val="right"/>
              <w:rPr>
                <w:color w:val="000000"/>
                <w:sz w:val="16"/>
                <w:szCs w:val="16"/>
              </w:rPr>
            </w:pPr>
            <w:r>
              <w:rPr>
                <w:color w:val="000000"/>
                <w:sz w:val="16"/>
                <w:szCs w:val="16"/>
              </w:rPr>
              <w:t>-1,385</w:t>
            </w:r>
          </w:p>
        </w:tc>
        <w:tc>
          <w:tcPr>
            <w:tcW w:w="977" w:type="dxa"/>
            <w:vAlign w:val="center"/>
          </w:tcPr>
          <w:p w:rsidR="001A2316" w:rsidRDefault="001A2316">
            <w:pPr>
              <w:jc w:val="right"/>
              <w:rPr>
                <w:sz w:val="16"/>
                <w:szCs w:val="16"/>
              </w:rPr>
            </w:pPr>
            <w:r>
              <w:rPr>
                <w:sz w:val="16"/>
                <w:szCs w:val="16"/>
              </w:rPr>
              <w:t>-1,385</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ETH/FUM/54/PRP/18</w:t>
            </w:r>
          </w:p>
        </w:tc>
        <w:tc>
          <w:tcPr>
            <w:tcW w:w="4101" w:type="dxa"/>
          </w:tcPr>
          <w:p w:rsidR="001A2316" w:rsidRDefault="001A2316" w:rsidP="0080139D">
            <w:pPr>
              <w:jc w:val="left"/>
              <w:rPr>
                <w:sz w:val="16"/>
                <w:szCs w:val="16"/>
              </w:rPr>
            </w:pPr>
            <w:r>
              <w:rPr>
                <w:sz w:val="16"/>
                <w:szCs w:val="16"/>
              </w:rPr>
              <w:t>Project preparation in the fumigant sector (flowers)</w:t>
            </w:r>
          </w:p>
        </w:tc>
        <w:tc>
          <w:tcPr>
            <w:tcW w:w="1154" w:type="dxa"/>
            <w:vAlign w:val="center"/>
          </w:tcPr>
          <w:p w:rsidR="001A2316" w:rsidRDefault="001A2316">
            <w:pPr>
              <w:jc w:val="right"/>
              <w:rPr>
                <w:sz w:val="16"/>
                <w:szCs w:val="16"/>
              </w:rPr>
            </w:pPr>
            <w:r>
              <w:rPr>
                <w:sz w:val="16"/>
                <w:szCs w:val="16"/>
              </w:rPr>
              <w:t>10,530</w:t>
            </w:r>
          </w:p>
        </w:tc>
        <w:tc>
          <w:tcPr>
            <w:tcW w:w="1063" w:type="dxa"/>
            <w:vAlign w:val="center"/>
          </w:tcPr>
          <w:p w:rsidR="001A2316" w:rsidRDefault="001A2316">
            <w:pPr>
              <w:jc w:val="right"/>
              <w:rPr>
                <w:sz w:val="16"/>
                <w:szCs w:val="16"/>
              </w:rPr>
            </w:pPr>
            <w:r>
              <w:rPr>
                <w:sz w:val="16"/>
                <w:szCs w:val="16"/>
              </w:rPr>
              <w:t>790</w:t>
            </w:r>
          </w:p>
        </w:tc>
        <w:tc>
          <w:tcPr>
            <w:tcW w:w="977" w:type="dxa"/>
            <w:vAlign w:val="center"/>
          </w:tcPr>
          <w:p w:rsidR="001A2316" w:rsidRDefault="001A2316">
            <w:pPr>
              <w:jc w:val="right"/>
              <w:rPr>
                <w:sz w:val="16"/>
                <w:szCs w:val="16"/>
              </w:rPr>
            </w:pPr>
            <w:r>
              <w:rPr>
                <w:sz w:val="16"/>
                <w:szCs w:val="16"/>
              </w:rPr>
              <w:t>11,320</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EUR/DES/65/PRP/12</w:t>
            </w:r>
          </w:p>
        </w:tc>
        <w:tc>
          <w:tcPr>
            <w:tcW w:w="4101" w:type="dxa"/>
          </w:tcPr>
          <w:p w:rsidR="001A2316" w:rsidRDefault="001A2316" w:rsidP="0080139D">
            <w:pPr>
              <w:jc w:val="left"/>
              <w:rPr>
                <w:sz w:val="16"/>
                <w:szCs w:val="16"/>
              </w:rPr>
            </w:pPr>
            <w:r w:rsidRPr="00A77AB3">
              <w:rPr>
                <w:sz w:val="16"/>
                <w:szCs w:val="16"/>
              </w:rPr>
              <w:t>Strategy for disposal and destruction of ODS for 4 LVC countries in the Europe and Central Asia region (Bosnia and Herzegovina, Croatia, Montenegro and Turkmenistan)</w:t>
            </w:r>
          </w:p>
        </w:tc>
        <w:tc>
          <w:tcPr>
            <w:tcW w:w="1154" w:type="dxa"/>
            <w:vAlign w:val="center"/>
          </w:tcPr>
          <w:p w:rsidR="001A2316" w:rsidRDefault="001A2316">
            <w:pPr>
              <w:jc w:val="right"/>
              <w:rPr>
                <w:sz w:val="16"/>
                <w:szCs w:val="16"/>
              </w:rPr>
            </w:pPr>
            <w:r>
              <w:rPr>
                <w:sz w:val="16"/>
                <w:szCs w:val="16"/>
              </w:rPr>
              <w:t>76</w:t>
            </w:r>
          </w:p>
        </w:tc>
        <w:tc>
          <w:tcPr>
            <w:tcW w:w="1063" w:type="dxa"/>
            <w:vAlign w:val="center"/>
          </w:tcPr>
          <w:p w:rsidR="001A2316" w:rsidRDefault="001A2316">
            <w:pPr>
              <w:jc w:val="right"/>
              <w:rPr>
                <w:sz w:val="16"/>
                <w:szCs w:val="16"/>
              </w:rPr>
            </w:pPr>
            <w:r>
              <w:rPr>
                <w:sz w:val="16"/>
                <w:szCs w:val="16"/>
              </w:rPr>
              <w:t>6</w:t>
            </w:r>
          </w:p>
        </w:tc>
        <w:tc>
          <w:tcPr>
            <w:tcW w:w="977" w:type="dxa"/>
            <w:vAlign w:val="center"/>
          </w:tcPr>
          <w:p w:rsidR="001A2316" w:rsidRDefault="001A2316">
            <w:pPr>
              <w:jc w:val="right"/>
              <w:rPr>
                <w:sz w:val="16"/>
                <w:szCs w:val="16"/>
              </w:rPr>
            </w:pPr>
            <w:r>
              <w:rPr>
                <w:sz w:val="16"/>
                <w:szCs w:val="16"/>
              </w:rPr>
              <w:t>82</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EUR/REF/47/DEM/06</w:t>
            </w:r>
          </w:p>
        </w:tc>
        <w:tc>
          <w:tcPr>
            <w:tcW w:w="4101" w:type="dxa"/>
          </w:tcPr>
          <w:p w:rsidR="001A2316" w:rsidRDefault="001A2316" w:rsidP="0080139D">
            <w:pPr>
              <w:jc w:val="left"/>
              <w:rPr>
                <w:sz w:val="16"/>
                <w:szCs w:val="16"/>
              </w:rPr>
            </w:pPr>
            <w:r>
              <w:rPr>
                <w:sz w:val="16"/>
                <w:szCs w:val="16"/>
              </w:rPr>
              <w:t>Demonstration project on the replacement of CFC centrifugal chillers (Croatia, Macedonia, Romania, and Serbia and Montenegro)</w:t>
            </w:r>
          </w:p>
        </w:tc>
        <w:tc>
          <w:tcPr>
            <w:tcW w:w="1154" w:type="dxa"/>
            <w:vAlign w:val="center"/>
          </w:tcPr>
          <w:p w:rsidR="001A2316" w:rsidRDefault="001A2316">
            <w:pPr>
              <w:jc w:val="right"/>
              <w:rPr>
                <w:sz w:val="16"/>
                <w:szCs w:val="16"/>
              </w:rPr>
            </w:pPr>
            <w:r>
              <w:rPr>
                <w:sz w:val="16"/>
                <w:szCs w:val="16"/>
              </w:rPr>
              <w:t>33,567</w:t>
            </w:r>
          </w:p>
        </w:tc>
        <w:tc>
          <w:tcPr>
            <w:tcW w:w="1063" w:type="dxa"/>
            <w:vAlign w:val="center"/>
          </w:tcPr>
          <w:p w:rsidR="001A2316" w:rsidRDefault="001A2316">
            <w:pPr>
              <w:jc w:val="right"/>
              <w:rPr>
                <w:sz w:val="16"/>
                <w:szCs w:val="16"/>
              </w:rPr>
            </w:pPr>
            <w:r>
              <w:rPr>
                <w:sz w:val="16"/>
                <w:szCs w:val="16"/>
              </w:rPr>
              <w:t>2,518</w:t>
            </w:r>
          </w:p>
        </w:tc>
        <w:tc>
          <w:tcPr>
            <w:tcW w:w="977" w:type="dxa"/>
            <w:vAlign w:val="center"/>
          </w:tcPr>
          <w:p w:rsidR="001A2316" w:rsidRDefault="001A2316">
            <w:pPr>
              <w:jc w:val="right"/>
              <w:rPr>
                <w:sz w:val="16"/>
                <w:szCs w:val="16"/>
              </w:rPr>
            </w:pPr>
            <w:r>
              <w:rPr>
                <w:sz w:val="16"/>
                <w:szCs w:val="16"/>
              </w:rPr>
              <w:t>36,085</w:t>
            </w:r>
          </w:p>
        </w:tc>
      </w:tr>
    </w:tbl>
    <w:p w:rsidR="00CA2D8E" w:rsidRDefault="00CA2D8E">
      <w:r>
        <w:br w:type="page"/>
      </w:r>
    </w:p>
    <w:tbl>
      <w:tblPr>
        <w:tblStyle w:val="TableGrid"/>
        <w:tblW w:w="9290" w:type="dxa"/>
        <w:jc w:val="center"/>
        <w:tblInd w:w="-542" w:type="dxa"/>
        <w:tblLook w:val="04A0" w:firstRow="1" w:lastRow="0" w:firstColumn="1" w:lastColumn="0" w:noHBand="0" w:noVBand="1"/>
      </w:tblPr>
      <w:tblGrid>
        <w:gridCol w:w="1995"/>
        <w:gridCol w:w="4101"/>
        <w:gridCol w:w="1154"/>
        <w:gridCol w:w="1063"/>
        <w:gridCol w:w="977"/>
      </w:tblGrid>
      <w:tr w:rsidR="000F38AE" w:rsidRPr="00A1243C" w:rsidTr="00EF263B">
        <w:trPr>
          <w:tblHeader/>
          <w:jc w:val="center"/>
        </w:trPr>
        <w:tc>
          <w:tcPr>
            <w:tcW w:w="1995" w:type="dxa"/>
          </w:tcPr>
          <w:p w:rsidR="000F38AE" w:rsidRPr="00A1243C" w:rsidRDefault="000F38AE" w:rsidP="00EF263B">
            <w:pPr>
              <w:autoSpaceDE w:val="0"/>
              <w:autoSpaceDN w:val="0"/>
              <w:adjustRightInd w:val="0"/>
              <w:jc w:val="center"/>
              <w:rPr>
                <w:b/>
                <w:bCs/>
                <w:color w:val="000000"/>
                <w:sz w:val="16"/>
                <w:szCs w:val="16"/>
              </w:rPr>
            </w:pPr>
            <w:r w:rsidRPr="00A1243C">
              <w:rPr>
                <w:b/>
                <w:bCs/>
                <w:color w:val="000000"/>
                <w:sz w:val="16"/>
                <w:szCs w:val="16"/>
              </w:rPr>
              <w:t>Code</w:t>
            </w:r>
          </w:p>
        </w:tc>
        <w:tc>
          <w:tcPr>
            <w:tcW w:w="4101" w:type="dxa"/>
          </w:tcPr>
          <w:p w:rsidR="000F38AE" w:rsidRPr="00A1243C" w:rsidRDefault="000F38AE" w:rsidP="00EF263B">
            <w:pPr>
              <w:autoSpaceDE w:val="0"/>
              <w:autoSpaceDN w:val="0"/>
              <w:adjustRightInd w:val="0"/>
              <w:jc w:val="center"/>
              <w:rPr>
                <w:b/>
                <w:bCs/>
                <w:color w:val="000000"/>
                <w:sz w:val="16"/>
                <w:szCs w:val="16"/>
              </w:rPr>
            </w:pPr>
            <w:r w:rsidRPr="00A1243C">
              <w:rPr>
                <w:b/>
                <w:bCs/>
                <w:color w:val="000000"/>
                <w:sz w:val="16"/>
                <w:szCs w:val="16"/>
              </w:rPr>
              <w:t>Project Title</w:t>
            </w:r>
          </w:p>
        </w:tc>
        <w:tc>
          <w:tcPr>
            <w:tcW w:w="1154" w:type="dxa"/>
          </w:tcPr>
          <w:p w:rsidR="000F38AE" w:rsidRPr="00A1243C" w:rsidRDefault="000F38AE" w:rsidP="00EF263B">
            <w:pPr>
              <w:spacing w:after="120"/>
              <w:jc w:val="center"/>
              <w:rPr>
                <w:b/>
                <w:sz w:val="16"/>
                <w:szCs w:val="16"/>
              </w:rPr>
            </w:pPr>
            <w:r w:rsidRPr="00A1243C">
              <w:rPr>
                <w:b/>
                <w:bCs/>
                <w:color w:val="000000"/>
                <w:sz w:val="16"/>
                <w:szCs w:val="16"/>
              </w:rPr>
              <w:t>Project costs returned (US$)</w:t>
            </w:r>
          </w:p>
        </w:tc>
        <w:tc>
          <w:tcPr>
            <w:tcW w:w="1063" w:type="dxa"/>
          </w:tcPr>
          <w:p w:rsidR="000F38AE" w:rsidRPr="00A1243C" w:rsidRDefault="000F38AE" w:rsidP="00EF263B">
            <w:pPr>
              <w:spacing w:after="120"/>
              <w:jc w:val="center"/>
              <w:rPr>
                <w:b/>
                <w:sz w:val="16"/>
                <w:szCs w:val="16"/>
              </w:rPr>
            </w:pPr>
            <w:r w:rsidRPr="00A1243C">
              <w:rPr>
                <w:b/>
                <w:bCs/>
                <w:color w:val="000000"/>
                <w:sz w:val="16"/>
                <w:szCs w:val="16"/>
              </w:rPr>
              <w:t>Agency support costs (US$)</w:t>
            </w:r>
          </w:p>
        </w:tc>
        <w:tc>
          <w:tcPr>
            <w:tcW w:w="977" w:type="dxa"/>
          </w:tcPr>
          <w:p w:rsidR="000F38AE" w:rsidRPr="00A1243C" w:rsidRDefault="000F38AE" w:rsidP="00EF263B">
            <w:pPr>
              <w:autoSpaceDE w:val="0"/>
              <w:autoSpaceDN w:val="0"/>
              <w:adjustRightInd w:val="0"/>
              <w:jc w:val="center"/>
              <w:rPr>
                <w:b/>
                <w:bCs/>
                <w:color w:val="000000"/>
                <w:sz w:val="16"/>
                <w:szCs w:val="16"/>
              </w:rPr>
            </w:pPr>
            <w:r w:rsidRPr="00A1243C">
              <w:rPr>
                <w:b/>
                <w:bCs/>
                <w:color w:val="000000"/>
                <w:sz w:val="16"/>
                <w:szCs w:val="16"/>
              </w:rPr>
              <w:t>Total</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GAM/PHA/65/INV/24</w:t>
            </w:r>
          </w:p>
        </w:tc>
        <w:tc>
          <w:tcPr>
            <w:tcW w:w="4101" w:type="dxa"/>
          </w:tcPr>
          <w:p w:rsidR="001A2316" w:rsidRDefault="001A2316" w:rsidP="0080139D">
            <w:pPr>
              <w:jc w:val="left"/>
              <w:rPr>
                <w:sz w:val="16"/>
                <w:szCs w:val="16"/>
              </w:rPr>
            </w:pPr>
            <w:r>
              <w:rPr>
                <w:sz w:val="16"/>
                <w:szCs w:val="16"/>
              </w:rPr>
              <w:t>HCFC phase-out management plan (stage I, first tranche)</w:t>
            </w:r>
          </w:p>
        </w:tc>
        <w:tc>
          <w:tcPr>
            <w:tcW w:w="1154" w:type="dxa"/>
            <w:vAlign w:val="center"/>
          </w:tcPr>
          <w:p w:rsidR="001A2316" w:rsidRDefault="001A2316">
            <w:pPr>
              <w:jc w:val="right"/>
              <w:rPr>
                <w:sz w:val="16"/>
                <w:szCs w:val="16"/>
              </w:rPr>
            </w:pPr>
            <w:r>
              <w:rPr>
                <w:sz w:val="16"/>
                <w:szCs w:val="16"/>
              </w:rPr>
              <w:t>503</w:t>
            </w:r>
          </w:p>
        </w:tc>
        <w:tc>
          <w:tcPr>
            <w:tcW w:w="1063" w:type="dxa"/>
            <w:vAlign w:val="center"/>
          </w:tcPr>
          <w:p w:rsidR="001A2316" w:rsidRDefault="001A2316">
            <w:pPr>
              <w:jc w:val="right"/>
              <w:rPr>
                <w:sz w:val="16"/>
                <w:szCs w:val="16"/>
              </w:rPr>
            </w:pPr>
            <w:r>
              <w:rPr>
                <w:sz w:val="16"/>
                <w:szCs w:val="16"/>
              </w:rPr>
              <w:t>45</w:t>
            </w:r>
          </w:p>
        </w:tc>
        <w:tc>
          <w:tcPr>
            <w:tcW w:w="977" w:type="dxa"/>
            <w:vAlign w:val="center"/>
          </w:tcPr>
          <w:p w:rsidR="001A2316" w:rsidRDefault="001A2316">
            <w:pPr>
              <w:jc w:val="right"/>
              <w:rPr>
                <w:sz w:val="16"/>
                <w:szCs w:val="16"/>
              </w:rPr>
            </w:pPr>
            <w:r>
              <w:rPr>
                <w:sz w:val="16"/>
                <w:szCs w:val="16"/>
              </w:rPr>
              <w:t>548</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GUA/FUM/59/INV/38</w:t>
            </w:r>
          </w:p>
        </w:tc>
        <w:tc>
          <w:tcPr>
            <w:tcW w:w="4101" w:type="dxa"/>
          </w:tcPr>
          <w:p w:rsidR="001A2316" w:rsidRDefault="001A2316" w:rsidP="0080139D">
            <w:pPr>
              <w:jc w:val="left"/>
              <w:rPr>
                <w:sz w:val="16"/>
                <w:szCs w:val="16"/>
              </w:rPr>
            </w:pPr>
            <w:r>
              <w:rPr>
                <w:sz w:val="16"/>
                <w:szCs w:val="16"/>
              </w:rPr>
              <w:t>National phase-out of methyl bromide (phase II, first tranche)</w:t>
            </w:r>
          </w:p>
        </w:tc>
        <w:tc>
          <w:tcPr>
            <w:tcW w:w="1154" w:type="dxa"/>
            <w:vAlign w:val="center"/>
          </w:tcPr>
          <w:p w:rsidR="001A2316" w:rsidRDefault="001A2316">
            <w:pPr>
              <w:jc w:val="right"/>
              <w:rPr>
                <w:sz w:val="16"/>
                <w:szCs w:val="16"/>
              </w:rPr>
            </w:pPr>
            <w:r>
              <w:rPr>
                <w:sz w:val="16"/>
                <w:szCs w:val="16"/>
              </w:rPr>
              <w:t>294</w:t>
            </w:r>
          </w:p>
        </w:tc>
        <w:tc>
          <w:tcPr>
            <w:tcW w:w="1063" w:type="dxa"/>
            <w:vAlign w:val="center"/>
          </w:tcPr>
          <w:p w:rsidR="001A2316" w:rsidRDefault="001A2316">
            <w:pPr>
              <w:jc w:val="right"/>
              <w:rPr>
                <w:sz w:val="16"/>
                <w:szCs w:val="16"/>
              </w:rPr>
            </w:pPr>
            <w:r>
              <w:rPr>
                <w:sz w:val="16"/>
                <w:szCs w:val="16"/>
              </w:rPr>
              <w:t>22</w:t>
            </w:r>
          </w:p>
        </w:tc>
        <w:tc>
          <w:tcPr>
            <w:tcW w:w="977" w:type="dxa"/>
            <w:vAlign w:val="center"/>
          </w:tcPr>
          <w:p w:rsidR="001A2316" w:rsidRDefault="001A2316">
            <w:pPr>
              <w:jc w:val="right"/>
              <w:rPr>
                <w:sz w:val="16"/>
                <w:szCs w:val="16"/>
              </w:rPr>
            </w:pPr>
            <w:r>
              <w:rPr>
                <w:sz w:val="16"/>
                <w:szCs w:val="16"/>
              </w:rPr>
              <w:t>316</w:t>
            </w:r>
          </w:p>
        </w:tc>
      </w:tr>
      <w:tr w:rsidR="001A2316" w:rsidRPr="00A1243C" w:rsidTr="001A2316">
        <w:trPr>
          <w:jc w:val="center"/>
        </w:trPr>
        <w:tc>
          <w:tcPr>
            <w:tcW w:w="1995" w:type="dxa"/>
          </w:tcPr>
          <w:p w:rsidR="001A2316" w:rsidRDefault="001A2316" w:rsidP="0080139D">
            <w:pPr>
              <w:jc w:val="left"/>
              <w:rPr>
                <w:color w:val="000000"/>
                <w:sz w:val="16"/>
                <w:szCs w:val="16"/>
              </w:rPr>
            </w:pPr>
            <w:r>
              <w:rPr>
                <w:color w:val="000000"/>
                <w:sz w:val="16"/>
                <w:szCs w:val="16"/>
              </w:rPr>
              <w:t>GUA/PHA/64/INV/44</w:t>
            </w:r>
          </w:p>
        </w:tc>
        <w:tc>
          <w:tcPr>
            <w:tcW w:w="4101" w:type="dxa"/>
          </w:tcPr>
          <w:p w:rsidR="001A2316" w:rsidRDefault="001A2316" w:rsidP="0080139D">
            <w:pPr>
              <w:jc w:val="left"/>
              <w:rPr>
                <w:sz w:val="16"/>
                <w:szCs w:val="16"/>
              </w:rPr>
            </w:pPr>
            <w:r>
              <w:rPr>
                <w:sz w:val="16"/>
                <w:szCs w:val="16"/>
              </w:rPr>
              <w:t>HCFC phase-out management plan (stage I, first tranche)</w:t>
            </w:r>
          </w:p>
        </w:tc>
        <w:tc>
          <w:tcPr>
            <w:tcW w:w="1154" w:type="dxa"/>
            <w:vAlign w:val="center"/>
          </w:tcPr>
          <w:p w:rsidR="001A2316" w:rsidRDefault="001A2316">
            <w:pPr>
              <w:jc w:val="right"/>
              <w:rPr>
                <w:color w:val="000000"/>
                <w:sz w:val="16"/>
                <w:szCs w:val="16"/>
              </w:rPr>
            </w:pPr>
            <w:r>
              <w:rPr>
                <w:color w:val="000000"/>
                <w:sz w:val="16"/>
                <w:szCs w:val="16"/>
              </w:rPr>
              <w:t>0</w:t>
            </w:r>
          </w:p>
        </w:tc>
        <w:tc>
          <w:tcPr>
            <w:tcW w:w="1063" w:type="dxa"/>
            <w:vAlign w:val="center"/>
          </w:tcPr>
          <w:p w:rsidR="001A2316" w:rsidRDefault="001A2316">
            <w:pPr>
              <w:jc w:val="right"/>
              <w:rPr>
                <w:color w:val="000000"/>
                <w:sz w:val="16"/>
                <w:szCs w:val="16"/>
              </w:rPr>
            </w:pPr>
            <w:r>
              <w:rPr>
                <w:color w:val="000000"/>
                <w:sz w:val="16"/>
                <w:szCs w:val="16"/>
              </w:rPr>
              <w:t>-1</w:t>
            </w:r>
          </w:p>
        </w:tc>
        <w:tc>
          <w:tcPr>
            <w:tcW w:w="977" w:type="dxa"/>
            <w:vAlign w:val="center"/>
          </w:tcPr>
          <w:p w:rsidR="001A2316" w:rsidRDefault="001A2316">
            <w:pPr>
              <w:jc w:val="right"/>
              <w:rPr>
                <w:sz w:val="16"/>
                <w:szCs w:val="16"/>
              </w:rPr>
            </w:pPr>
            <w:r>
              <w:rPr>
                <w:sz w:val="16"/>
                <w:szCs w:val="16"/>
              </w:rPr>
              <w:t>-1</w:t>
            </w:r>
          </w:p>
        </w:tc>
      </w:tr>
      <w:tr w:rsidR="001A2316" w:rsidRPr="00A1243C" w:rsidTr="001A2316">
        <w:trPr>
          <w:jc w:val="center"/>
        </w:trPr>
        <w:tc>
          <w:tcPr>
            <w:tcW w:w="1995" w:type="dxa"/>
          </w:tcPr>
          <w:p w:rsidR="001A2316" w:rsidRDefault="001A2316" w:rsidP="0080139D">
            <w:pPr>
              <w:jc w:val="left"/>
              <w:rPr>
                <w:color w:val="000000"/>
                <w:sz w:val="16"/>
                <w:szCs w:val="16"/>
              </w:rPr>
            </w:pPr>
            <w:r>
              <w:rPr>
                <w:color w:val="000000"/>
                <w:sz w:val="16"/>
                <w:szCs w:val="16"/>
              </w:rPr>
              <w:t>GUA/PHA/68/INV/45</w:t>
            </w:r>
          </w:p>
        </w:tc>
        <w:tc>
          <w:tcPr>
            <w:tcW w:w="4101" w:type="dxa"/>
          </w:tcPr>
          <w:p w:rsidR="001A2316" w:rsidRDefault="001A2316" w:rsidP="0080139D">
            <w:pPr>
              <w:jc w:val="left"/>
              <w:rPr>
                <w:sz w:val="16"/>
                <w:szCs w:val="16"/>
              </w:rPr>
            </w:pPr>
            <w:r>
              <w:rPr>
                <w:sz w:val="16"/>
                <w:szCs w:val="16"/>
              </w:rPr>
              <w:t>HCFC phase-out management plan (stage I, second tranche)</w:t>
            </w:r>
          </w:p>
        </w:tc>
        <w:tc>
          <w:tcPr>
            <w:tcW w:w="1154" w:type="dxa"/>
            <w:vAlign w:val="center"/>
          </w:tcPr>
          <w:p w:rsidR="001A2316" w:rsidRDefault="001A2316">
            <w:pPr>
              <w:jc w:val="right"/>
              <w:rPr>
                <w:color w:val="000000"/>
                <w:sz w:val="16"/>
                <w:szCs w:val="16"/>
              </w:rPr>
            </w:pPr>
            <w:r>
              <w:rPr>
                <w:color w:val="000000"/>
                <w:sz w:val="16"/>
                <w:szCs w:val="16"/>
              </w:rPr>
              <w:t>60</w:t>
            </w:r>
          </w:p>
        </w:tc>
        <w:tc>
          <w:tcPr>
            <w:tcW w:w="1063" w:type="dxa"/>
            <w:vAlign w:val="center"/>
          </w:tcPr>
          <w:p w:rsidR="001A2316" w:rsidRDefault="001A2316">
            <w:pPr>
              <w:jc w:val="right"/>
              <w:rPr>
                <w:color w:val="000000"/>
                <w:sz w:val="16"/>
                <w:szCs w:val="16"/>
              </w:rPr>
            </w:pPr>
            <w:r>
              <w:rPr>
                <w:color w:val="000000"/>
                <w:sz w:val="16"/>
                <w:szCs w:val="16"/>
              </w:rPr>
              <w:t>5</w:t>
            </w:r>
          </w:p>
        </w:tc>
        <w:tc>
          <w:tcPr>
            <w:tcW w:w="977" w:type="dxa"/>
            <w:vAlign w:val="center"/>
          </w:tcPr>
          <w:p w:rsidR="001A2316" w:rsidRDefault="001A2316">
            <w:pPr>
              <w:jc w:val="right"/>
              <w:rPr>
                <w:sz w:val="16"/>
                <w:szCs w:val="16"/>
              </w:rPr>
            </w:pPr>
            <w:r>
              <w:rPr>
                <w:sz w:val="16"/>
                <w:szCs w:val="16"/>
              </w:rPr>
              <w:t>65</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HON/PHA/70/INV/37</w:t>
            </w:r>
          </w:p>
        </w:tc>
        <w:tc>
          <w:tcPr>
            <w:tcW w:w="4101" w:type="dxa"/>
          </w:tcPr>
          <w:p w:rsidR="001A2316" w:rsidRDefault="001A2316" w:rsidP="0080139D">
            <w:pPr>
              <w:jc w:val="left"/>
              <w:rPr>
                <w:sz w:val="16"/>
                <w:szCs w:val="16"/>
              </w:rPr>
            </w:pPr>
            <w:r>
              <w:rPr>
                <w:sz w:val="16"/>
                <w:szCs w:val="16"/>
              </w:rPr>
              <w:t>HCFC phase-out management plan (stage I, second tranche)</w:t>
            </w:r>
          </w:p>
        </w:tc>
        <w:tc>
          <w:tcPr>
            <w:tcW w:w="1154" w:type="dxa"/>
            <w:vAlign w:val="center"/>
          </w:tcPr>
          <w:p w:rsidR="001A2316" w:rsidRDefault="001A2316">
            <w:pPr>
              <w:jc w:val="right"/>
              <w:rPr>
                <w:sz w:val="16"/>
                <w:szCs w:val="16"/>
              </w:rPr>
            </w:pPr>
            <w:r>
              <w:rPr>
                <w:sz w:val="16"/>
                <w:szCs w:val="16"/>
              </w:rPr>
              <w:t>6,212</w:t>
            </w:r>
          </w:p>
        </w:tc>
        <w:tc>
          <w:tcPr>
            <w:tcW w:w="1063" w:type="dxa"/>
            <w:vAlign w:val="center"/>
          </w:tcPr>
          <w:p w:rsidR="001A2316" w:rsidRDefault="001A2316">
            <w:pPr>
              <w:jc w:val="right"/>
              <w:rPr>
                <w:sz w:val="16"/>
                <w:szCs w:val="16"/>
              </w:rPr>
            </w:pPr>
            <w:r>
              <w:rPr>
                <w:sz w:val="16"/>
                <w:szCs w:val="16"/>
              </w:rPr>
              <w:t>466</w:t>
            </w:r>
          </w:p>
        </w:tc>
        <w:tc>
          <w:tcPr>
            <w:tcW w:w="977" w:type="dxa"/>
            <w:vAlign w:val="center"/>
          </w:tcPr>
          <w:p w:rsidR="001A2316" w:rsidRDefault="001A2316">
            <w:pPr>
              <w:jc w:val="right"/>
              <w:rPr>
                <w:sz w:val="16"/>
                <w:szCs w:val="16"/>
              </w:rPr>
            </w:pPr>
            <w:r>
              <w:rPr>
                <w:sz w:val="16"/>
                <w:szCs w:val="16"/>
              </w:rPr>
              <w:t>6,678</w:t>
            </w:r>
          </w:p>
        </w:tc>
      </w:tr>
      <w:tr w:rsidR="001A2316" w:rsidRPr="00A1243C" w:rsidTr="001A2316">
        <w:trPr>
          <w:jc w:val="center"/>
        </w:trPr>
        <w:tc>
          <w:tcPr>
            <w:tcW w:w="1995" w:type="dxa"/>
          </w:tcPr>
          <w:p w:rsidR="001A2316" w:rsidRDefault="001A2316" w:rsidP="0080139D">
            <w:pPr>
              <w:jc w:val="left"/>
              <w:rPr>
                <w:sz w:val="16"/>
                <w:szCs w:val="16"/>
              </w:rPr>
            </w:pPr>
            <w:r>
              <w:rPr>
                <w:sz w:val="16"/>
                <w:szCs w:val="16"/>
              </w:rPr>
              <w:t>HON/PHA/73/TAS/39</w:t>
            </w:r>
          </w:p>
        </w:tc>
        <w:tc>
          <w:tcPr>
            <w:tcW w:w="4101" w:type="dxa"/>
          </w:tcPr>
          <w:p w:rsidR="001A2316" w:rsidRDefault="001A2316" w:rsidP="0080139D">
            <w:pPr>
              <w:jc w:val="left"/>
              <w:rPr>
                <w:sz w:val="16"/>
                <w:szCs w:val="16"/>
              </w:rPr>
            </w:pPr>
            <w:r>
              <w:rPr>
                <w:sz w:val="16"/>
                <w:szCs w:val="16"/>
              </w:rPr>
              <w:t>Verification report for stage I of HCFC phase-out management plan</w:t>
            </w:r>
          </w:p>
        </w:tc>
        <w:tc>
          <w:tcPr>
            <w:tcW w:w="1154" w:type="dxa"/>
            <w:vAlign w:val="center"/>
          </w:tcPr>
          <w:p w:rsidR="001A2316" w:rsidRDefault="001A2316">
            <w:pPr>
              <w:jc w:val="right"/>
              <w:rPr>
                <w:sz w:val="16"/>
                <w:szCs w:val="16"/>
              </w:rPr>
            </w:pPr>
            <w:r>
              <w:rPr>
                <w:sz w:val="16"/>
                <w:szCs w:val="16"/>
              </w:rPr>
              <w:t>512</w:t>
            </w:r>
          </w:p>
        </w:tc>
        <w:tc>
          <w:tcPr>
            <w:tcW w:w="1063" w:type="dxa"/>
            <w:vAlign w:val="center"/>
          </w:tcPr>
          <w:p w:rsidR="001A2316" w:rsidRDefault="001A2316">
            <w:pPr>
              <w:jc w:val="right"/>
              <w:rPr>
                <w:sz w:val="16"/>
                <w:szCs w:val="16"/>
              </w:rPr>
            </w:pPr>
            <w:r>
              <w:rPr>
                <w:sz w:val="16"/>
                <w:szCs w:val="16"/>
              </w:rPr>
              <w:t>46</w:t>
            </w:r>
          </w:p>
        </w:tc>
        <w:tc>
          <w:tcPr>
            <w:tcW w:w="977" w:type="dxa"/>
            <w:vAlign w:val="center"/>
          </w:tcPr>
          <w:p w:rsidR="001A2316" w:rsidRDefault="001A2316">
            <w:pPr>
              <w:jc w:val="right"/>
              <w:rPr>
                <w:sz w:val="16"/>
                <w:szCs w:val="16"/>
              </w:rPr>
            </w:pPr>
            <w:r>
              <w:rPr>
                <w:sz w:val="16"/>
                <w:szCs w:val="16"/>
              </w:rPr>
              <w:t>558</w:t>
            </w:r>
          </w:p>
        </w:tc>
      </w:tr>
      <w:tr w:rsidR="001A2316" w:rsidRPr="00A1243C" w:rsidTr="001A2316">
        <w:trPr>
          <w:jc w:val="center"/>
        </w:trPr>
        <w:tc>
          <w:tcPr>
            <w:tcW w:w="1995" w:type="dxa"/>
          </w:tcPr>
          <w:p w:rsidR="001A2316" w:rsidRPr="007D561A" w:rsidRDefault="001A2316" w:rsidP="0080139D">
            <w:pPr>
              <w:jc w:val="left"/>
              <w:rPr>
                <w:color w:val="000000"/>
                <w:sz w:val="16"/>
                <w:szCs w:val="16"/>
              </w:rPr>
            </w:pPr>
            <w:r w:rsidRPr="007D561A">
              <w:rPr>
                <w:color w:val="000000"/>
                <w:sz w:val="16"/>
                <w:szCs w:val="16"/>
              </w:rPr>
              <w:t>IRA/FUM/44/PRP/168</w:t>
            </w:r>
          </w:p>
        </w:tc>
        <w:tc>
          <w:tcPr>
            <w:tcW w:w="4101" w:type="dxa"/>
          </w:tcPr>
          <w:p w:rsidR="001A2316" w:rsidRPr="007D561A" w:rsidRDefault="001A2316" w:rsidP="0080139D">
            <w:pPr>
              <w:jc w:val="left"/>
              <w:rPr>
                <w:sz w:val="16"/>
                <w:szCs w:val="16"/>
              </w:rPr>
            </w:pPr>
            <w:r w:rsidRPr="007D561A">
              <w:rPr>
                <w:sz w:val="16"/>
                <w:szCs w:val="16"/>
              </w:rPr>
              <w:t>Preparatory assistance in methyl bromide (soil fumigation in olive tree nurseries)</w:t>
            </w:r>
          </w:p>
        </w:tc>
        <w:tc>
          <w:tcPr>
            <w:tcW w:w="1154" w:type="dxa"/>
            <w:vAlign w:val="center"/>
          </w:tcPr>
          <w:p w:rsidR="001A2316" w:rsidRPr="007D561A" w:rsidRDefault="001A2316">
            <w:pPr>
              <w:jc w:val="right"/>
              <w:rPr>
                <w:color w:val="000000"/>
                <w:sz w:val="16"/>
                <w:szCs w:val="16"/>
              </w:rPr>
            </w:pPr>
            <w:r w:rsidRPr="007D561A">
              <w:rPr>
                <w:color w:val="000000"/>
                <w:sz w:val="16"/>
                <w:szCs w:val="16"/>
              </w:rPr>
              <w:t>0</w:t>
            </w:r>
          </w:p>
        </w:tc>
        <w:tc>
          <w:tcPr>
            <w:tcW w:w="1063" w:type="dxa"/>
            <w:vAlign w:val="center"/>
          </w:tcPr>
          <w:p w:rsidR="001A2316" w:rsidRPr="007D561A" w:rsidRDefault="001A2316">
            <w:pPr>
              <w:jc w:val="right"/>
              <w:rPr>
                <w:color w:val="000000"/>
                <w:sz w:val="16"/>
                <w:szCs w:val="16"/>
              </w:rPr>
            </w:pPr>
            <w:r w:rsidRPr="007D561A">
              <w:rPr>
                <w:color w:val="000000"/>
                <w:sz w:val="16"/>
                <w:szCs w:val="16"/>
              </w:rPr>
              <w:t>-2</w:t>
            </w:r>
          </w:p>
        </w:tc>
        <w:tc>
          <w:tcPr>
            <w:tcW w:w="977" w:type="dxa"/>
            <w:vAlign w:val="center"/>
          </w:tcPr>
          <w:p w:rsidR="001A2316" w:rsidRPr="007D561A" w:rsidRDefault="001A2316">
            <w:pPr>
              <w:jc w:val="right"/>
              <w:rPr>
                <w:sz w:val="16"/>
                <w:szCs w:val="16"/>
              </w:rPr>
            </w:pPr>
            <w:r w:rsidRPr="007D561A">
              <w:rPr>
                <w:sz w:val="16"/>
                <w:szCs w:val="16"/>
              </w:rPr>
              <w:t>-2</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IRA/HAL/63/TAS/198</w:t>
            </w:r>
          </w:p>
        </w:tc>
        <w:tc>
          <w:tcPr>
            <w:tcW w:w="4101" w:type="dxa"/>
          </w:tcPr>
          <w:p w:rsidR="001A2316" w:rsidRPr="007D561A" w:rsidRDefault="001A2316" w:rsidP="0080139D">
            <w:pPr>
              <w:jc w:val="left"/>
              <w:rPr>
                <w:sz w:val="16"/>
                <w:szCs w:val="16"/>
              </w:rPr>
            </w:pPr>
            <w:r w:rsidRPr="007D561A">
              <w:rPr>
                <w:sz w:val="16"/>
                <w:szCs w:val="16"/>
              </w:rPr>
              <w:t>Halon phase-out project (Transfer from France)</w:t>
            </w:r>
          </w:p>
        </w:tc>
        <w:tc>
          <w:tcPr>
            <w:tcW w:w="1154" w:type="dxa"/>
            <w:vAlign w:val="center"/>
          </w:tcPr>
          <w:p w:rsidR="001A2316" w:rsidRPr="007D561A" w:rsidRDefault="001A2316">
            <w:pPr>
              <w:jc w:val="right"/>
              <w:rPr>
                <w:sz w:val="16"/>
                <w:szCs w:val="16"/>
              </w:rPr>
            </w:pPr>
            <w:r w:rsidRPr="007D561A">
              <w:rPr>
                <w:sz w:val="16"/>
                <w:szCs w:val="16"/>
              </w:rPr>
              <w:t>29,695</w:t>
            </w:r>
          </w:p>
        </w:tc>
        <w:tc>
          <w:tcPr>
            <w:tcW w:w="1063" w:type="dxa"/>
            <w:vAlign w:val="center"/>
          </w:tcPr>
          <w:p w:rsidR="001A2316" w:rsidRPr="007D561A" w:rsidRDefault="001A2316">
            <w:pPr>
              <w:jc w:val="right"/>
              <w:rPr>
                <w:sz w:val="16"/>
                <w:szCs w:val="16"/>
              </w:rPr>
            </w:pPr>
            <w:r w:rsidRPr="007D561A">
              <w:rPr>
                <w:sz w:val="16"/>
                <w:szCs w:val="16"/>
              </w:rPr>
              <w:t>2,228</w:t>
            </w:r>
          </w:p>
        </w:tc>
        <w:tc>
          <w:tcPr>
            <w:tcW w:w="977" w:type="dxa"/>
            <w:vAlign w:val="center"/>
          </w:tcPr>
          <w:p w:rsidR="001A2316" w:rsidRPr="007D561A" w:rsidRDefault="001A2316">
            <w:pPr>
              <w:jc w:val="right"/>
              <w:rPr>
                <w:sz w:val="16"/>
                <w:szCs w:val="16"/>
              </w:rPr>
            </w:pPr>
            <w:r w:rsidRPr="007D561A">
              <w:rPr>
                <w:sz w:val="16"/>
                <w:szCs w:val="16"/>
              </w:rPr>
              <w:t>31,923</w:t>
            </w:r>
          </w:p>
        </w:tc>
      </w:tr>
      <w:tr w:rsidR="001A2316" w:rsidRPr="00A1243C" w:rsidTr="001A2316">
        <w:trPr>
          <w:jc w:val="center"/>
        </w:trPr>
        <w:tc>
          <w:tcPr>
            <w:tcW w:w="1995" w:type="dxa"/>
          </w:tcPr>
          <w:p w:rsidR="001A2316" w:rsidRPr="007D561A" w:rsidRDefault="001A2316" w:rsidP="0080139D">
            <w:pPr>
              <w:jc w:val="left"/>
              <w:rPr>
                <w:color w:val="000000"/>
                <w:sz w:val="16"/>
                <w:szCs w:val="16"/>
              </w:rPr>
            </w:pPr>
            <w:r w:rsidRPr="007D561A">
              <w:rPr>
                <w:color w:val="000000"/>
                <w:sz w:val="16"/>
                <w:szCs w:val="16"/>
              </w:rPr>
              <w:t>IRA/REF/29/INV/53</w:t>
            </w:r>
          </w:p>
        </w:tc>
        <w:tc>
          <w:tcPr>
            <w:tcW w:w="4101" w:type="dxa"/>
          </w:tcPr>
          <w:p w:rsidR="001A2316" w:rsidRPr="007D561A" w:rsidRDefault="001A2316" w:rsidP="0080139D">
            <w:pPr>
              <w:jc w:val="left"/>
              <w:rPr>
                <w:sz w:val="16"/>
                <w:szCs w:val="16"/>
              </w:rPr>
            </w:pPr>
            <w:r w:rsidRPr="007D561A">
              <w:rPr>
                <w:sz w:val="16"/>
                <w:szCs w:val="16"/>
              </w:rPr>
              <w:t xml:space="preserve">Conversion from CFC-11 to HCFC-141b and CFC-12 to HFC-134a technology in the manufacture of domestic and commercial refrigeration at the </w:t>
            </w:r>
            <w:proofErr w:type="spellStart"/>
            <w:r w:rsidRPr="007D561A">
              <w:rPr>
                <w:sz w:val="16"/>
                <w:szCs w:val="16"/>
              </w:rPr>
              <w:t>Sherkate</w:t>
            </w:r>
            <w:proofErr w:type="spellEnd"/>
            <w:r w:rsidRPr="007D561A">
              <w:rPr>
                <w:sz w:val="16"/>
                <w:szCs w:val="16"/>
              </w:rPr>
              <w:t xml:space="preserve"> </w:t>
            </w:r>
            <w:proofErr w:type="spellStart"/>
            <w:r w:rsidRPr="007D561A">
              <w:rPr>
                <w:sz w:val="16"/>
                <w:szCs w:val="16"/>
              </w:rPr>
              <w:t>Sanaayee</w:t>
            </w:r>
            <w:proofErr w:type="spellEnd"/>
            <w:r w:rsidRPr="007D561A">
              <w:rPr>
                <w:sz w:val="16"/>
                <w:szCs w:val="16"/>
              </w:rPr>
              <w:t xml:space="preserve"> </w:t>
            </w:r>
            <w:proofErr w:type="spellStart"/>
            <w:r w:rsidRPr="007D561A">
              <w:rPr>
                <w:sz w:val="16"/>
                <w:szCs w:val="16"/>
              </w:rPr>
              <w:t>Toulidy</w:t>
            </w:r>
            <w:proofErr w:type="spellEnd"/>
            <w:r w:rsidRPr="007D561A">
              <w:rPr>
                <w:sz w:val="16"/>
                <w:szCs w:val="16"/>
              </w:rPr>
              <w:t xml:space="preserve"> Bard Co.</w:t>
            </w:r>
          </w:p>
        </w:tc>
        <w:tc>
          <w:tcPr>
            <w:tcW w:w="1154" w:type="dxa"/>
            <w:vAlign w:val="center"/>
          </w:tcPr>
          <w:p w:rsidR="001A2316" w:rsidRPr="007D561A" w:rsidRDefault="001A2316">
            <w:pPr>
              <w:jc w:val="right"/>
              <w:rPr>
                <w:color w:val="000000"/>
                <w:sz w:val="16"/>
                <w:szCs w:val="16"/>
              </w:rPr>
            </w:pPr>
            <w:r w:rsidRPr="007D561A">
              <w:rPr>
                <w:color w:val="000000"/>
                <w:sz w:val="16"/>
                <w:szCs w:val="16"/>
              </w:rPr>
              <w:t>0</w:t>
            </w:r>
          </w:p>
        </w:tc>
        <w:tc>
          <w:tcPr>
            <w:tcW w:w="1063" w:type="dxa"/>
            <w:vAlign w:val="center"/>
          </w:tcPr>
          <w:p w:rsidR="001A2316" w:rsidRPr="007D561A" w:rsidRDefault="001A2316">
            <w:pPr>
              <w:jc w:val="right"/>
              <w:rPr>
                <w:color w:val="000000"/>
                <w:sz w:val="16"/>
                <w:szCs w:val="16"/>
              </w:rPr>
            </w:pPr>
            <w:r w:rsidRPr="007D561A">
              <w:rPr>
                <w:color w:val="000000"/>
                <w:sz w:val="16"/>
                <w:szCs w:val="16"/>
              </w:rPr>
              <w:t>-2</w:t>
            </w:r>
          </w:p>
        </w:tc>
        <w:tc>
          <w:tcPr>
            <w:tcW w:w="977" w:type="dxa"/>
            <w:vAlign w:val="center"/>
          </w:tcPr>
          <w:p w:rsidR="001A2316" w:rsidRPr="007D561A" w:rsidRDefault="001A2316">
            <w:pPr>
              <w:jc w:val="right"/>
              <w:rPr>
                <w:sz w:val="16"/>
                <w:szCs w:val="16"/>
              </w:rPr>
            </w:pPr>
            <w:r w:rsidRPr="007D561A">
              <w:rPr>
                <w:sz w:val="16"/>
                <w:szCs w:val="16"/>
              </w:rPr>
              <w:t>-2</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JOR/PHA/65/TAS/90</w:t>
            </w:r>
          </w:p>
        </w:tc>
        <w:tc>
          <w:tcPr>
            <w:tcW w:w="4101" w:type="dxa"/>
          </w:tcPr>
          <w:p w:rsidR="001A2316" w:rsidRPr="007D561A" w:rsidRDefault="001A2316" w:rsidP="0080139D">
            <w:pPr>
              <w:jc w:val="left"/>
              <w:rPr>
                <w:sz w:val="16"/>
                <w:szCs w:val="16"/>
              </w:rPr>
            </w:pPr>
            <w:r w:rsidRPr="007D561A">
              <w:rPr>
                <w:sz w:val="16"/>
                <w:szCs w:val="16"/>
              </w:rPr>
              <w:t>HCFC phase-out management plan (stage I, first tranche) (policy support, awareness promotion, monitoring)</w:t>
            </w:r>
          </w:p>
        </w:tc>
        <w:tc>
          <w:tcPr>
            <w:tcW w:w="1154" w:type="dxa"/>
            <w:vAlign w:val="center"/>
          </w:tcPr>
          <w:p w:rsidR="001A2316" w:rsidRPr="007D561A" w:rsidRDefault="001A2316">
            <w:pPr>
              <w:jc w:val="right"/>
              <w:rPr>
                <w:sz w:val="16"/>
                <w:szCs w:val="16"/>
              </w:rPr>
            </w:pPr>
            <w:r w:rsidRPr="007D561A">
              <w:rPr>
                <w:sz w:val="16"/>
                <w:szCs w:val="16"/>
              </w:rPr>
              <w:t>693</w:t>
            </w:r>
          </w:p>
        </w:tc>
        <w:tc>
          <w:tcPr>
            <w:tcW w:w="1063" w:type="dxa"/>
            <w:vAlign w:val="center"/>
          </w:tcPr>
          <w:p w:rsidR="001A2316" w:rsidRPr="007D561A" w:rsidRDefault="001A2316">
            <w:pPr>
              <w:jc w:val="right"/>
              <w:rPr>
                <w:sz w:val="16"/>
                <w:szCs w:val="16"/>
              </w:rPr>
            </w:pPr>
            <w:r w:rsidRPr="007D561A">
              <w:rPr>
                <w:sz w:val="16"/>
                <w:szCs w:val="16"/>
              </w:rPr>
              <w:t>62</w:t>
            </w:r>
          </w:p>
        </w:tc>
        <w:tc>
          <w:tcPr>
            <w:tcW w:w="977" w:type="dxa"/>
            <w:vAlign w:val="center"/>
          </w:tcPr>
          <w:p w:rsidR="001A2316" w:rsidRPr="007D561A" w:rsidRDefault="001A2316">
            <w:pPr>
              <w:jc w:val="right"/>
              <w:rPr>
                <w:sz w:val="16"/>
                <w:szCs w:val="16"/>
              </w:rPr>
            </w:pPr>
            <w:r w:rsidRPr="007D561A">
              <w:rPr>
                <w:sz w:val="16"/>
                <w:szCs w:val="16"/>
              </w:rPr>
              <w:t>755</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JOR/REF/60/INV/86</w:t>
            </w:r>
          </w:p>
        </w:tc>
        <w:tc>
          <w:tcPr>
            <w:tcW w:w="4101" w:type="dxa"/>
          </w:tcPr>
          <w:p w:rsidR="001A2316" w:rsidRPr="007D561A" w:rsidRDefault="001A2316" w:rsidP="0080139D">
            <w:pPr>
              <w:jc w:val="left"/>
              <w:rPr>
                <w:sz w:val="16"/>
                <w:szCs w:val="16"/>
              </w:rPr>
            </w:pPr>
            <w:r w:rsidRPr="007D561A">
              <w:rPr>
                <w:sz w:val="16"/>
                <w:szCs w:val="16"/>
              </w:rPr>
              <w:t>Phase-out of HCFC-22 and HCFC-141b from the manufacture of unitary air-conditioning equipment at Petra Engineering Industries Co.</w:t>
            </w:r>
          </w:p>
        </w:tc>
        <w:tc>
          <w:tcPr>
            <w:tcW w:w="1154" w:type="dxa"/>
            <w:vAlign w:val="center"/>
          </w:tcPr>
          <w:p w:rsidR="001A2316" w:rsidRPr="007D561A" w:rsidRDefault="001A2316">
            <w:pPr>
              <w:jc w:val="right"/>
              <w:rPr>
                <w:sz w:val="16"/>
                <w:szCs w:val="16"/>
              </w:rPr>
            </w:pPr>
            <w:r w:rsidRPr="007D561A">
              <w:rPr>
                <w:sz w:val="16"/>
                <w:szCs w:val="16"/>
              </w:rPr>
              <w:t>1,863</w:t>
            </w:r>
          </w:p>
        </w:tc>
        <w:tc>
          <w:tcPr>
            <w:tcW w:w="1063" w:type="dxa"/>
            <w:vAlign w:val="center"/>
          </w:tcPr>
          <w:p w:rsidR="001A2316" w:rsidRPr="007D561A" w:rsidRDefault="001A2316">
            <w:pPr>
              <w:jc w:val="right"/>
              <w:rPr>
                <w:sz w:val="16"/>
                <w:szCs w:val="16"/>
              </w:rPr>
            </w:pPr>
            <w:r w:rsidRPr="007D561A">
              <w:rPr>
                <w:sz w:val="16"/>
                <w:szCs w:val="16"/>
              </w:rPr>
              <w:t>140</w:t>
            </w:r>
          </w:p>
        </w:tc>
        <w:tc>
          <w:tcPr>
            <w:tcW w:w="977" w:type="dxa"/>
            <w:vAlign w:val="center"/>
          </w:tcPr>
          <w:p w:rsidR="001A2316" w:rsidRPr="007D561A" w:rsidRDefault="001A2316">
            <w:pPr>
              <w:jc w:val="right"/>
              <w:rPr>
                <w:sz w:val="16"/>
                <w:szCs w:val="16"/>
              </w:rPr>
            </w:pPr>
            <w:r w:rsidRPr="007D561A">
              <w:rPr>
                <w:sz w:val="16"/>
                <w:szCs w:val="16"/>
              </w:rPr>
              <w:t>2,003</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LIB/FOA/63/PRP/33</w:t>
            </w:r>
          </w:p>
        </w:tc>
        <w:tc>
          <w:tcPr>
            <w:tcW w:w="4101" w:type="dxa"/>
          </w:tcPr>
          <w:p w:rsidR="001A2316" w:rsidRPr="007D561A" w:rsidRDefault="001A2316" w:rsidP="0080139D">
            <w:pPr>
              <w:jc w:val="left"/>
              <w:rPr>
                <w:sz w:val="16"/>
                <w:szCs w:val="16"/>
              </w:rPr>
            </w:pPr>
            <w:r w:rsidRPr="007D561A">
              <w:rPr>
                <w:sz w:val="16"/>
                <w:szCs w:val="16"/>
              </w:rPr>
              <w:t>Preparation for HCFC phase-out investment activities (polyurethane foam component)</w:t>
            </w:r>
          </w:p>
        </w:tc>
        <w:tc>
          <w:tcPr>
            <w:tcW w:w="1154" w:type="dxa"/>
            <w:vAlign w:val="center"/>
          </w:tcPr>
          <w:p w:rsidR="001A2316" w:rsidRPr="007D561A" w:rsidRDefault="001A2316">
            <w:pPr>
              <w:jc w:val="right"/>
              <w:rPr>
                <w:sz w:val="16"/>
                <w:szCs w:val="16"/>
              </w:rPr>
            </w:pPr>
            <w:r w:rsidRPr="007D561A">
              <w:rPr>
                <w:sz w:val="16"/>
                <w:szCs w:val="16"/>
              </w:rPr>
              <w:t>23</w:t>
            </w:r>
          </w:p>
        </w:tc>
        <w:tc>
          <w:tcPr>
            <w:tcW w:w="1063" w:type="dxa"/>
            <w:vAlign w:val="center"/>
          </w:tcPr>
          <w:p w:rsidR="001A2316" w:rsidRPr="007D561A" w:rsidRDefault="001A2316">
            <w:pPr>
              <w:jc w:val="right"/>
              <w:rPr>
                <w:sz w:val="16"/>
                <w:szCs w:val="16"/>
              </w:rPr>
            </w:pPr>
            <w:r w:rsidRPr="007D561A">
              <w:rPr>
                <w:sz w:val="16"/>
                <w:szCs w:val="16"/>
              </w:rPr>
              <w:t>2</w:t>
            </w:r>
          </w:p>
        </w:tc>
        <w:tc>
          <w:tcPr>
            <w:tcW w:w="977" w:type="dxa"/>
            <w:vAlign w:val="center"/>
          </w:tcPr>
          <w:p w:rsidR="001A2316" w:rsidRPr="007D561A" w:rsidRDefault="001A2316">
            <w:pPr>
              <w:jc w:val="right"/>
              <w:rPr>
                <w:sz w:val="16"/>
                <w:szCs w:val="16"/>
              </w:rPr>
            </w:pPr>
            <w:r w:rsidRPr="007D561A">
              <w:rPr>
                <w:sz w:val="16"/>
                <w:szCs w:val="16"/>
              </w:rPr>
              <w:t>25</w:t>
            </w:r>
          </w:p>
        </w:tc>
      </w:tr>
      <w:tr w:rsidR="001A2316" w:rsidRPr="00A1243C" w:rsidTr="001A2316">
        <w:trPr>
          <w:jc w:val="center"/>
        </w:trPr>
        <w:tc>
          <w:tcPr>
            <w:tcW w:w="1995" w:type="dxa"/>
          </w:tcPr>
          <w:p w:rsidR="001A2316" w:rsidRPr="007D561A" w:rsidRDefault="001A2316" w:rsidP="0080139D">
            <w:pPr>
              <w:jc w:val="left"/>
              <w:rPr>
                <w:color w:val="000000"/>
                <w:sz w:val="16"/>
                <w:szCs w:val="16"/>
              </w:rPr>
            </w:pPr>
            <w:r w:rsidRPr="007D561A">
              <w:rPr>
                <w:color w:val="000000"/>
                <w:sz w:val="16"/>
                <w:szCs w:val="16"/>
              </w:rPr>
              <w:t>LIB/PHA/45/INV/25</w:t>
            </w:r>
          </w:p>
        </w:tc>
        <w:tc>
          <w:tcPr>
            <w:tcW w:w="4101" w:type="dxa"/>
          </w:tcPr>
          <w:p w:rsidR="001A2316" w:rsidRPr="007D561A" w:rsidRDefault="001A2316" w:rsidP="0080139D">
            <w:pPr>
              <w:jc w:val="left"/>
              <w:rPr>
                <w:sz w:val="16"/>
                <w:szCs w:val="16"/>
              </w:rPr>
            </w:pPr>
            <w:r w:rsidRPr="007D561A">
              <w:rPr>
                <w:sz w:val="16"/>
                <w:szCs w:val="16"/>
              </w:rPr>
              <w:t>National ODS phase-out plan: 2nd tranche</w:t>
            </w:r>
          </w:p>
        </w:tc>
        <w:tc>
          <w:tcPr>
            <w:tcW w:w="1154" w:type="dxa"/>
            <w:vAlign w:val="center"/>
          </w:tcPr>
          <w:p w:rsidR="001A2316" w:rsidRPr="007D561A" w:rsidRDefault="001A2316">
            <w:pPr>
              <w:jc w:val="right"/>
              <w:rPr>
                <w:color w:val="000000"/>
                <w:sz w:val="16"/>
                <w:szCs w:val="16"/>
              </w:rPr>
            </w:pPr>
            <w:r w:rsidRPr="007D561A">
              <w:rPr>
                <w:color w:val="000000"/>
                <w:sz w:val="16"/>
                <w:szCs w:val="16"/>
              </w:rPr>
              <w:t>0</w:t>
            </w:r>
          </w:p>
        </w:tc>
        <w:tc>
          <w:tcPr>
            <w:tcW w:w="1063" w:type="dxa"/>
            <w:vAlign w:val="center"/>
          </w:tcPr>
          <w:p w:rsidR="001A2316" w:rsidRPr="007D561A" w:rsidRDefault="001A2316">
            <w:pPr>
              <w:jc w:val="right"/>
              <w:rPr>
                <w:color w:val="000000"/>
                <w:sz w:val="16"/>
                <w:szCs w:val="16"/>
              </w:rPr>
            </w:pPr>
            <w:r w:rsidRPr="007D561A">
              <w:rPr>
                <w:color w:val="000000"/>
                <w:sz w:val="16"/>
                <w:szCs w:val="16"/>
              </w:rPr>
              <w:t>225</w:t>
            </w:r>
          </w:p>
        </w:tc>
        <w:tc>
          <w:tcPr>
            <w:tcW w:w="977" w:type="dxa"/>
            <w:vAlign w:val="center"/>
          </w:tcPr>
          <w:p w:rsidR="001A2316" w:rsidRPr="007D561A" w:rsidRDefault="001A2316">
            <w:pPr>
              <w:jc w:val="right"/>
              <w:rPr>
                <w:sz w:val="16"/>
                <w:szCs w:val="16"/>
              </w:rPr>
            </w:pPr>
            <w:r w:rsidRPr="007D561A">
              <w:rPr>
                <w:sz w:val="16"/>
                <w:szCs w:val="16"/>
              </w:rPr>
              <w:t>225</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LIB/PHA/55/PRP/29</w:t>
            </w:r>
          </w:p>
        </w:tc>
        <w:tc>
          <w:tcPr>
            <w:tcW w:w="4101" w:type="dxa"/>
          </w:tcPr>
          <w:p w:rsidR="001A2316" w:rsidRPr="007D561A" w:rsidRDefault="001A2316" w:rsidP="0080139D">
            <w:pPr>
              <w:jc w:val="left"/>
              <w:rPr>
                <w:sz w:val="16"/>
                <w:szCs w:val="16"/>
              </w:rPr>
            </w:pPr>
            <w:r w:rsidRPr="007D561A">
              <w:rPr>
                <w:sz w:val="16"/>
                <w:szCs w:val="16"/>
              </w:rPr>
              <w:t>Preparation of a HCFC phase-out management plan</w:t>
            </w:r>
          </w:p>
        </w:tc>
        <w:tc>
          <w:tcPr>
            <w:tcW w:w="1154" w:type="dxa"/>
            <w:vAlign w:val="center"/>
          </w:tcPr>
          <w:p w:rsidR="001A2316" w:rsidRPr="007D561A" w:rsidRDefault="001A2316">
            <w:pPr>
              <w:jc w:val="right"/>
              <w:rPr>
                <w:sz w:val="16"/>
                <w:szCs w:val="16"/>
              </w:rPr>
            </w:pPr>
            <w:r w:rsidRPr="007D561A">
              <w:rPr>
                <w:sz w:val="16"/>
                <w:szCs w:val="16"/>
              </w:rPr>
              <w:t>637</w:t>
            </w:r>
          </w:p>
        </w:tc>
        <w:tc>
          <w:tcPr>
            <w:tcW w:w="1063" w:type="dxa"/>
            <w:vAlign w:val="center"/>
          </w:tcPr>
          <w:p w:rsidR="001A2316" w:rsidRPr="007D561A" w:rsidRDefault="001A2316">
            <w:pPr>
              <w:jc w:val="right"/>
              <w:rPr>
                <w:sz w:val="16"/>
                <w:szCs w:val="16"/>
              </w:rPr>
            </w:pPr>
            <w:r w:rsidRPr="007D561A">
              <w:rPr>
                <w:sz w:val="16"/>
                <w:szCs w:val="16"/>
              </w:rPr>
              <w:t>48</w:t>
            </w:r>
          </w:p>
        </w:tc>
        <w:tc>
          <w:tcPr>
            <w:tcW w:w="977" w:type="dxa"/>
            <w:vAlign w:val="center"/>
          </w:tcPr>
          <w:p w:rsidR="001A2316" w:rsidRPr="007D561A" w:rsidRDefault="001A2316">
            <w:pPr>
              <w:jc w:val="right"/>
              <w:rPr>
                <w:sz w:val="16"/>
                <w:szCs w:val="16"/>
              </w:rPr>
            </w:pPr>
            <w:r w:rsidRPr="007D561A">
              <w:rPr>
                <w:sz w:val="16"/>
                <w:szCs w:val="16"/>
              </w:rPr>
              <w:t>685</w:t>
            </w:r>
          </w:p>
        </w:tc>
      </w:tr>
      <w:tr w:rsidR="001A2316" w:rsidRPr="00A1243C" w:rsidTr="001A2316">
        <w:trPr>
          <w:jc w:val="center"/>
        </w:trPr>
        <w:tc>
          <w:tcPr>
            <w:tcW w:w="1995" w:type="dxa"/>
          </w:tcPr>
          <w:p w:rsidR="001A2316" w:rsidRPr="007D561A" w:rsidRDefault="001A2316" w:rsidP="0080139D">
            <w:pPr>
              <w:jc w:val="left"/>
              <w:rPr>
                <w:color w:val="000000"/>
                <w:sz w:val="16"/>
                <w:szCs w:val="16"/>
              </w:rPr>
            </w:pPr>
            <w:r w:rsidRPr="007D561A">
              <w:rPr>
                <w:color w:val="000000"/>
                <w:sz w:val="16"/>
                <w:szCs w:val="16"/>
              </w:rPr>
              <w:t>LIB/SEV/59/INS/31</w:t>
            </w:r>
          </w:p>
        </w:tc>
        <w:tc>
          <w:tcPr>
            <w:tcW w:w="4101" w:type="dxa"/>
          </w:tcPr>
          <w:p w:rsidR="001A2316" w:rsidRPr="007D561A" w:rsidRDefault="001A2316" w:rsidP="0080139D">
            <w:pPr>
              <w:jc w:val="left"/>
              <w:rPr>
                <w:sz w:val="16"/>
                <w:szCs w:val="16"/>
              </w:rPr>
            </w:pPr>
            <w:r w:rsidRPr="007D561A">
              <w:rPr>
                <w:sz w:val="16"/>
                <w:szCs w:val="16"/>
              </w:rPr>
              <w:t>Renewal of institutional strengthening project (phase II)</w:t>
            </w:r>
          </w:p>
        </w:tc>
        <w:tc>
          <w:tcPr>
            <w:tcW w:w="1154" w:type="dxa"/>
            <w:vAlign w:val="center"/>
          </w:tcPr>
          <w:p w:rsidR="001A2316" w:rsidRPr="007D561A" w:rsidRDefault="001A2316">
            <w:pPr>
              <w:jc w:val="right"/>
              <w:rPr>
                <w:color w:val="000000"/>
                <w:sz w:val="16"/>
                <w:szCs w:val="16"/>
              </w:rPr>
            </w:pPr>
            <w:r w:rsidRPr="007D561A">
              <w:rPr>
                <w:color w:val="000000"/>
                <w:sz w:val="16"/>
                <w:szCs w:val="16"/>
              </w:rPr>
              <w:t>0</w:t>
            </w:r>
          </w:p>
        </w:tc>
        <w:tc>
          <w:tcPr>
            <w:tcW w:w="1063" w:type="dxa"/>
            <w:vAlign w:val="center"/>
          </w:tcPr>
          <w:p w:rsidR="001A2316" w:rsidRPr="007D561A" w:rsidRDefault="001A2316">
            <w:pPr>
              <w:jc w:val="right"/>
              <w:rPr>
                <w:color w:val="000000"/>
                <w:sz w:val="16"/>
                <w:szCs w:val="16"/>
              </w:rPr>
            </w:pPr>
            <w:r w:rsidRPr="007D561A">
              <w:rPr>
                <w:color w:val="000000"/>
                <w:sz w:val="16"/>
                <w:szCs w:val="16"/>
              </w:rPr>
              <w:t>-1</w:t>
            </w:r>
          </w:p>
        </w:tc>
        <w:tc>
          <w:tcPr>
            <w:tcW w:w="977" w:type="dxa"/>
            <w:vAlign w:val="center"/>
          </w:tcPr>
          <w:p w:rsidR="001A2316" w:rsidRPr="007D561A" w:rsidRDefault="001A2316">
            <w:pPr>
              <w:jc w:val="right"/>
              <w:rPr>
                <w:sz w:val="16"/>
                <w:szCs w:val="16"/>
              </w:rPr>
            </w:pPr>
            <w:r w:rsidRPr="007D561A">
              <w:rPr>
                <w:sz w:val="16"/>
                <w:szCs w:val="16"/>
              </w:rPr>
              <w:t>-1</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MDN/PHA/67/INV/32</w:t>
            </w:r>
          </w:p>
        </w:tc>
        <w:tc>
          <w:tcPr>
            <w:tcW w:w="4101" w:type="dxa"/>
          </w:tcPr>
          <w:p w:rsidR="001A2316" w:rsidRPr="007D561A" w:rsidRDefault="001A2316" w:rsidP="0080139D">
            <w:pPr>
              <w:jc w:val="left"/>
              <w:rPr>
                <w:sz w:val="16"/>
                <w:szCs w:val="16"/>
              </w:rPr>
            </w:pPr>
            <w:r w:rsidRPr="007D561A">
              <w:rPr>
                <w:sz w:val="16"/>
                <w:szCs w:val="16"/>
              </w:rPr>
              <w:t>HCFC phase-out management plan (phase I, third tranche) (conversion from HCFC-141b to HFCs in the manufacture of polyurethane foam for the commercial refrigeration units, sandwich panels and insulated doors)</w:t>
            </w:r>
          </w:p>
        </w:tc>
        <w:tc>
          <w:tcPr>
            <w:tcW w:w="1154" w:type="dxa"/>
            <w:vAlign w:val="center"/>
          </w:tcPr>
          <w:p w:rsidR="001A2316" w:rsidRPr="007D561A" w:rsidRDefault="001A2316">
            <w:pPr>
              <w:jc w:val="right"/>
              <w:rPr>
                <w:sz w:val="16"/>
                <w:szCs w:val="16"/>
              </w:rPr>
            </w:pPr>
            <w:r w:rsidRPr="007D561A">
              <w:rPr>
                <w:sz w:val="16"/>
                <w:szCs w:val="16"/>
              </w:rPr>
              <w:t>7,267</w:t>
            </w:r>
          </w:p>
        </w:tc>
        <w:tc>
          <w:tcPr>
            <w:tcW w:w="1063" w:type="dxa"/>
            <w:vAlign w:val="center"/>
          </w:tcPr>
          <w:p w:rsidR="001A2316" w:rsidRPr="007D561A" w:rsidRDefault="001A2316">
            <w:pPr>
              <w:jc w:val="right"/>
              <w:rPr>
                <w:sz w:val="16"/>
                <w:szCs w:val="16"/>
              </w:rPr>
            </w:pPr>
            <w:r w:rsidRPr="007D561A">
              <w:rPr>
                <w:sz w:val="16"/>
                <w:szCs w:val="16"/>
              </w:rPr>
              <w:t>545</w:t>
            </w:r>
          </w:p>
        </w:tc>
        <w:tc>
          <w:tcPr>
            <w:tcW w:w="977" w:type="dxa"/>
            <w:vAlign w:val="center"/>
          </w:tcPr>
          <w:p w:rsidR="001A2316" w:rsidRPr="007D561A" w:rsidRDefault="001A2316">
            <w:pPr>
              <w:jc w:val="right"/>
              <w:rPr>
                <w:sz w:val="16"/>
                <w:szCs w:val="16"/>
              </w:rPr>
            </w:pPr>
            <w:r w:rsidRPr="007D561A">
              <w:rPr>
                <w:sz w:val="16"/>
                <w:szCs w:val="16"/>
              </w:rPr>
              <w:t>7,812</w:t>
            </w:r>
          </w:p>
        </w:tc>
      </w:tr>
      <w:tr w:rsidR="001A2316" w:rsidRPr="00A1243C" w:rsidTr="001A2316">
        <w:trPr>
          <w:jc w:val="center"/>
        </w:trPr>
        <w:tc>
          <w:tcPr>
            <w:tcW w:w="1995" w:type="dxa"/>
          </w:tcPr>
          <w:p w:rsidR="001A2316" w:rsidRPr="007D561A" w:rsidRDefault="001A2316" w:rsidP="0080139D">
            <w:pPr>
              <w:jc w:val="left"/>
              <w:rPr>
                <w:color w:val="000000"/>
                <w:sz w:val="16"/>
                <w:szCs w:val="16"/>
              </w:rPr>
            </w:pPr>
            <w:r w:rsidRPr="007D561A">
              <w:rPr>
                <w:color w:val="000000"/>
                <w:sz w:val="16"/>
                <w:szCs w:val="16"/>
              </w:rPr>
              <w:t>MDN/PHA/67/INV/33</w:t>
            </w:r>
          </w:p>
        </w:tc>
        <w:tc>
          <w:tcPr>
            <w:tcW w:w="4101" w:type="dxa"/>
          </w:tcPr>
          <w:p w:rsidR="001A2316" w:rsidRPr="007D561A" w:rsidRDefault="001A2316" w:rsidP="0080139D">
            <w:pPr>
              <w:jc w:val="left"/>
              <w:rPr>
                <w:sz w:val="16"/>
                <w:szCs w:val="16"/>
              </w:rPr>
            </w:pPr>
            <w:r w:rsidRPr="007D561A">
              <w:rPr>
                <w:sz w:val="16"/>
                <w:szCs w:val="16"/>
              </w:rPr>
              <w:t>HCFC phase-out management plan (phase I, third tranche)</w:t>
            </w:r>
          </w:p>
        </w:tc>
        <w:tc>
          <w:tcPr>
            <w:tcW w:w="1154" w:type="dxa"/>
            <w:vAlign w:val="center"/>
          </w:tcPr>
          <w:p w:rsidR="001A2316" w:rsidRPr="007D561A" w:rsidRDefault="001A2316">
            <w:pPr>
              <w:jc w:val="right"/>
              <w:rPr>
                <w:color w:val="000000"/>
                <w:sz w:val="16"/>
                <w:szCs w:val="16"/>
              </w:rPr>
            </w:pPr>
            <w:r w:rsidRPr="007D561A">
              <w:rPr>
                <w:color w:val="000000"/>
                <w:sz w:val="16"/>
                <w:szCs w:val="16"/>
              </w:rPr>
              <w:t>-69</w:t>
            </w:r>
          </w:p>
        </w:tc>
        <w:tc>
          <w:tcPr>
            <w:tcW w:w="1063" w:type="dxa"/>
            <w:vAlign w:val="center"/>
          </w:tcPr>
          <w:p w:rsidR="001A2316" w:rsidRPr="007D561A" w:rsidRDefault="001A2316">
            <w:pPr>
              <w:jc w:val="right"/>
              <w:rPr>
                <w:color w:val="000000"/>
                <w:sz w:val="16"/>
                <w:szCs w:val="16"/>
              </w:rPr>
            </w:pPr>
            <w:r w:rsidRPr="007D561A">
              <w:rPr>
                <w:color w:val="000000"/>
                <w:sz w:val="16"/>
                <w:szCs w:val="16"/>
              </w:rPr>
              <w:t>-5</w:t>
            </w:r>
          </w:p>
        </w:tc>
        <w:tc>
          <w:tcPr>
            <w:tcW w:w="977" w:type="dxa"/>
            <w:vAlign w:val="center"/>
          </w:tcPr>
          <w:p w:rsidR="001A2316" w:rsidRPr="007D561A" w:rsidRDefault="001A2316">
            <w:pPr>
              <w:jc w:val="right"/>
              <w:rPr>
                <w:sz w:val="16"/>
                <w:szCs w:val="16"/>
              </w:rPr>
            </w:pPr>
            <w:r w:rsidRPr="007D561A">
              <w:rPr>
                <w:sz w:val="16"/>
                <w:szCs w:val="16"/>
              </w:rPr>
              <w:t>-74</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MDN/PHA/72/INV/35</w:t>
            </w:r>
          </w:p>
        </w:tc>
        <w:tc>
          <w:tcPr>
            <w:tcW w:w="4101" w:type="dxa"/>
          </w:tcPr>
          <w:p w:rsidR="001A2316" w:rsidRPr="007D561A" w:rsidRDefault="001A2316" w:rsidP="0080139D">
            <w:pPr>
              <w:jc w:val="left"/>
              <w:rPr>
                <w:sz w:val="16"/>
                <w:szCs w:val="16"/>
              </w:rPr>
            </w:pPr>
            <w:r w:rsidRPr="007D561A">
              <w:rPr>
                <w:sz w:val="16"/>
                <w:szCs w:val="16"/>
              </w:rPr>
              <w:t>HCFC phase-out management plan (phase I, fifth tranche)</w:t>
            </w:r>
          </w:p>
        </w:tc>
        <w:tc>
          <w:tcPr>
            <w:tcW w:w="1154" w:type="dxa"/>
            <w:vAlign w:val="center"/>
          </w:tcPr>
          <w:p w:rsidR="001A2316" w:rsidRPr="007D561A" w:rsidRDefault="001A2316">
            <w:pPr>
              <w:jc w:val="right"/>
              <w:rPr>
                <w:sz w:val="16"/>
                <w:szCs w:val="16"/>
              </w:rPr>
            </w:pPr>
            <w:r w:rsidRPr="007D561A">
              <w:rPr>
                <w:sz w:val="16"/>
                <w:szCs w:val="16"/>
              </w:rPr>
              <w:t>279</w:t>
            </w:r>
          </w:p>
        </w:tc>
        <w:tc>
          <w:tcPr>
            <w:tcW w:w="1063" w:type="dxa"/>
            <w:vAlign w:val="center"/>
          </w:tcPr>
          <w:p w:rsidR="001A2316" w:rsidRPr="007D561A" w:rsidRDefault="001A2316">
            <w:pPr>
              <w:jc w:val="right"/>
              <w:rPr>
                <w:sz w:val="16"/>
                <w:szCs w:val="16"/>
              </w:rPr>
            </w:pPr>
            <w:r w:rsidRPr="007D561A">
              <w:rPr>
                <w:sz w:val="16"/>
                <w:szCs w:val="16"/>
              </w:rPr>
              <w:t>21</w:t>
            </w:r>
          </w:p>
        </w:tc>
        <w:tc>
          <w:tcPr>
            <w:tcW w:w="977" w:type="dxa"/>
            <w:vAlign w:val="center"/>
          </w:tcPr>
          <w:p w:rsidR="001A2316" w:rsidRPr="007D561A" w:rsidRDefault="001A2316">
            <w:pPr>
              <w:jc w:val="right"/>
              <w:rPr>
                <w:sz w:val="16"/>
                <w:szCs w:val="16"/>
              </w:rPr>
            </w:pPr>
            <w:r w:rsidRPr="007D561A">
              <w:rPr>
                <w:sz w:val="16"/>
                <w:szCs w:val="16"/>
              </w:rPr>
              <w:t>300</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MEX/FUM/63/INV/153</w:t>
            </w:r>
          </w:p>
        </w:tc>
        <w:tc>
          <w:tcPr>
            <w:tcW w:w="4101" w:type="dxa"/>
          </w:tcPr>
          <w:p w:rsidR="001A2316" w:rsidRPr="007D561A" w:rsidRDefault="001A2316" w:rsidP="0080139D">
            <w:pPr>
              <w:jc w:val="left"/>
              <w:rPr>
                <w:sz w:val="16"/>
                <w:szCs w:val="16"/>
              </w:rPr>
            </w:pPr>
            <w:r w:rsidRPr="007D561A">
              <w:rPr>
                <w:sz w:val="16"/>
                <w:szCs w:val="16"/>
              </w:rPr>
              <w:t>Methyl bromide phase-out plan (Transfer from Canada)</w:t>
            </w:r>
          </w:p>
        </w:tc>
        <w:tc>
          <w:tcPr>
            <w:tcW w:w="1154" w:type="dxa"/>
            <w:vAlign w:val="center"/>
          </w:tcPr>
          <w:p w:rsidR="001A2316" w:rsidRPr="007D561A" w:rsidRDefault="001A2316">
            <w:pPr>
              <w:jc w:val="right"/>
              <w:rPr>
                <w:sz w:val="16"/>
                <w:szCs w:val="16"/>
              </w:rPr>
            </w:pPr>
            <w:r w:rsidRPr="007D561A">
              <w:rPr>
                <w:sz w:val="16"/>
                <w:szCs w:val="16"/>
              </w:rPr>
              <w:t>933</w:t>
            </w:r>
          </w:p>
        </w:tc>
        <w:tc>
          <w:tcPr>
            <w:tcW w:w="1063" w:type="dxa"/>
            <w:vAlign w:val="center"/>
          </w:tcPr>
          <w:p w:rsidR="001A2316" w:rsidRPr="007D561A" w:rsidRDefault="001A2316">
            <w:pPr>
              <w:jc w:val="right"/>
              <w:rPr>
                <w:sz w:val="16"/>
                <w:szCs w:val="16"/>
              </w:rPr>
            </w:pPr>
            <w:r w:rsidRPr="007D561A">
              <w:rPr>
                <w:sz w:val="16"/>
                <w:szCs w:val="16"/>
              </w:rPr>
              <w:t>70</w:t>
            </w:r>
          </w:p>
        </w:tc>
        <w:tc>
          <w:tcPr>
            <w:tcW w:w="977" w:type="dxa"/>
            <w:vAlign w:val="center"/>
          </w:tcPr>
          <w:p w:rsidR="001A2316" w:rsidRPr="007D561A" w:rsidRDefault="001A2316">
            <w:pPr>
              <w:jc w:val="right"/>
              <w:rPr>
                <w:sz w:val="16"/>
                <w:szCs w:val="16"/>
              </w:rPr>
            </w:pPr>
            <w:r w:rsidRPr="007D561A">
              <w:rPr>
                <w:sz w:val="16"/>
                <w:szCs w:val="16"/>
              </w:rPr>
              <w:t>1,003</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MEX/PHA/64/INV/160</w:t>
            </w:r>
          </w:p>
        </w:tc>
        <w:tc>
          <w:tcPr>
            <w:tcW w:w="4101" w:type="dxa"/>
          </w:tcPr>
          <w:p w:rsidR="001A2316" w:rsidRPr="007D561A" w:rsidRDefault="001A2316" w:rsidP="0080139D">
            <w:pPr>
              <w:jc w:val="left"/>
              <w:rPr>
                <w:sz w:val="16"/>
                <w:szCs w:val="16"/>
              </w:rPr>
            </w:pPr>
            <w:r w:rsidRPr="007D561A">
              <w:rPr>
                <w:sz w:val="16"/>
                <w:szCs w:val="16"/>
              </w:rPr>
              <w:t>HCFC phase-out management plan (phase-out of HCFC-141b as a cleaning agent in refrigeration servicing) (stage I, first tranche)</w:t>
            </w:r>
          </w:p>
        </w:tc>
        <w:tc>
          <w:tcPr>
            <w:tcW w:w="1154" w:type="dxa"/>
            <w:vAlign w:val="center"/>
          </w:tcPr>
          <w:p w:rsidR="001A2316" w:rsidRPr="007D561A" w:rsidRDefault="001A2316">
            <w:pPr>
              <w:jc w:val="right"/>
              <w:rPr>
                <w:sz w:val="16"/>
                <w:szCs w:val="16"/>
              </w:rPr>
            </w:pPr>
            <w:r w:rsidRPr="007D561A">
              <w:rPr>
                <w:sz w:val="16"/>
                <w:szCs w:val="16"/>
              </w:rPr>
              <w:t>-12</w:t>
            </w:r>
          </w:p>
        </w:tc>
        <w:tc>
          <w:tcPr>
            <w:tcW w:w="1063" w:type="dxa"/>
            <w:vAlign w:val="center"/>
          </w:tcPr>
          <w:p w:rsidR="001A2316" w:rsidRPr="007D561A" w:rsidRDefault="001A2316">
            <w:pPr>
              <w:jc w:val="right"/>
              <w:rPr>
                <w:sz w:val="16"/>
                <w:szCs w:val="16"/>
              </w:rPr>
            </w:pPr>
            <w:r w:rsidRPr="007D561A">
              <w:rPr>
                <w:sz w:val="16"/>
                <w:szCs w:val="16"/>
              </w:rPr>
              <w:t>0</w:t>
            </w:r>
          </w:p>
        </w:tc>
        <w:tc>
          <w:tcPr>
            <w:tcW w:w="977" w:type="dxa"/>
            <w:vAlign w:val="center"/>
          </w:tcPr>
          <w:p w:rsidR="001A2316" w:rsidRPr="007D561A" w:rsidRDefault="001A2316">
            <w:pPr>
              <w:jc w:val="right"/>
              <w:rPr>
                <w:sz w:val="16"/>
                <w:szCs w:val="16"/>
              </w:rPr>
            </w:pPr>
            <w:r w:rsidRPr="007D561A">
              <w:rPr>
                <w:sz w:val="16"/>
                <w:szCs w:val="16"/>
              </w:rPr>
              <w:t>-12</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MEX/FUM/66/INV/162</w:t>
            </w:r>
          </w:p>
        </w:tc>
        <w:tc>
          <w:tcPr>
            <w:tcW w:w="4101" w:type="dxa"/>
          </w:tcPr>
          <w:p w:rsidR="001A2316" w:rsidRPr="007D561A" w:rsidRDefault="001A2316" w:rsidP="0080139D">
            <w:pPr>
              <w:jc w:val="left"/>
              <w:rPr>
                <w:sz w:val="16"/>
                <w:szCs w:val="16"/>
              </w:rPr>
            </w:pPr>
            <w:r w:rsidRPr="007D561A">
              <w:rPr>
                <w:sz w:val="16"/>
                <w:szCs w:val="16"/>
              </w:rPr>
              <w:t>National methyl bromide phase-out plan (third tranche)</w:t>
            </w:r>
          </w:p>
        </w:tc>
        <w:tc>
          <w:tcPr>
            <w:tcW w:w="1154" w:type="dxa"/>
            <w:vAlign w:val="center"/>
          </w:tcPr>
          <w:p w:rsidR="001A2316" w:rsidRPr="007D561A" w:rsidRDefault="001A2316">
            <w:pPr>
              <w:jc w:val="right"/>
              <w:rPr>
                <w:sz w:val="16"/>
                <w:szCs w:val="16"/>
              </w:rPr>
            </w:pPr>
            <w:r w:rsidRPr="007D561A">
              <w:rPr>
                <w:sz w:val="16"/>
                <w:szCs w:val="16"/>
              </w:rPr>
              <w:t>6,798</w:t>
            </w:r>
          </w:p>
        </w:tc>
        <w:tc>
          <w:tcPr>
            <w:tcW w:w="1063" w:type="dxa"/>
            <w:vAlign w:val="center"/>
          </w:tcPr>
          <w:p w:rsidR="001A2316" w:rsidRPr="007D561A" w:rsidRDefault="001A2316">
            <w:pPr>
              <w:jc w:val="right"/>
              <w:rPr>
                <w:sz w:val="16"/>
                <w:szCs w:val="16"/>
              </w:rPr>
            </w:pPr>
            <w:r w:rsidRPr="007D561A">
              <w:rPr>
                <w:sz w:val="16"/>
                <w:szCs w:val="16"/>
              </w:rPr>
              <w:t>510</w:t>
            </w:r>
          </w:p>
        </w:tc>
        <w:tc>
          <w:tcPr>
            <w:tcW w:w="977" w:type="dxa"/>
            <w:vAlign w:val="center"/>
          </w:tcPr>
          <w:p w:rsidR="001A2316" w:rsidRPr="007D561A" w:rsidRDefault="001A2316">
            <w:pPr>
              <w:jc w:val="right"/>
              <w:rPr>
                <w:sz w:val="16"/>
                <w:szCs w:val="16"/>
              </w:rPr>
            </w:pPr>
            <w:r w:rsidRPr="007D561A">
              <w:rPr>
                <w:sz w:val="16"/>
                <w:szCs w:val="16"/>
              </w:rPr>
              <w:t>7,308</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MEX/FUM/69/INV/166</w:t>
            </w:r>
          </w:p>
        </w:tc>
        <w:tc>
          <w:tcPr>
            <w:tcW w:w="4101" w:type="dxa"/>
          </w:tcPr>
          <w:p w:rsidR="001A2316" w:rsidRPr="007D561A" w:rsidRDefault="001A2316" w:rsidP="0080139D">
            <w:pPr>
              <w:jc w:val="left"/>
              <w:rPr>
                <w:sz w:val="16"/>
                <w:szCs w:val="16"/>
              </w:rPr>
            </w:pPr>
            <w:r w:rsidRPr="007D561A">
              <w:rPr>
                <w:sz w:val="16"/>
                <w:szCs w:val="16"/>
              </w:rPr>
              <w:t>National methyl bromide phase-out plan (fourth tranche)</w:t>
            </w:r>
          </w:p>
        </w:tc>
        <w:tc>
          <w:tcPr>
            <w:tcW w:w="1154" w:type="dxa"/>
            <w:vAlign w:val="center"/>
          </w:tcPr>
          <w:p w:rsidR="001A2316" w:rsidRPr="007D561A" w:rsidRDefault="001A2316">
            <w:pPr>
              <w:jc w:val="right"/>
              <w:rPr>
                <w:sz w:val="16"/>
                <w:szCs w:val="16"/>
              </w:rPr>
            </w:pPr>
            <w:r w:rsidRPr="007D561A">
              <w:rPr>
                <w:sz w:val="16"/>
                <w:szCs w:val="16"/>
              </w:rPr>
              <w:t>115</w:t>
            </w:r>
          </w:p>
        </w:tc>
        <w:tc>
          <w:tcPr>
            <w:tcW w:w="1063" w:type="dxa"/>
            <w:vAlign w:val="center"/>
          </w:tcPr>
          <w:p w:rsidR="001A2316" w:rsidRPr="007D561A" w:rsidRDefault="001A2316">
            <w:pPr>
              <w:jc w:val="right"/>
              <w:rPr>
                <w:sz w:val="16"/>
                <w:szCs w:val="16"/>
              </w:rPr>
            </w:pPr>
            <w:r w:rsidRPr="007D561A">
              <w:rPr>
                <w:sz w:val="16"/>
                <w:szCs w:val="16"/>
              </w:rPr>
              <w:t>8</w:t>
            </w:r>
          </w:p>
        </w:tc>
        <w:tc>
          <w:tcPr>
            <w:tcW w:w="977" w:type="dxa"/>
            <w:vAlign w:val="center"/>
          </w:tcPr>
          <w:p w:rsidR="001A2316" w:rsidRPr="007D561A" w:rsidRDefault="001A2316">
            <w:pPr>
              <w:jc w:val="right"/>
              <w:rPr>
                <w:sz w:val="16"/>
                <w:szCs w:val="16"/>
              </w:rPr>
            </w:pPr>
            <w:r w:rsidRPr="007D561A">
              <w:rPr>
                <w:sz w:val="16"/>
                <w:szCs w:val="16"/>
              </w:rPr>
              <w:t>123</w:t>
            </w:r>
          </w:p>
        </w:tc>
      </w:tr>
      <w:tr w:rsidR="001A2316" w:rsidRPr="00A1243C" w:rsidTr="001A2316">
        <w:trPr>
          <w:jc w:val="center"/>
        </w:trPr>
        <w:tc>
          <w:tcPr>
            <w:tcW w:w="1995" w:type="dxa"/>
          </w:tcPr>
          <w:p w:rsidR="001A2316" w:rsidRPr="007D561A" w:rsidRDefault="001A2316" w:rsidP="0080139D">
            <w:pPr>
              <w:jc w:val="left"/>
              <w:rPr>
                <w:color w:val="000000"/>
                <w:sz w:val="16"/>
                <w:szCs w:val="16"/>
              </w:rPr>
            </w:pPr>
            <w:r w:rsidRPr="007D561A">
              <w:rPr>
                <w:color w:val="000000"/>
                <w:sz w:val="16"/>
                <w:szCs w:val="16"/>
              </w:rPr>
              <w:t>MEX/PHA/64/TAS/158</w:t>
            </w:r>
          </w:p>
        </w:tc>
        <w:tc>
          <w:tcPr>
            <w:tcW w:w="4101" w:type="dxa"/>
          </w:tcPr>
          <w:p w:rsidR="001A2316" w:rsidRPr="007D561A" w:rsidRDefault="001A2316" w:rsidP="0080139D">
            <w:pPr>
              <w:jc w:val="left"/>
              <w:rPr>
                <w:sz w:val="16"/>
                <w:szCs w:val="16"/>
              </w:rPr>
            </w:pPr>
            <w:r w:rsidRPr="007D561A">
              <w:rPr>
                <w:sz w:val="16"/>
                <w:szCs w:val="16"/>
              </w:rPr>
              <w:t>HCFC phase-out management plan (stage I, first tranche) (legislation customs training and monitoring)</w:t>
            </w:r>
          </w:p>
        </w:tc>
        <w:tc>
          <w:tcPr>
            <w:tcW w:w="1154" w:type="dxa"/>
            <w:vAlign w:val="center"/>
          </w:tcPr>
          <w:p w:rsidR="001A2316" w:rsidRPr="007D561A" w:rsidRDefault="001A2316">
            <w:pPr>
              <w:jc w:val="right"/>
              <w:rPr>
                <w:color w:val="000000"/>
                <w:sz w:val="16"/>
                <w:szCs w:val="16"/>
              </w:rPr>
            </w:pPr>
            <w:r w:rsidRPr="007D561A">
              <w:rPr>
                <w:color w:val="000000"/>
                <w:sz w:val="16"/>
                <w:szCs w:val="16"/>
              </w:rPr>
              <w:t>0</w:t>
            </w:r>
          </w:p>
        </w:tc>
        <w:tc>
          <w:tcPr>
            <w:tcW w:w="1063" w:type="dxa"/>
            <w:vAlign w:val="center"/>
          </w:tcPr>
          <w:p w:rsidR="001A2316" w:rsidRPr="007D561A" w:rsidRDefault="001A2316">
            <w:pPr>
              <w:jc w:val="right"/>
              <w:rPr>
                <w:color w:val="000000"/>
                <w:sz w:val="16"/>
                <w:szCs w:val="16"/>
              </w:rPr>
            </w:pPr>
            <w:r w:rsidRPr="007D561A">
              <w:rPr>
                <w:color w:val="000000"/>
                <w:sz w:val="16"/>
                <w:szCs w:val="16"/>
              </w:rPr>
              <w:t>-1</w:t>
            </w:r>
          </w:p>
        </w:tc>
        <w:tc>
          <w:tcPr>
            <w:tcW w:w="977" w:type="dxa"/>
            <w:vAlign w:val="center"/>
          </w:tcPr>
          <w:p w:rsidR="001A2316" w:rsidRPr="007D561A" w:rsidRDefault="001A2316">
            <w:pPr>
              <w:jc w:val="right"/>
              <w:rPr>
                <w:sz w:val="16"/>
                <w:szCs w:val="16"/>
              </w:rPr>
            </w:pPr>
            <w:r w:rsidRPr="007D561A">
              <w:rPr>
                <w:sz w:val="16"/>
                <w:szCs w:val="16"/>
              </w:rPr>
              <w:t>-1</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MOG/SEV/74/TAS/10</w:t>
            </w:r>
          </w:p>
        </w:tc>
        <w:tc>
          <w:tcPr>
            <w:tcW w:w="4101" w:type="dxa"/>
          </w:tcPr>
          <w:p w:rsidR="001A2316" w:rsidRPr="007D561A" w:rsidRDefault="001A2316" w:rsidP="0080139D">
            <w:pPr>
              <w:jc w:val="left"/>
              <w:rPr>
                <w:sz w:val="16"/>
                <w:szCs w:val="16"/>
              </w:rPr>
            </w:pPr>
            <w:r w:rsidRPr="007D561A">
              <w:rPr>
                <w:sz w:val="16"/>
                <w:szCs w:val="16"/>
              </w:rPr>
              <w:t> Survey of ODS alternatives at the national level</w:t>
            </w:r>
          </w:p>
        </w:tc>
        <w:tc>
          <w:tcPr>
            <w:tcW w:w="1154" w:type="dxa"/>
            <w:vAlign w:val="center"/>
          </w:tcPr>
          <w:p w:rsidR="001A2316" w:rsidRPr="007D561A" w:rsidRDefault="001A2316">
            <w:pPr>
              <w:jc w:val="right"/>
              <w:rPr>
                <w:sz w:val="16"/>
                <w:szCs w:val="16"/>
              </w:rPr>
            </w:pPr>
            <w:r w:rsidRPr="007D561A">
              <w:rPr>
                <w:sz w:val="16"/>
                <w:szCs w:val="16"/>
              </w:rPr>
              <w:t>635</w:t>
            </w:r>
          </w:p>
        </w:tc>
        <w:tc>
          <w:tcPr>
            <w:tcW w:w="1063" w:type="dxa"/>
            <w:vAlign w:val="center"/>
          </w:tcPr>
          <w:p w:rsidR="001A2316" w:rsidRPr="007D561A" w:rsidRDefault="001A2316">
            <w:pPr>
              <w:jc w:val="right"/>
              <w:rPr>
                <w:sz w:val="16"/>
                <w:szCs w:val="16"/>
              </w:rPr>
            </w:pPr>
            <w:r w:rsidRPr="007D561A">
              <w:rPr>
                <w:sz w:val="16"/>
                <w:szCs w:val="16"/>
              </w:rPr>
              <w:t>57</w:t>
            </w:r>
          </w:p>
        </w:tc>
        <w:tc>
          <w:tcPr>
            <w:tcW w:w="977" w:type="dxa"/>
            <w:vAlign w:val="center"/>
          </w:tcPr>
          <w:p w:rsidR="001A2316" w:rsidRPr="007D561A" w:rsidRDefault="001A2316">
            <w:pPr>
              <w:jc w:val="right"/>
              <w:rPr>
                <w:sz w:val="16"/>
                <w:szCs w:val="16"/>
              </w:rPr>
            </w:pPr>
            <w:r w:rsidRPr="007D561A">
              <w:rPr>
                <w:sz w:val="16"/>
                <w:szCs w:val="16"/>
              </w:rPr>
              <w:t>692</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MOR/FOA/74/PRP/72</w:t>
            </w:r>
          </w:p>
        </w:tc>
        <w:tc>
          <w:tcPr>
            <w:tcW w:w="4101" w:type="dxa"/>
          </w:tcPr>
          <w:p w:rsidR="001A2316" w:rsidRPr="007D561A" w:rsidRDefault="001A2316" w:rsidP="0080139D">
            <w:pPr>
              <w:jc w:val="left"/>
              <w:rPr>
                <w:sz w:val="16"/>
                <w:szCs w:val="16"/>
              </w:rPr>
            </w:pPr>
            <w:r w:rsidRPr="007D561A">
              <w:rPr>
                <w:sz w:val="16"/>
                <w:szCs w:val="16"/>
              </w:rPr>
              <w:t>Preparation of a demonstration project on the use of compact high-pressure foaming equipment for the safe introduction of pentane technology to SMEs</w:t>
            </w:r>
          </w:p>
        </w:tc>
        <w:tc>
          <w:tcPr>
            <w:tcW w:w="1154" w:type="dxa"/>
            <w:vAlign w:val="center"/>
          </w:tcPr>
          <w:p w:rsidR="001A2316" w:rsidRPr="007D561A" w:rsidRDefault="001A2316">
            <w:pPr>
              <w:jc w:val="right"/>
              <w:rPr>
                <w:sz w:val="16"/>
                <w:szCs w:val="16"/>
              </w:rPr>
            </w:pPr>
            <w:r w:rsidRPr="007D561A">
              <w:rPr>
                <w:sz w:val="16"/>
                <w:szCs w:val="16"/>
              </w:rPr>
              <w:t>183</w:t>
            </w:r>
          </w:p>
        </w:tc>
        <w:tc>
          <w:tcPr>
            <w:tcW w:w="1063" w:type="dxa"/>
            <w:vAlign w:val="center"/>
          </w:tcPr>
          <w:p w:rsidR="001A2316" w:rsidRPr="007D561A" w:rsidRDefault="001A2316">
            <w:pPr>
              <w:jc w:val="right"/>
              <w:rPr>
                <w:sz w:val="16"/>
                <w:szCs w:val="16"/>
              </w:rPr>
            </w:pPr>
            <w:r w:rsidRPr="007D561A">
              <w:rPr>
                <w:sz w:val="16"/>
                <w:szCs w:val="16"/>
              </w:rPr>
              <w:t>13</w:t>
            </w:r>
          </w:p>
        </w:tc>
        <w:tc>
          <w:tcPr>
            <w:tcW w:w="977" w:type="dxa"/>
            <w:vAlign w:val="center"/>
          </w:tcPr>
          <w:p w:rsidR="001A2316" w:rsidRPr="007D561A" w:rsidRDefault="001A2316">
            <w:pPr>
              <w:jc w:val="right"/>
              <w:rPr>
                <w:sz w:val="16"/>
                <w:szCs w:val="16"/>
              </w:rPr>
            </w:pPr>
            <w:r w:rsidRPr="007D561A">
              <w:rPr>
                <w:sz w:val="16"/>
                <w:szCs w:val="16"/>
              </w:rPr>
              <w:t>196</w:t>
            </w:r>
          </w:p>
        </w:tc>
      </w:tr>
      <w:tr w:rsidR="001A2316" w:rsidRPr="00A1243C" w:rsidTr="001A2316">
        <w:trPr>
          <w:jc w:val="center"/>
        </w:trPr>
        <w:tc>
          <w:tcPr>
            <w:tcW w:w="1995" w:type="dxa"/>
          </w:tcPr>
          <w:p w:rsidR="001A2316" w:rsidRPr="007D561A" w:rsidRDefault="001A2316" w:rsidP="0080139D">
            <w:pPr>
              <w:jc w:val="left"/>
              <w:rPr>
                <w:color w:val="000000"/>
                <w:sz w:val="16"/>
                <w:szCs w:val="16"/>
              </w:rPr>
            </w:pPr>
            <w:r w:rsidRPr="007D561A">
              <w:rPr>
                <w:color w:val="000000"/>
                <w:sz w:val="16"/>
                <w:szCs w:val="16"/>
              </w:rPr>
              <w:t>MOR/REF/25/INV/25</w:t>
            </w:r>
          </w:p>
        </w:tc>
        <w:tc>
          <w:tcPr>
            <w:tcW w:w="4101" w:type="dxa"/>
          </w:tcPr>
          <w:p w:rsidR="001A2316" w:rsidRPr="007D561A" w:rsidRDefault="001A2316" w:rsidP="0080139D">
            <w:pPr>
              <w:jc w:val="left"/>
              <w:rPr>
                <w:sz w:val="16"/>
                <w:szCs w:val="16"/>
              </w:rPr>
            </w:pPr>
            <w:r w:rsidRPr="007D561A">
              <w:rPr>
                <w:sz w:val="16"/>
                <w:szCs w:val="16"/>
              </w:rPr>
              <w:t xml:space="preserve">Replacement of CFC-12 with HFC-134a for commercial refrigeration at </w:t>
            </w:r>
            <w:proofErr w:type="spellStart"/>
            <w:r w:rsidRPr="007D561A">
              <w:rPr>
                <w:sz w:val="16"/>
                <w:szCs w:val="16"/>
              </w:rPr>
              <w:t>Batinox</w:t>
            </w:r>
            <w:proofErr w:type="spellEnd"/>
          </w:p>
        </w:tc>
        <w:tc>
          <w:tcPr>
            <w:tcW w:w="1154" w:type="dxa"/>
            <w:vAlign w:val="center"/>
          </w:tcPr>
          <w:p w:rsidR="001A2316" w:rsidRPr="007D561A" w:rsidRDefault="001A2316">
            <w:pPr>
              <w:jc w:val="right"/>
              <w:rPr>
                <w:color w:val="000000"/>
                <w:sz w:val="16"/>
                <w:szCs w:val="16"/>
              </w:rPr>
            </w:pPr>
            <w:r w:rsidRPr="007D561A">
              <w:rPr>
                <w:color w:val="000000"/>
                <w:sz w:val="16"/>
                <w:szCs w:val="16"/>
              </w:rPr>
              <w:t>0</w:t>
            </w:r>
          </w:p>
        </w:tc>
        <w:tc>
          <w:tcPr>
            <w:tcW w:w="1063" w:type="dxa"/>
            <w:vAlign w:val="center"/>
          </w:tcPr>
          <w:p w:rsidR="001A2316" w:rsidRPr="007D561A" w:rsidRDefault="001A2316">
            <w:pPr>
              <w:jc w:val="right"/>
              <w:rPr>
                <w:color w:val="000000"/>
                <w:sz w:val="16"/>
                <w:szCs w:val="16"/>
              </w:rPr>
            </w:pPr>
            <w:r w:rsidRPr="007D561A">
              <w:rPr>
                <w:color w:val="000000"/>
                <w:sz w:val="16"/>
                <w:szCs w:val="16"/>
              </w:rPr>
              <w:t>-1</w:t>
            </w:r>
          </w:p>
        </w:tc>
        <w:tc>
          <w:tcPr>
            <w:tcW w:w="977" w:type="dxa"/>
            <w:vAlign w:val="center"/>
          </w:tcPr>
          <w:p w:rsidR="001A2316" w:rsidRPr="007D561A" w:rsidRDefault="001A2316">
            <w:pPr>
              <w:jc w:val="right"/>
              <w:rPr>
                <w:sz w:val="16"/>
                <w:szCs w:val="16"/>
              </w:rPr>
            </w:pPr>
            <w:r w:rsidRPr="007D561A">
              <w:rPr>
                <w:sz w:val="16"/>
                <w:szCs w:val="16"/>
              </w:rPr>
              <w:t>-1</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OMA/PHA/73/PRP/27</w:t>
            </w:r>
          </w:p>
        </w:tc>
        <w:tc>
          <w:tcPr>
            <w:tcW w:w="4101" w:type="dxa"/>
          </w:tcPr>
          <w:p w:rsidR="001A2316" w:rsidRPr="007D561A" w:rsidRDefault="001A2316" w:rsidP="0080139D">
            <w:pPr>
              <w:jc w:val="left"/>
              <w:rPr>
                <w:sz w:val="16"/>
                <w:szCs w:val="16"/>
              </w:rPr>
            </w:pPr>
            <w:r w:rsidRPr="007D561A">
              <w:rPr>
                <w:sz w:val="16"/>
                <w:szCs w:val="16"/>
              </w:rPr>
              <w:t>Preparation of a HCFC phase-out management plan (stage II)</w:t>
            </w:r>
          </w:p>
        </w:tc>
        <w:tc>
          <w:tcPr>
            <w:tcW w:w="1154" w:type="dxa"/>
            <w:vAlign w:val="center"/>
          </w:tcPr>
          <w:p w:rsidR="001A2316" w:rsidRPr="007D561A" w:rsidRDefault="001A2316">
            <w:pPr>
              <w:jc w:val="right"/>
              <w:rPr>
                <w:sz w:val="16"/>
                <w:szCs w:val="16"/>
              </w:rPr>
            </w:pPr>
            <w:r w:rsidRPr="007D561A">
              <w:rPr>
                <w:sz w:val="16"/>
                <w:szCs w:val="16"/>
              </w:rPr>
              <w:t>221</w:t>
            </w:r>
          </w:p>
        </w:tc>
        <w:tc>
          <w:tcPr>
            <w:tcW w:w="1063" w:type="dxa"/>
            <w:vAlign w:val="center"/>
          </w:tcPr>
          <w:p w:rsidR="001A2316" w:rsidRPr="007D561A" w:rsidRDefault="001A2316">
            <w:pPr>
              <w:jc w:val="right"/>
              <w:rPr>
                <w:sz w:val="16"/>
                <w:szCs w:val="16"/>
              </w:rPr>
            </w:pPr>
            <w:r w:rsidRPr="007D561A">
              <w:rPr>
                <w:sz w:val="16"/>
                <w:szCs w:val="16"/>
              </w:rPr>
              <w:t>15</w:t>
            </w:r>
          </w:p>
        </w:tc>
        <w:tc>
          <w:tcPr>
            <w:tcW w:w="977" w:type="dxa"/>
            <w:vAlign w:val="center"/>
          </w:tcPr>
          <w:p w:rsidR="001A2316" w:rsidRPr="007D561A" w:rsidRDefault="001A2316">
            <w:pPr>
              <w:jc w:val="right"/>
              <w:rPr>
                <w:sz w:val="16"/>
                <w:szCs w:val="16"/>
              </w:rPr>
            </w:pPr>
            <w:r w:rsidRPr="007D561A">
              <w:rPr>
                <w:sz w:val="16"/>
                <w:szCs w:val="16"/>
              </w:rPr>
              <w:t>236</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OMA/SEV/71/INS/25</w:t>
            </w:r>
          </w:p>
        </w:tc>
        <w:tc>
          <w:tcPr>
            <w:tcW w:w="4101" w:type="dxa"/>
          </w:tcPr>
          <w:p w:rsidR="001A2316" w:rsidRPr="007D561A" w:rsidRDefault="001A2316" w:rsidP="0080139D">
            <w:pPr>
              <w:jc w:val="left"/>
              <w:rPr>
                <w:sz w:val="16"/>
                <w:szCs w:val="16"/>
              </w:rPr>
            </w:pPr>
            <w:r w:rsidRPr="007D561A">
              <w:rPr>
                <w:sz w:val="16"/>
                <w:szCs w:val="16"/>
              </w:rPr>
              <w:t>Renewal of institutional strengthening support (phase V: 12/2013-11/2015)</w:t>
            </w:r>
          </w:p>
        </w:tc>
        <w:tc>
          <w:tcPr>
            <w:tcW w:w="1154" w:type="dxa"/>
            <w:vAlign w:val="center"/>
          </w:tcPr>
          <w:p w:rsidR="001A2316" w:rsidRPr="007D561A" w:rsidRDefault="001A2316">
            <w:pPr>
              <w:jc w:val="right"/>
              <w:rPr>
                <w:sz w:val="16"/>
                <w:szCs w:val="16"/>
              </w:rPr>
            </w:pPr>
            <w:r w:rsidRPr="007D561A">
              <w:rPr>
                <w:sz w:val="16"/>
                <w:szCs w:val="16"/>
              </w:rPr>
              <w:t>956</w:t>
            </w:r>
          </w:p>
        </w:tc>
        <w:tc>
          <w:tcPr>
            <w:tcW w:w="1063" w:type="dxa"/>
            <w:vAlign w:val="center"/>
          </w:tcPr>
          <w:p w:rsidR="001A2316" w:rsidRPr="007D561A" w:rsidRDefault="001A2316">
            <w:pPr>
              <w:jc w:val="right"/>
              <w:rPr>
                <w:sz w:val="16"/>
                <w:szCs w:val="16"/>
              </w:rPr>
            </w:pPr>
            <w:r w:rsidRPr="007D561A">
              <w:rPr>
                <w:sz w:val="16"/>
                <w:szCs w:val="16"/>
              </w:rPr>
              <w:t>67</w:t>
            </w:r>
          </w:p>
        </w:tc>
        <w:tc>
          <w:tcPr>
            <w:tcW w:w="977" w:type="dxa"/>
            <w:vAlign w:val="center"/>
          </w:tcPr>
          <w:p w:rsidR="001A2316" w:rsidRPr="007D561A" w:rsidRDefault="001A2316">
            <w:pPr>
              <w:jc w:val="right"/>
              <w:rPr>
                <w:sz w:val="16"/>
                <w:szCs w:val="16"/>
              </w:rPr>
            </w:pPr>
            <w:r w:rsidRPr="007D561A">
              <w:rPr>
                <w:sz w:val="16"/>
                <w:szCs w:val="16"/>
              </w:rPr>
              <w:t>1,023</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PAK/FOA/60/INV/78</w:t>
            </w:r>
          </w:p>
        </w:tc>
        <w:tc>
          <w:tcPr>
            <w:tcW w:w="4101" w:type="dxa"/>
          </w:tcPr>
          <w:p w:rsidR="001A2316" w:rsidRPr="007D561A" w:rsidRDefault="001A2316" w:rsidP="0080139D">
            <w:pPr>
              <w:jc w:val="left"/>
              <w:rPr>
                <w:sz w:val="16"/>
                <w:szCs w:val="16"/>
              </w:rPr>
            </w:pPr>
            <w:r w:rsidRPr="007D561A">
              <w:rPr>
                <w:sz w:val="16"/>
                <w:szCs w:val="16"/>
              </w:rPr>
              <w:t xml:space="preserve">Phase-out of HCFC-141b from the manufacturing of insulation PU rigid foam at </w:t>
            </w:r>
            <w:proofErr w:type="spellStart"/>
            <w:r w:rsidRPr="007D561A">
              <w:rPr>
                <w:sz w:val="16"/>
                <w:szCs w:val="16"/>
              </w:rPr>
              <w:t>Dawlance</w:t>
            </w:r>
            <w:proofErr w:type="spellEnd"/>
          </w:p>
        </w:tc>
        <w:tc>
          <w:tcPr>
            <w:tcW w:w="1154" w:type="dxa"/>
            <w:vAlign w:val="center"/>
          </w:tcPr>
          <w:p w:rsidR="001A2316" w:rsidRPr="007D561A" w:rsidRDefault="001A2316">
            <w:pPr>
              <w:jc w:val="right"/>
              <w:rPr>
                <w:sz w:val="16"/>
                <w:szCs w:val="16"/>
              </w:rPr>
            </w:pPr>
            <w:r w:rsidRPr="007D561A">
              <w:rPr>
                <w:sz w:val="16"/>
                <w:szCs w:val="16"/>
              </w:rPr>
              <w:t>245</w:t>
            </w:r>
          </w:p>
        </w:tc>
        <w:tc>
          <w:tcPr>
            <w:tcW w:w="1063" w:type="dxa"/>
            <w:vAlign w:val="center"/>
          </w:tcPr>
          <w:p w:rsidR="001A2316" w:rsidRPr="007D561A" w:rsidRDefault="001A2316">
            <w:pPr>
              <w:jc w:val="right"/>
              <w:rPr>
                <w:sz w:val="16"/>
                <w:szCs w:val="16"/>
              </w:rPr>
            </w:pPr>
            <w:r w:rsidRPr="007D561A">
              <w:rPr>
                <w:sz w:val="16"/>
                <w:szCs w:val="16"/>
              </w:rPr>
              <w:t>19</w:t>
            </w:r>
          </w:p>
        </w:tc>
        <w:tc>
          <w:tcPr>
            <w:tcW w:w="977" w:type="dxa"/>
            <w:vAlign w:val="center"/>
          </w:tcPr>
          <w:p w:rsidR="001A2316" w:rsidRPr="007D561A" w:rsidRDefault="001A2316">
            <w:pPr>
              <w:jc w:val="right"/>
              <w:rPr>
                <w:sz w:val="16"/>
                <w:szCs w:val="16"/>
              </w:rPr>
            </w:pPr>
            <w:r w:rsidRPr="007D561A">
              <w:rPr>
                <w:sz w:val="16"/>
                <w:szCs w:val="16"/>
              </w:rPr>
              <w:t>264</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PRC/PHA/63/INV/23</w:t>
            </w:r>
          </w:p>
        </w:tc>
        <w:tc>
          <w:tcPr>
            <w:tcW w:w="4101" w:type="dxa"/>
          </w:tcPr>
          <w:p w:rsidR="001A2316" w:rsidRPr="007D561A" w:rsidRDefault="001A2316" w:rsidP="0080139D">
            <w:pPr>
              <w:jc w:val="left"/>
              <w:rPr>
                <w:sz w:val="16"/>
                <w:szCs w:val="16"/>
              </w:rPr>
            </w:pPr>
            <w:r w:rsidRPr="007D561A">
              <w:rPr>
                <w:sz w:val="16"/>
                <w:szCs w:val="16"/>
              </w:rPr>
              <w:t>HCFC phase-out management plan (stage I, first tranche)</w:t>
            </w:r>
          </w:p>
        </w:tc>
        <w:tc>
          <w:tcPr>
            <w:tcW w:w="1154" w:type="dxa"/>
            <w:vAlign w:val="center"/>
          </w:tcPr>
          <w:p w:rsidR="001A2316" w:rsidRPr="007D561A" w:rsidRDefault="001A2316">
            <w:pPr>
              <w:jc w:val="right"/>
              <w:rPr>
                <w:sz w:val="16"/>
                <w:szCs w:val="16"/>
              </w:rPr>
            </w:pPr>
            <w:r w:rsidRPr="007D561A">
              <w:rPr>
                <w:sz w:val="16"/>
                <w:szCs w:val="16"/>
              </w:rPr>
              <w:t>1,374</w:t>
            </w:r>
          </w:p>
        </w:tc>
        <w:tc>
          <w:tcPr>
            <w:tcW w:w="1063" w:type="dxa"/>
            <w:vAlign w:val="center"/>
          </w:tcPr>
          <w:p w:rsidR="001A2316" w:rsidRPr="007D561A" w:rsidRDefault="001A2316">
            <w:pPr>
              <w:jc w:val="right"/>
              <w:rPr>
                <w:sz w:val="16"/>
                <w:szCs w:val="16"/>
              </w:rPr>
            </w:pPr>
            <w:r w:rsidRPr="007D561A">
              <w:rPr>
                <w:sz w:val="16"/>
                <w:szCs w:val="16"/>
              </w:rPr>
              <w:t>124</w:t>
            </w:r>
          </w:p>
        </w:tc>
        <w:tc>
          <w:tcPr>
            <w:tcW w:w="977" w:type="dxa"/>
            <w:vAlign w:val="center"/>
          </w:tcPr>
          <w:p w:rsidR="001A2316" w:rsidRPr="007D561A" w:rsidRDefault="001A2316">
            <w:pPr>
              <w:jc w:val="right"/>
              <w:rPr>
                <w:sz w:val="16"/>
                <w:szCs w:val="16"/>
              </w:rPr>
            </w:pPr>
            <w:r w:rsidRPr="007D561A">
              <w:rPr>
                <w:sz w:val="16"/>
                <w:szCs w:val="16"/>
              </w:rPr>
              <w:t>1,498</w:t>
            </w:r>
          </w:p>
        </w:tc>
      </w:tr>
      <w:tr w:rsidR="001A2316" w:rsidRPr="00A1243C" w:rsidTr="001A2316">
        <w:trPr>
          <w:jc w:val="center"/>
        </w:trPr>
        <w:tc>
          <w:tcPr>
            <w:tcW w:w="1995" w:type="dxa"/>
          </w:tcPr>
          <w:p w:rsidR="001A2316" w:rsidRPr="007D561A" w:rsidRDefault="001A2316" w:rsidP="0080139D">
            <w:pPr>
              <w:jc w:val="left"/>
              <w:rPr>
                <w:color w:val="000000"/>
                <w:sz w:val="16"/>
                <w:szCs w:val="16"/>
              </w:rPr>
            </w:pPr>
            <w:r w:rsidRPr="007D561A">
              <w:rPr>
                <w:color w:val="000000"/>
                <w:sz w:val="16"/>
                <w:szCs w:val="16"/>
              </w:rPr>
              <w:t>ROM/SOL/44/PRP/27</w:t>
            </w:r>
          </w:p>
        </w:tc>
        <w:tc>
          <w:tcPr>
            <w:tcW w:w="4101" w:type="dxa"/>
          </w:tcPr>
          <w:p w:rsidR="001A2316" w:rsidRPr="007D561A" w:rsidRDefault="001A2316" w:rsidP="0080139D">
            <w:pPr>
              <w:jc w:val="left"/>
              <w:rPr>
                <w:sz w:val="16"/>
                <w:szCs w:val="16"/>
              </w:rPr>
            </w:pPr>
            <w:r w:rsidRPr="007D561A">
              <w:rPr>
                <w:sz w:val="16"/>
                <w:szCs w:val="16"/>
              </w:rPr>
              <w:t>Preparation of a terminal umbrella project to phase out CTC</w:t>
            </w:r>
          </w:p>
        </w:tc>
        <w:tc>
          <w:tcPr>
            <w:tcW w:w="1154" w:type="dxa"/>
            <w:vAlign w:val="center"/>
          </w:tcPr>
          <w:p w:rsidR="001A2316" w:rsidRPr="007D561A" w:rsidRDefault="001A2316">
            <w:pPr>
              <w:jc w:val="right"/>
              <w:rPr>
                <w:color w:val="000000"/>
                <w:sz w:val="16"/>
                <w:szCs w:val="16"/>
              </w:rPr>
            </w:pPr>
            <w:r w:rsidRPr="007D561A">
              <w:rPr>
                <w:color w:val="000000"/>
                <w:sz w:val="16"/>
                <w:szCs w:val="16"/>
              </w:rPr>
              <w:t>0</w:t>
            </w:r>
          </w:p>
        </w:tc>
        <w:tc>
          <w:tcPr>
            <w:tcW w:w="1063" w:type="dxa"/>
            <w:vAlign w:val="center"/>
          </w:tcPr>
          <w:p w:rsidR="001A2316" w:rsidRPr="007D561A" w:rsidRDefault="001A2316">
            <w:pPr>
              <w:jc w:val="right"/>
              <w:rPr>
                <w:color w:val="000000"/>
                <w:sz w:val="16"/>
                <w:szCs w:val="16"/>
              </w:rPr>
            </w:pPr>
            <w:r w:rsidRPr="007D561A">
              <w:rPr>
                <w:color w:val="000000"/>
                <w:sz w:val="16"/>
                <w:szCs w:val="16"/>
              </w:rPr>
              <w:t>-2</w:t>
            </w:r>
          </w:p>
        </w:tc>
        <w:tc>
          <w:tcPr>
            <w:tcW w:w="977" w:type="dxa"/>
            <w:vAlign w:val="center"/>
          </w:tcPr>
          <w:p w:rsidR="001A2316" w:rsidRPr="007D561A" w:rsidRDefault="001A2316">
            <w:pPr>
              <w:jc w:val="right"/>
              <w:rPr>
                <w:sz w:val="16"/>
                <w:szCs w:val="16"/>
              </w:rPr>
            </w:pPr>
            <w:r w:rsidRPr="007D561A">
              <w:rPr>
                <w:sz w:val="16"/>
                <w:szCs w:val="16"/>
              </w:rPr>
              <w:t>-2</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SOA/FOA/74/PRP/08</w:t>
            </w:r>
          </w:p>
        </w:tc>
        <w:tc>
          <w:tcPr>
            <w:tcW w:w="4101" w:type="dxa"/>
          </w:tcPr>
          <w:p w:rsidR="001A2316" w:rsidRPr="007D561A" w:rsidRDefault="001A2316" w:rsidP="0080139D">
            <w:pPr>
              <w:jc w:val="left"/>
              <w:rPr>
                <w:sz w:val="16"/>
                <w:szCs w:val="16"/>
              </w:rPr>
            </w:pPr>
            <w:r w:rsidRPr="007D561A">
              <w:rPr>
                <w:sz w:val="16"/>
                <w:szCs w:val="16"/>
              </w:rPr>
              <w:t> Preparation of a demonstration project on the technical and economic advantages of vacuum-assisted injection in discontinuous panel at a manufacturing plant converted from HCFC 141b to pentane</w:t>
            </w:r>
          </w:p>
        </w:tc>
        <w:tc>
          <w:tcPr>
            <w:tcW w:w="1154" w:type="dxa"/>
            <w:vAlign w:val="center"/>
          </w:tcPr>
          <w:p w:rsidR="001A2316" w:rsidRPr="007D561A" w:rsidRDefault="001A2316">
            <w:pPr>
              <w:jc w:val="right"/>
              <w:rPr>
                <w:color w:val="000000"/>
                <w:sz w:val="16"/>
                <w:szCs w:val="16"/>
              </w:rPr>
            </w:pPr>
            <w:r w:rsidRPr="007D561A">
              <w:rPr>
                <w:color w:val="000000"/>
                <w:sz w:val="16"/>
                <w:szCs w:val="16"/>
              </w:rPr>
              <w:t>991</w:t>
            </w:r>
          </w:p>
        </w:tc>
        <w:tc>
          <w:tcPr>
            <w:tcW w:w="1063" w:type="dxa"/>
            <w:vAlign w:val="center"/>
          </w:tcPr>
          <w:p w:rsidR="001A2316" w:rsidRPr="007D561A" w:rsidRDefault="001A2316">
            <w:pPr>
              <w:jc w:val="right"/>
              <w:rPr>
                <w:color w:val="000000"/>
                <w:sz w:val="16"/>
                <w:szCs w:val="16"/>
              </w:rPr>
            </w:pPr>
            <w:r w:rsidRPr="007D561A">
              <w:rPr>
                <w:color w:val="000000"/>
                <w:sz w:val="16"/>
                <w:szCs w:val="16"/>
              </w:rPr>
              <w:t>69</w:t>
            </w:r>
          </w:p>
        </w:tc>
        <w:tc>
          <w:tcPr>
            <w:tcW w:w="977" w:type="dxa"/>
            <w:vAlign w:val="center"/>
          </w:tcPr>
          <w:p w:rsidR="001A2316" w:rsidRPr="007D561A" w:rsidRDefault="001A2316">
            <w:pPr>
              <w:jc w:val="right"/>
              <w:rPr>
                <w:sz w:val="16"/>
                <w:szCs w:val="16"/>
              </w:rPr>
            </w:pPr>
            <w:r w:rsidRPr="007D561A">
              <w:rPr>
                <w:sz w:val="16"/>
                <w:szCs w:val="16"/>
              </w:rPr>
              <w:t>1,060</w:t>
            </w:r>
          </w:p>
        </w:tc>
      </w:tr>
      <w:tr w:rsidR="001A2316" w:rsidRPr="00A1243C" w:rsidTr="001A2316">
        <w:trPr>
          <w:jc w:val="center"/>
        </w:trPr>
        <w:tc>
          <w:tcPr>
            <w:tcW w:w="1995" w:type="dxa"/>
          </w:tcPr>
          <w:p w:rsidR="001A2316" w:rsidRPr="007D561A" w:rsidRDefault="001A2316" w:rsidP="0080139D">
            <w:pPr>
              <w:jc w:val="left"/>
              <w:rPr>
                <w:color w:val="000000"/>
                <w:sz w:val="16"/>
                <w:szCs w:val="16"/>
              </w:rPr>
            </w:pPr>
            <w:r w:rsidRPr="007D561A">
              <w:rPr>
                <w:color w:val="000000"/>
                <w:sz w:val="16"/>
                <w:szCs w:val="16"/>
              </w:rPr>
              <w:t>STL/PHA/64/INV/17</w:t>
            </w:r>
          </w:p>
        </w:tc>
        <w:tc>
          <w:tcPr>
            <w:tcW w:w="4101" w:type="dxa"/>
          </w:tcPr>
          <w:p w:rsidR="001A2316" w:rsidRPr="007D561A" w:rsidRDefault="001A2316" w:rsidP="0080139D">
            <w:pPr>
              <w:jc w:val="left"/>
              <w:rPr>
                <w:sz w:val="16"/>
                <w:szCs w:val="16"/>
              </w:rPr>
            </w:pPr>
            <w:r w:rsidRPr="007D561A">
              <w:rPr>
                <w:sz w:val="16"/>
                <w:szCs w:val="16"/>
              </w:rPr>
              <w:t>HCFC phase-out management plan (stage I, first tranche)</w:t>
            </w:r>
          </w:p>
        </w:tc>
        <w:tc>
          <w:tcPr>
            <w:tcW w:w="1154" w:type="dxa"/>
            <w:vAlign w:val="center"/>
          </w:tcPr>
          <w:p w:rsidR="001A2316" w:rsidRPr="007D561A" w:rsidRDefault="001A2316">
            <w:pPr>
              <w:jc w:val="right"/>
              <w:rPr>
                <w:color w:val="000000"/>
                <w:sz w:val="16"/>
                <w:szCs w:val="16"/>
              </w:rPr>
            </w:pPr>
            <w:r w:rsidRPr="007D561A">
              <w:rPr>
                <w:color w:val="000000"/>
                <w:sz w:val="16"/>
                <w:szCs w:val="16"/>
              </w:rPr>
              <w:t>0</w:t>
            </w:r>
          </w:p>
        </w:tc>
        <w:tc>
          <w:tcPr>
            <w:tcW w:w="1063" w:type="dxa"/>
            <w:vAlign w:val="center"/>
          </w:tcPr>
          <w:p w:rsidR="001A2316" w:rsidRPr="007D561A" w:rsidRDefault="001A2316">
            <w:pPr>
              <w:jc w:val="right"/>
              <w:rPr>
                <w:color w:val="000000"/>
                <w:sz w:val="16"/>
                <w:szCs w:val="16"/>
              </w:rPr>
            </w:pPr>
            <w:r w:rsidRPr="007D561A">
              <w:rPr>
                <w:color w:val="000000"/>
                <w:sz w:val="16"/>
                <w:szCs w:val="16"/>
              </w:rPr>
              <w:t>-1</w:t>
            </w:r>
          </w:p>
        </w:tc>
        <w:tc>
          <w:tcPr>
            <w:tcW w:w="977" w:type="dxa"/>
            <w:vAlign w:val="center"/>
          </w:tcPr>
          <w:p w:rsidR="001A2316" w:rsidRPr="007D561A" w:rsidRDefault="001A2316">
            <w:pPr>
              <w:jc w:val="right"/>
              <w:rPr>
                <w:sz w:val="16"/>
                <w:szCs w:val="16"/>
              </w:rPr>
            </w:pPr>
            <w:r w:rsidRPr="007D561A">
              <w:rPr>
                <w:sz w:val="16"/>
                <w:szCs w:val="16"/>
              </w:rPr>
              <w:t>-1</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SUD/FOA/72/PRP/34</w:t>
            </w:r>
          </w:p>
        </w:tc>
        <w:tc>
          <w:tcPr>
            <w:tcW w:w="4101" w:type="dxa"/>
          </w:tcPr>
          <w:p w:rsidR="001A2316" w:rsidRPr="007D561A" w:rsidRDefault="001A2316" w:rsidP="0080139D">
            <w:pPr>
              <w:jc w:val="left"/>
              <w:rPr>
                <w:sz w:val="16"/>
                <w:szCs w:val="16"/>
              </w:rPr>
            </w:pPr>
            <w:r w:rsidRPr="007D561A">
              <w:rPr>
                <w:sz w:val="16"/>
                <w:szCs w:val="16"/>
              </w:rPr>
              <w:t>Preparation for HCFC phase-out investment activities (stage II) (foam sector)</w:t>
            </w:r>
          </w:p>
        </w:tc>
        <w:tc>
          <w:tcPr>
            <w:tcW w:w="1154" w:type="dxa"/>
            <w:vAlign w:val="center"/>
          </w:tcPr>
          <w:p w:rsidR="001A2316" w:rsidRPr="007D561A" w:rsidRDefault="001A2316">
            <w:pPr>
              <w:jc w:val="right"/>
              <w:rPr>
                <w:sz w:val="16"/>
                <w:szCs w:val="16"/>
              </w:rPr>
            </w:pPr>
            <w:r w:rsidRPr="007D561A">
              <w:rPr>
                <w:sz w:val="16"/>
                <w:szCs w:val="16"/>
              </w:rPr>
              <w:t>448</w:t>
            </w:r>
          </w:p>
        </w:tc>
        <w:tc>
          <w:tcPr>
            <w:tcW w:w="1063" w:type="dxa"/>
            <w:vAlign w:val="center"/>
          </w:tcPr>
          <w:p w:rsidR="001A2316" w:rsidRPr="007D561A" w:rsidRDefault="001A2316">
            <w:pPr>
              <w:jc w:val="right"/>
              <w:rPr>
                <w:sz w:val="16"/>
                <w:szCs w:val="16"/>
              </w:rPr>
            </w:pPr>
            <w:r w:rsidRPr="007D561A">
              <w:rPr>
                <w:sz w:val="16"/>
                <w:szCs w:val="16"/>
              </w:rPr>
              <w:t>31</w:t>
            </w:r>
          </w:p>
        </w:tc>
        <w:tc>
          <w:tcPr>
            <w:tcW w:w="977" w:type="dxa"/>
            <w:vAlign w:val="center"/>
          </w:tcPr>
          <w:p w:rsidR="001A2316" w:rsidRPr="007D561A" w:rsidRDefault="001A2316">
            <w:pPr>
              <w:jc w:val="right"/>
              <w:rPr>
                <w:sz w:val="16"/>
                <w:szCs w:val="16"/>
              </w:rPr>
            </w:pPr>
            <w:r w:rsidRPr="007D561A">
              <w:rPr>
                <w:sz w:val="16"/>
                <w:szCs w:val="16"/>
              </w:rPr>
              <w:t>479</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SUD/FUM/71/PRP/31</w:t>
            </w:r>
          </w:p>
        </w:tc>
        <w:tc>
          <w:tcPr>
            <w:tcW w:w="4101" w:type="dxa"/>
          </w:tcPr>
          <w:p w:rsidR="001A2316" w:rsidRPr="007D561A" w:rsidRDefault="001A2316" w:rsidP="0080139D">
            <w:pPr>
              <w:jc w:val="left"/>
              <w:rPr>
                <w:sz w:val="16"/>
                <w:szCs w:val="16"/>
              </w:rPr>
            </w:pPr>
            <w:r w:rsidRPr="007D561A">
              <w:rPr>
                <w:sz w:val="16"/>
                <w:szCs w:val="16"/>
              </w:rPr>
              <w:t>Project preparation in the fumigants sector (post-harvest)</w:t>
            </w:r>
          </w:p>
        </w:tc>
        <w:tc>
          <w:tcPr>
            <w:tcW w:w="1154" w:type="dxa"/>
            <w:vAlign w:val="center"/>
          </w:tcPr>
          <w:p w:rsidR="001A2316" w:rsidRPr="007D561A" w:rsidRDefault="001A2316">
            <w:pPr>
              <w:jc w:val="right"/>
              <w:rPr>
                <w:sz w:val="16"/>
                <w:szCs w:val="16"/>
              </w:rPr>
            </w:pPr>
            <w:r w:rsidRPr="007D561A">
              <w:rPr>
                <w:sz w:val="16"/>
                <w:szCs w:val="16"/>
              </w:rPr>
              <w:t>1,625</w:t>
            </w:r>
          </w:p>
        </w:tc>
        <w:tc>
          <w:tcPr>
            <w:tcW w:w="1063" w:type="dxa"/>
            <w:vAlign w:val="center"/>
          </w:tcPr>
          <w:p w:rsidR="001A2316" w:rsidRPr="007D561A" w:rsidRDefault="001A2316">
            <w:pPr>
              <w:jc w:val="right"/>
              <w:rPr>
                <w:sz w:val="16"/>
                <w:szCs w:val="16"/>
              </w:rPr>
            </w:pPr>
            <w:r w:rsidRPr="007D561A">
              <w:rPr>
                <w:sz w:val="16"/>
                <w:szCs w:val="16"/>
              </w:rPr>
              <w:t>114</w:t>
            </w:r>
          </w:p>
        </w:tc>
        <w:tc>
          <w:tcPr>
            <w:tcW w:w="977" w:type="dxa"/>
            <w:vAlign w:val="center"/>
          </w:tcPr>
          <w:p w:rsidR="001A2316" w:rsidRPr="007D561A" w:rsidRDefault="001A2316">
            <w:pPr>
              <w:jc w:val="right"/>
              <w:rPr>
                <w:sz w:val="16"/>
                <w:szCs w:val="16"/>
              </w:rPr>
            </w:pPr>
            <w:r w:rsidRPr="007D561A">
              <w:rPr>
                <w:sz w:val="16"/>
                <w:szCs w:val="16"/>
              </w:rPr>
              <w:t>1,739</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SUD/PHA/72/PRP/32</w:t>
            </w:r>
          </w:p>
        </w:tc>
        <w:tc>
          <w:tcPr>
            <w:tcW w:w="4101" w:type="dxa"/>
          </w:tcPr>
          <w:p w:rsidR="001A2316" w:rsidRPr="007D561A" w:rsidRDefault="001A2316" w:rsidP="0080139D">
            <w:pPr>
              <w:jc w:val="left"/>
              <w:rPr>
                <w:sz w:val="16"/>
                <w:szCs w:val="16"/>
              </w:rPr>
            </w:pPr>
            <w:r w:rsidRPr="007D561A">
              <w:rPr>
                <w:sz w:val="16"/>
                <w:szCs w:val="16"/>
              </w:rPr>
              <w:t>Preparation of a HCFC phase-out management plan (stage II)</w:t>
            </w:r>
          </w:p>
        </w:tc>
        <w:tc>
          <w:tcPr>
            <w:tcW w:w="1154" w:type="dxa"/>
            <w:vAlign w:val="center"/>
          </w:tcPr>
          <w:p w:rsidR="001A2316" w:rsidRPr="007D561A" w:rsidRDefault="001A2316">
            <w:pPr>
              <w:jc w:val="right"/>
              <w:rPr>
                <w:sz w:val="16"/>
                <w:szCs w:val="16"/>
              </w:rPr>
            </w:pPr>
            <w:r w:rsidRPr="007D561A">
              <w:rPr>
                <w:sz w:val="16"/>
                <w:szCs w:val="16"/>
              </w:rPr>
              <w:t>330</w:t>
            </w:r>
          </w:p>
        </w:tc>
        <w:tc>
          <w:tcPr>
            <w:tcW w:w="1063" w:type="dxa"/>
            <w:vAlign w:val="center"/>
          </w:tcPr>
          <w:p w:rsidR="001A2316" w:rsidRPr="007D561A" w:rsidRDefault="001A2316">
            <w:pPr>
              <w:jc w:val="right"/>
              <w:rPr>
                <w:sz w:val="16"/>
                <w:szCs w:val="16"/>
              </w:rPr>
            </w:pPr>
            <w:r w:rsidRPr="007D561A">
              <w:rPr>
                <w:sz w:val="16"/>
                <w:szCs w:val="16"/>
              </w:rPr>
              <w:t>23</w:t>
            </w:r>
          </w:p>
        </w:tc>
        <w:tc>
          <w:tcPr>
            <w:tcW w:w="977" w:type="dxa"/>
            <w:vAlign w:val="center"/>
          </w:tcPr>
          <w:p w:rsidR="001A2316" w:rsidRPr="007D561A" w:rsidRDefault="001A2316">
            <w:pPr>
              <w:jc w:val="right"/>
              <w:rPr>
                <w:sz w:val="16"/>
                <w:szCs w:val="16"/>
              </w:rPr>
            </w:pPr>
            <w:r w:rsidRPr="007D561A">
              <w:rPr>
                <w:sz w:val="16"/>
                <w:szCs w:val="16"/>
              </w:rPr>
              <w:t>353</w:t>
            </w:r>
          </w:p>
        </w:tc>
      </w:tr>
    </w:tbl>
    <w:p w:rsidR="000F38AE" w:rsidRDefault="000F38AE">
      <w:r>
        <w:br w:type="page"/>
      </w:r>
    </w:p>
    <w:tbl>
      <w:tblPr>
        <w:tblStyle w:val="TableGrid"/>
        <w:tblW w:w="9290" w:type="dxa"/>
        <w:jc w:val="center"/>
        <w:tblInd w:w="-542" w:type="dxa"/>
        <w:tblLook w:val="04A0" w:firstRow="1" w:lastRow="0" w:firstColumn="1" w:lastColumn="0" w:noHBand="0" w:noVBand="1"/>
      </w:tblPr>
      <w:tblGrid>
        <w:gridCol w:w="1995"/>
        <w:gridCol w:w="4101"/>
        <w:gridCol w:w="1154"/>
        <w:gridCol w:w="1063"/>
        <w:gridCol w:w="977"/>
      </w:tblGrid>
      <w:tr w:rsidR="000F38AE" w:rsidRPr="00A1243C" w:rsidTr="00EF263B">
        <w:trPr>
          <w:tblHeader/>
          <w:jc w:val="center"/>
        </w:trPr>
        <w:tc>
          <w:tcPr>
            <w:tcW w:w="1995" w:type="dxa"/>
          </w:tcPr>
          <w:p w:rsidR="000F38AE" w:rsidRPr="00A1243C" w:rsidRDefault="000F38AE" w:rsidP="00EF263B">
            <w:pPr>
              <w:autoSpaceDE w:val="0"/>
              <w:autoSpaceDN w:val="0"/>
              <w:adjustRightInd w:val="0"/>
              <w:jc w:val="center"/>
              <w:rPr>
                <w:b/>
                <w:bCs/>
                <w:color w:val="000000"/>
                <w:sz w:val="16"/>
                <w:szCs w:val="16"/>
              </w:rPr>
            </w:pPr>
            <w:r w:rsidRPr="00A1243C">
              <w:rPr>
                <w:b/>
                <w:bCs/>
                <w:color w:val="000000"/>
                <w:sz w:val="16"/>
                <w:szCs w:val="16"/>
              </w:rPr>
              <w:t>Code</w:t>
            </w:r>
          </w:p>
        </w:tc>
        <w:tc>
          <w:tcPr>
            <w:tcW w:w="4101" w:type="dxa"/>
          </w:tcPr>
          <w:p w:rsidR="000F38AE" w:rsidRPr="00A1243C" w:rsidRDefault="000F38AE" w:rsidP="00EF263B">
            <w:pPr>
              <w:autoSpaceDE w:val="0"/>
              <w:autoSpaceDN w:val="0"/>
              <w:adjustRightInd w:val="0"/>
              <w:jc w:val="center"/>
              <w:rPr>
                <w:b/>
                <w:bCs/>
                <w:color w:val="000000"/>
                <w:sz w:val="16"/>
                <w:szCs w:val="16"/>
              </w:rPr>
            </w:pPr>
            <w:r w:rsidRPr="00A1243C">
              <w:rPr>
                <w:b/>
                <w:bCs/>
                <w:color w:val="000000"/>
                <w:sz w:val="16"/>
                <w:szCs w:val="16"/>
              </w:rPr>
              <w:t>Project Title</w:t>
            </w:r>
          </w:p>
        </w:tc>
        <w:tc>
          <w:tcPr>
            <w:tcW w:w="1154" w:type="dxa"/>
          </w:tcPr>
          <w:p w:rsidR="000F38AE" w:rsidRPr="00A1243C" w:rsidRDefault="000F38AE" w:rsidP="00EF263B">
            <w:pPr>
              <w:spacing w:after="120"/>
              <w:jc w:val="center"/>
              <w:rPr>
                <w:b/>
                <w:sz w:val="16"/>
                <w:szCs w:val="16"/>
              </w:rPr>
            </w:pPr>
            <w:r w:rsidRPr="00A1243C">
              <w:rPr>
                <w:b/>
                <w:bCs/>
                <w:color w:val="000000"/>
                <w:sz w:val="16"/>
                <w:szCs w:val="16"/>
              </w:rPr>
              <w:t>Project costs returned (US$)</w:t>
            </w:r>
          </w:p>
        </w:tc>
        <w:tc>
          <w:tcPr>
            <w:tcW w:w="1063" w:type="dxa"/>
          </w:tcPr>
          <w:p w:rsidR="000F38AE" w:rsidRPr="00A1243C" w:rsidRDefault="000F38AE" w:rsidP="00EF263B">
            <w:pPr>
              <w:spacing w:after="120"/>
              <w:jc w:val="center"/>
              <w:rPr>
                <w:b/>
                <w:sz w:val="16"/>
                <w:szCs w:val="16"/>
              </w:rPr>
            </w:pPr>
            <w:r w:rsidRPr="00A1243C">
              <w:rPr>
                <w:b/>
                <w:bCs/>
                <w:color w:val="000000"/>
                <w:sz w:val="16"/>
                <w:szCs w:val="16"/>
              </w:rPr>
              <w:t>Agency support costs (US$)</w:t>
            </w:r>
          </w:p>
        </w:tc>
        <w:tc>
          <w:tcPr>
            <w:tcW w:w="977" w:type="dxa"/>
          </w:tcPr>
          <w:p w:rsidR="000F38AE" w:rsidRPr="00A1243C" w:rsidRDefault="000F38AE" w:rsidP="00EF263B">
            <w:pPr>
              <w:autoSpaceDE w:val="0"/>
              <w:autoSpaceDN w:val="0"/>
              <w:adjustRightInd w:val="0"/>
              <w:jc w:val="center"/>
              <w:rPr>
                <w:b/>
                <w:bCs/>
                <w:color w:val="000000"/>
                <w:sz w:val="16"/>
                <w:szCs w:val="16"/>
              </w:rPr>
            </w:pPr>
            <w:r w:rsidRPr="00A1243C">
              <w:rPr>
                <w:b/>
                <w:bCs/>
                <w:color w:val="000000"/>
                <w:sz w:val="16"/>
                <w:szCs w:val="16"/>
              </w:rPr>
              <w:t>Total</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SUD/REF/72/PRP/33</w:t>
            </w:r>
          </w:p>
        </w:tc>
        <w:tc>
          <w:tcPr>
            <w:tcW w:w="4101" w:type="dxa"/>
          </w:tcPr>
          <w:p w:rsidR="001A2316" w:rsidRPr="007D561A" w:rsidRDefault="001A2316" w:rsidP="0080139D">
            <w:pPr>
              <w:jc w:val="left"/>
              <w:rPr>
                <w:sz w:val="16"/>
                <w:szCs w:val="16"/>
              </w:rPr>
            </w:pPr>
            <w:r w:rsidRPr="007D561A">
              <w:rPr>
                <w:sz w:val="16"/>
                <w:szCs w:val="16"/>
              </w:rPr>
              <w:t>Preparation for HCFC phase-out investment activities (stage II) (refrigeration and air-conditioning sector)</w:t>
            </w:r>
          </w:p>
        </w:tc>
        <w:tc>
          <w:tcPr>
            <w:tcW w:w="1154" w:type="dxa"/>
            <w:vAlign w:val="center"/>
          </w:tcPr>
          <w:p w:rsidR="001A2316" w:rsidRPr="007D561A" w:rsidRDefault="001A2316">
            <w:pPr>
              <w:jc w:val="right"/>
              <w:rPr>
                <w:sz w:val="16"/>
                <w:szCs w:val="16"/>
              </w:rPr>
            </w:pPr>
            <w:r w:rsidRPr="007D561A">
              <w:rPr>
                <w:sz w:val="16"/>
                <w:szCs w:val="16"/>
              </w:rPr>
              <w:t>327</w:t>
            </w:r>
          </w:p>
        </w:tc>
        <w:tc>
          <w:tcPr>
            <w:tcW w:w="1063" w:type="dxa"/>
            <w:vAlign w:val="center"/>
          </w:tcPr>
          <w:p w:rsidR="001A2316" w:rsidRPr="007D561A" w:rsidRDefault="001A2316">
            <w:pPr>
              <w:jc w:val="right"/>
              <w:rPr>
                <w:sz w:val="16"/>
                <w:szCs w:val="16"/>
              </w:rPr>
            </w:pPr>
            <w:r w:rsidRPr="007D561A">
              <w:rPr>
                <w:sz w:val="16"/>
                <w:szCs w:val="16"/>
              </w:rPr>
              <w:t>23</w:t>
            </w:r>
          </w:p>
        </w:tc>
        <w:tc>
          <w:tcPr>
            <w:tcW w:w="977" w:type="dxa"/>
            <w:vAlign w:val="center"/>
          </w:tcPr>
          <w:p w:rsidR="001A2316" w:rsidRPr="007D561A" w:rsidRDefault="001A2316">
            <w:pPr>
              <w:jc w:val="right"/>
              <w:rPr>
                <w:sz w:val="16"/>
                <w:szCs w:val="16"/>
              </w:rPr>
            </w:pPr>
            <w:r w:rsidRPr="007D561A">
              <w:rPr>
                <w:sz w:val="16"/>
                <w:szCs w:val="16"/>
              </w:rPr>
              <w:t>350</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TKM/PHA/71/TAS/10</w:t>
            </w:r>
          </w:p>
        </w:tc>
        <w:tc>
          <w:tcPr>
            <w:tcW w:w="4101" w:type="dxa"/>
          </w:tcPr>
          <w:p w:rsidR="001A2316" w:rsidRPr="007D561A" w:rsidRDefault="001A2316" w:rsidP="0080139D">
            <w:pPr>
              <w:jc w:val="left"/>
              <w:rPr>
                <w:sz w:val="16"/>
                <w:szCs w:val="16"/>
              </w:rPr>
            </w:pPr>
            <w:r w:rsidRPr="007D561A">
              <w:rPr>
                <w:sz w:val="16"/>
                <w:szCs w:val="16"/>
              </w:rPr>
              <w:t>Verification report for stage I of HCFC phase-out management plan</w:t>
            </w:r>
          </w:p>
        </w:tc>
        <w:tc>
          <w:tcPr>
            <w:tcW w:w="1154" w:type="dxa"/>
            <w:vAlign w:val="center"/>
          </w:tcPr>
          <w:p w:rsidR="001A2316" w:rsidRPr="007D561A" w:rsidRDefault="001A2316">
            <w:pPr>
              <w:jc w:val="right"/>
              <w:rPr>
                <w:sz w:val="16"/>
                <w:szCs w:val="16"/>
              </w:rPr>
            </w:pPr>
            <w:r w:rsidRPr="007D561A">
              <w:rPr>
                <w:sz w:val="16"/>
                <w:szCs w:val="16"/>
              </w:rPr>
              <w:t>136</w:t>
            </w:r>
          </w:p>
        </w:tc>
        <w:tc>
          <w:tcPr>
            <w:tcW w:w="1063" w:type="dxa"/>
            <w:vAlign w:val="center"/>
          </w:tcPr>
          <w:p w:rsidR="001A2316" w:rsidRPr="007D561A" w:rsidRDefault="001A2316">
            <w:pPr>
              <w:jc w:val="right"/>
              <w:rPr>
                <w:sz w:val="16"/>
                <w:szCs w:val="16"/>
              </w:rPr>
            </w:pPr>
            <w:r w:rsidRPr="007D561A">
              <w:rPr>
                <w:sz w:val="16"/>
                <w:szCs w:val="16"/>
              </w:rPr>
              <w:t>12</w:t>
            </w:r>
          </w:p>
        </w:tc>
        <w:tc>
          <w:tcPr>
            <w:tcW w:w="977" w:type="dxa"/>
            <w:vAlign w:val="center"/>
          </w:tcPr>
          <w:p w:rsidR="001A2316" w:rsidRPr="007D561A" w:rsidRDefault="001A2316">
            <w:pPr>
              <w:jc w:val="right"/>
              <w:rPr>
                <w:sz w:val="16"/>
                <w:szCs w:val="16"/>
              </w:rPr>
            </w:pPr>
            <w:r w:rsidRPr="007D561A">
              <w:rPr>
                <w:sz w:val="16"/>
                <w:szCs w:val="16"/>
              </w:rPr>
              <w:t>148</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TUN/FUM/71/PRP/55</w:t>
            </w:r>
          </w:p>
        </w:tc>
        <w:tc>
          <w:tcPr>
            <w:tcW w:w="4101" w:type="dxa"/>
          </w:tcPr>
          <w:p w:rsidR="001A2316" w:rsidRPr="007D561A" w:rsidRDefault="001A2316" w:rsidP="0080139D">
            <w:pPr>
              <w:jc w:val="left"/>
              <w:rPr>
                <w:sz w:val="16"/>
                <w:szCs w:val="16"/>
              </w:rPr>
            </w:pPr>
            <w:r w:rsidRPr="007D561A">
              <w:rPr>
                <w:sz w:val="16"/>
                <w:szCs w:val="16"/>
              </w:rPr>
              <w:t>Project preparation in the fumigants sector (high moisture dates)</w:t>
            </w:r>
          </w:p>
        </w:tc>
        <w:tc>
          <w:tcPr>
            <w:tcW w:w="1154" w:type="dxa"/>
            <w:vAlign w:val="center"/>
          </w:tcPr>
          <w:p w:rsidR="001A2316" w:rsidRPr="007D561A" w:rsidRDefault="001A2316">
            <w:pPr>
              <w:jc w:val="right"/>
              <w:rPr>
                <w:sz w:val="16"/>
                <w:szCs w:val="16"/>
              </w:rPr>
            </w:pPr>
            <w:r w:rsidRPr="007D561A">
              <w:rPr>
                <w:sz w:val="16"/>
                <w:szCs w:val="16"/>
              </w:rPr>
              <w:t>3,301</w:t>
            </w:r>
          </w:p>
        </w:tc>
        <w:tc>
          <w:tcPr>
            <w:tcW w:w="1063" w:type="dxa"/>
            <w:vAlign w:val="center"/>
          </w:tcPr>
          <w:p w:rsidR="001A2316" w:rsidRPr="007D561A" w:rsidRDefault="001A2316">
            <w:pPr>
              <w:jc w:val="right"/>
              <w:rPr>
                <w:sz w:val="16"/>
                <w:szCs w:val="16"/>
              </w:rPr>
            </w:pPr>
            <w:r w:rsidRPr="007D561A">
              <w:rPr>
                <w:sz w:val="16"/>
                <w:szCs w:val="16"/>
              </w:rPr>
              <w:t>231</w:t>
            </w:r>
          </w:p>
        </w:tc>
        <w:tc>
          <w:tcPr>
            <w:tcW w:w="977" w:type="dxa"/>
            <w:vAlign w:val="center"/>
          </w:tcPr>
          <w:p w:rsidR="001A2316" w:rsidRPr="007D561A" w:rsidRDefault="001A2316">
            <w:pPr>
              <w:jc w:val="right"/>
              <w:rPr>
                <w:sz w:val="16"/>
                <w:szCs w:val="16"/>
              </w:rPr>
            </w:pPr>
            <w:r w:rsidRPr="007D561A">
              <w:rPr>
                <w:sz w:val="16"/>
                <w:szCs w:val="16"/>
              </w:rPr>
              <w:t>3,532</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TUN/SEV/66/INS/53</w:t>
            </w:r>
          </w:p>
        </w:tc>
        <w:tc>
          <w:tcPr>
            <w:tcW w:w="4101" w:type="dxa"/>
          </w:tcPr>
          <w:p w:rsidR="001A2316" w:rsidRPr="007D561A" w:rsidRDefault="001A2316" w:rsidP="0080139D">
            <w:pPr>
              <w:jc w:val="left"/>
              <w:rPr>
                <w:sz w:val="16"/>
                <w:szCs w:val="16"/>
              </w:rPr>
            </w:pPr>
            <w:r w:rsidRPr="007D561A">
              <w:rPr>
                <w:sz w:val="16"/>
                <w:szCs w:val="16"/>
              </w:rPr>
              <w:t>Extension of institutional strengthening project (phase VII: 7/2012-6/2014)</w:t>
            </w:r>
          </w:p>
        </w:tc>
        <w:tc>
          <w:tcPr>
            <w:tcW w:w="1154" w:type="dxa"/>
            <w:vAlign w:val="center"/>
          </w:tcPr>
          <w:p w:rsidR="001A2316" w:rsidRPr="007D561A" w:rsidRDefault="001A2316">
            <w:pPr>
              <w:jc w:val="right"/>
              <w:rPr>
                <w:sz w:val="16"/>
                <w:szCs w:val="16"/>
              </w:rPr>
            </w:pPr>
            <w:r w:rsidRPr="007D561A">
              <w:rPr>
                <w:sz w:val="16"/>
                <w:szCs w:val="16"/>
              </w:rPr>
              <w:t>541</w:t>
            </w:r>
          </w:p>
        </w:tc>
        <w:tc>
          <w:tcPr>
            <w:tcW w:w="1063" w:type="dxa"/>
            <w:vAlign w:val="center"/>
          </w:tcPr>
          <w:p w:rsidR="001A2316" w:rsidRPr="007D561A" w:rsidRDefault="001A2316">
            <w:pPr>
              <w:jc w:val="right"/>
              <w:rPr>
                <w:sz w:val="16"/>
                <w:szCs w:val="16"/>
              </w:rPr>
            </w:pPr>
            <w:r w:rsidRPr="007D561A">
              <w:rPr>
                <w:sz w:val="16"/>
                <w:szCs w:val="16"/>
              </w:rPr>
              <w:t>40</w:t>
            </w:r>
          </w:p>
        </w:tc>
        <w:tc>
          <w:tcPr>
            <w:tcW w:w="977" w:type="dxa"/>
            <w:vAlign w:val="center"/>
          </w:tcPr>
          <w:p w:rsidR="001A2316" w:rsidRPr="007D561A" w:rsidRDefault="001A2316">
            <w:pPr>
              <w:jc w:val="right"/>
              <w:rPr>
                <w:sz w:val="16"/>
                <w:szCs w:val="16"/>
              </w:rPr>
            </w:pPr>
            <w:r w:rsidRPr="007D561A">
              <w:rPr>
                <w:sz w:val="16"/>
                <w:szCs w:val="16"/>
              </w:rPr>
              <w:t>581</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TUR/PHA/68/TAS/100</w:t>
            </w:r>
          </w:p>
        </w:tc>
        <w:tc>
          <w:tcPr>
            <w:tcW w:w="4101" w:type="dxa"/>
          </w:tcPr>
          <w:p w:rsidR="001A2316" w:rsidRPr="007D561A" w:rsidRDefault="001A2316" w:rsidP="0080139D">
            <w:pPr>
              <w:jc w:val="left"/>
              <w:rPr>
                <w:sz w:val="16"/>
                <w:szCs w:val="16"/>
              </w:rPr>
            </w:pPr>
            <w:r w:rsidRPr="007D561A">
              <w:rPr>
                <w:sz w:val="16"/>
                <w:szCs w:val="16"/>
              </w:rPr>
              <w:t>HCFC phase-out management plan (stage I, first tranche) (refrigeration servicing and monitoring)</w:t>
            </w:r>
          </w:p>
        </w:tc>
        <w:tc>
          <w:tcPr>
            <w:tcW w:w="1154" w:type="dxa"/>
            <w:vAlign w:val="center"/>
          </w:tcPr>
          <w:p w:rsidR="001A2316" w:rsidRPr="007D561A" w:rsidRDefault="001A2316">
            <w:pPr>
              <w:jc w:val="right"/>
              <w:rPr>
                <w:sz w:val="16"/>
                <w:szCs w:val="16"/>
              </w:rPr>
            </w:pPr>
            <w:r w:rsidRPr="007D561A">
              <w:rPr>
                <w:sz w:val="16"/>
                <w:szCs w:val="16"/>
              </w:rPr>
              <w:t>1,605</w:t>
            </w:r>
          </w:p>
        </w:tc>
        <w:tc>
          <w:tcPr>
            <w:tcW w:w="1063" w:type="dxa"/>
            <w:vAlign w:val="center"/>
          </w:tcPr>
          <w:p w:rsidR="001A2316" w:rsidRPr="007D561A" w:rsidRDefault="001A2316">
            <w:pPr>
              <w:jc w:val="right"/>
              <w:rPr>
                <w:sz w:val="16"/>
                <w:szCs w:val="16"/>
              </w:rPr>
            </w:pPr>
            <w:r w:rsidRPr="007D561A">
              <w:rPr>
                <w:sz w:val="16"/>
                <w:szCs w:val="16"/>
              </w:rPr>
              <w:t>113</w:t>
            </w:r>
          </w:p>
        </w:tc>
        <w:tc>
          <w:tcPr>
            <w:tcW w:w="977" w:type="dxa"/>
            <w:vAlign w:val="center"/>
          </w:tcPr>
          <w:p w:rsidR="001A2316" w:rsidRPr="007D561A" w:rsidRDefault="001A2316">
            <w:pPr>
              <w:jc w:val="right"/>
              <w:rPr>
                <w:sz w:val="16"/>
                <w:szCs w:val="16"/>
              </w:rPr>
            </w:pPr>
            <w:r w:rsidRPr="007D561A">
              <w:rPr>
                <w:sz w:val="16"/>
                <w:szCs w:val="16"/>
              </w:rPr>
              <w:t>1,718</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TUR/SEV/70/INS/103</w:t>
            </w:r>
          </w:p>
        </w:tc>
        <w:tc>
          <w:tcPr>
            <w:tcW w:w="4101" w:type="dxa"/>
          </w:tcPr>
          <w:p w:rsidR="001A2316" w:rsidRPr="007D561A" w:rsidRDefault="001A2316" w:rsidP="0080139D">
            <w:pPr>
              <w:jc w:val="left"/>
              <w:rPr>
                <w:sz w:val="16"/>
                <w:szCs w:val="16"/>
              </w:rPr>
            </w:pPr>
            <w:r w:rsidRPr="007D561A">
              <w:rPr>
                <w:sz w:val="16"/>
                <w:szCs w:val="16"/>
              </w:rPr>
              <w:t>Extension of institutional strengthening project (phase VI: 7/2013-6/2015)</w:t>
            </w:r>
          </w:p>
        </w:tc>
        <w:tc>
          <w:tcPr>
            <w:tcW w:w="1154" w:type="dxa"/>
            <w:vAlign w:val="center"/>
          </w:tcPr>
          <w:p w:rsidR="001A2316" w:rsidRPr="007D561A" w:rsidRDefault="001A2316">
            <w:pPr>
              <w:jc w:val="right"/>
              <w:rPr>
                <w:sz w:val="16"/>
                <w:szCs w:val="16"/>
              </w:rPr>
            </w:pPr>
            <w:r w:rsidRPr="007D561A">
              <w:rPr>
                <w:sz w:val="16"/>
                <w:szCs w:val="16"/>
              </w:rPr>
              <w:t>3,718</w:t>
            </w:r>
          </w:p>
        </w:tc>
        <w:tc>
          <w:tcPr>
            <w:tcW w:w="1063" w:type="dxa"/>
            <w:vAlign w:val="center"/>
          </w:tcPr>
          <w:p w:rsidR="001A2316" w:rsidRPr="007D561A" w:rsidRDefault="001A2316">
            <w:pPr>
              <w:jc w:val="right"/>
              <w:rPr>
                <w:sz w:val="16"/>
                <w:szCs w:val="16"/>
              </w:rPr>
            </w:pPr>
            <w:r w:rsidRPr="007D561A">
              <w:rPr>
                <w:sz w:val="16"/>
                <w:szCs w:val="16"/>
              </w:rPr>
              <w:t>260</w:t>
            </w:r>
          </w:p>
        </w:tc>
        <w:tc>
          <w:tcPr>
            <w:tcW w:w="977" w:type="dxa"/>
            <w:vAlign w:val="center"/>
          </w:tcPr>
          <w:p w:rsidR="001A2316" w:rsidRPr="007D561A" w:rsidRDefault="001A2316">
            <w:pPr>
              <w:jc w:val="right"/>
              <w:rPr>
                <w:sz w:val="16"/>
                <w:szCs w:val="16"/>
              </w:rPr>
            </w:pPr>
            <w:r w:rsidRPr="007D561A">
              <w:rPr>
                <w:sz w:val="16"/>
                <w:szCs w:val="16"/>
              </w:rPr>
              <w:t>3,978</w:t>
            </w:r>
          </w:p>
        </w:tc>
      </w:tr>
      <w:tr w:rsidR="001A2316" w:rsidRPr="00A1243C" w:rsidTr="001A2316">
        <w:trPr>
          <w:jc w:val="center"/>
        </w:trPr>
        <w:tc>
          <w:tcPr>
            <w:tcW w:w="1995" w:type="dxa"/>
          </w:tcPr>
          <w:p w:rsidR="001A2316" w:rsidRPr="007D561A" w:rsidRDefault="001A2316" w:rsidP="0080139D">
            <w:pPr>
              <w:jc w:val="left"/>
              <w:rPr>
                <w:color w:val="000000"/>
                <w:sz w:val="16"/>
                <w:szCs w:val="16"/>
              </w:rPr>
            </w:pPr>
            <w:r w:rsidRPr="007D561A">
              <w:rPr>
                <w:color w:val="000000"/>
                <w:sz w:val="16"/>
                <w:szCs w:val="16"/>
              </w:rPr>
              <w:t>VEN/FOA/29/INV/78</w:t>
            </w:r>
          </w:p>
        </w:tc>
        <w:tc>
          <w:tcPr>
            <w:tcW w:w="4101" w:type="dxa"/>
          </w:tcPr>
          <w:p w:rsidR="001A2316" w:rsidRPr="007D561A" w:rsidRDefault="001A2316" w:rsidP="0080139D">
            <w:pPr>
              <w:jc w:val="left"/>
              <w:rPr>
                <w:sz w:val="16"/>
                <w:szCs w:val="16"/>
              </w:rPr>
            </w:pPr>
            <w:r w:rsidRPr="007D561A">
              <w:rPr>
                <w:sz w:val="16"/>
                <w:szCs w:val="16"/>
              </w:rPr>
              <w:t xml:space="preserve">Phasing out CFC-11 with HCFC-141b at </w:t>
            </w:r>
            <w:proofErr w:type="spellStart"/>
            <w:r w:rsidRPr="007D561A">
              <w:rPr>
                <w:sz w:val="16"/>
                <w:szCs w:val="16"/>
              </w:rPr>
              <w:t>Amerio</w:t>
            </w:r>
            <w:proofErr w:type="spellEnd"/>
            <w:r w:rsidRPr="007D561A">
              <w:rPr>
                <w:sz w:val="16"/>
                <w:szCs w:val="16"/>
              </w:rPr>
              <w:t xml:space="preserve"> Industrial S.A. in the production of rigid P.U. panels</w:t>
            </w:r>
          </w:p>
        </w:tc>
        <w:tc>
          <w:tcPr>
            <w:tcW w:w="1154" w:type="dxa"/>
            <w:vAlign w:val="center"/>
          </w:tcPr>
          <w:p w:rsidR="001A2316" w:rsidRPr="007D561A" w:rsidRDefault="001A2316">
            <w:pPr>
              <w:jc w:val="right"/>
              <w:rPr>
                <w:color w:val="000000"/>
                <w:sz w:val="16"/>
                <w:szCs w:val="16"/>
              </w:rPr>
            </w:pPr>
            <w:r w:rsidRPr="007D561A">
              <w:rPr>
                <w:color w:val="000000"/>
                <w:sz w:val="16"/>
                <w:szCs w:val="16"/>
              </w:rPr>
              <w:t>0</w:t>
            </w:r>
          </w:p>
        </w:tc>
        <w:tc>
          <w:tcPr>
            <w:tcW w:w="1063" w:type="dxa"/>
            <w:vAlign w:val="center"/>
          </w:tcPr>
          <w:p w:rsidR="001A2316" w:rsidRPr="007D561A" w:rsidRDefault="001A2316">
            <w:pPr>
              <w:jc w:val="right"/>
              <w:rPr>
                <w:color w:val="000000"/>
                <w:sz w:val="16"/>
                <w:szCs w:val="16"/>
              </w:rPr>
            </w:pPr>
            <w:r w:rsidRPr="007D561A">
              <w:rPr>
                <w:color w:val="000000"/>
                <w:sz w:val="16"/>
                <w:szCs w:val="16"/>
              </w:rPr>
              <w:t>-2</w:t>
            </w:r>
          </w:p>
        </w:tc>
        <w:tc>
          <w:tcPr>
            <w:tcW w:w="977" w:type="dxa"/>
            <w:vAlign w:val="center"/>
          </w:tcPr>
          <w:p w:rsidR="001A2316" w:rsidRPr="007D561A" w:rsidRDefault="001A2316">
            <w:pPr>
              <w:jc w:val="right"/>
              <w:rPr>
                <w:sz w:val="16"/>
                <w:szCs w:val="16"/>
              </w:rPr>
            </w:pPr>
            <w:r w:rsidRPr="007D561A">
              <w:rPr>
                <w:sz w:val="16"/>
                <w:szCs w:val="16"/>
              </w:rPr>
              <w:t>-2</w:t>
            </w:r>
          </w:p>
        </w:tc>
      </w:tr>
      <w:tr w:rsidR="001A2316" w:rsidRPr="00A1243C" w:rsidTr="001A2316">
        <w:trPr>
          <w:jc w:val="center"/>
        </w:trPr>
        <w:tc>
          <w:tcPr>
            <w:tcW w:w="1995" w:type="dxa"/>
          </w:tcPr>
          <w:p w:rsidR="001A2316" w:rsidRPr="007D561A" w:rsidRDefault="001A2316" w:rsidP="0080139D">
            <w:pPr>
              <w:jc w:val="left"/>
              <w:rPr>
                <w:color w:val="000000"/>
                <w:sz w:val="16"/>
                <w:szCs w:val="16"/>
              </w:rPr>
            </w:pPr>
            <w:r w:rsidRPr="007D561A">
              <w:rPr>
                <w:color w:val="000000"/>
                <w:sz w:val="16"/>
                <w:szCs w:val="16"/>
              </w:rPr>
              <w:t>VEN/FOA/38/INV/96</w:t>
            </w:r>
          </w:p>
        </w:tc>
        <w:tc>
          <w:tcPr>
            <w:tcW w:w="4101" w:type="dxa"/>
          </w:tcPr>
          <w:p w:rsidR="001A2316" w:rsidRPr="007D561A" w:rsidRDefault="001A2316" w:rsidP="0080139D">
            <w:pPr>
              <w:jc w:val="left"/>
              <w:rPr>
                <w:sz w:val="16"/>
                <w:szCs w:val="16"/>
              </w:rPr>
            </w:pPr>
            <w:r w:rsidRPr="007D561A">
              <w:rPr>
                <w:sz w:val="16"/>
                <w:szCs w:val="16"/>
              </w:rPr>
              <w:t xml:space="preserve">Phasing out CFC-11 by conversion to HCFC-141b as a blowing agent in the manufacture of rigid </w:t>
            </w:r>
            <w:proofErr w:type="spellStart"/>
            <w:r w:rsidRPr="007D561A">
              <w:rPr>
                <w:sz w:val="16"/>
                <w:szCs w:val="16"/>
              </w:rPr>
              <w:t>p.u</w:t>
            </w:r>
            <w:proofErr w:type="spellEnd"/>
            <w:r w:rsidRPr="007D561A">
              <w:rPr>
                <w:sz w:val="16"/>
                <w:szCs w:val="16"/>
              </w:rPr>
              <w:t>. foams: Umbrella No. 2 project.</w:t>
            </w:r>
          </w:p>
        </w:tc>
        <w:tc>
          <w:tcPr>
            <w:tcW w:w="1154" w:type="dxa"/>
            <w:vAlign w:val="center"/>
          </w:tcPr>
          <w:p w:rsidR="001A2316" w:rsidRPr="007D561A" w:rsidRDefault="001A2316">
            <w:pPr>
              <w:jc w:val="right"/>
              <w:rPr>
                <w:color w:val="000000"/>
                <w:sz w:val="16"/>
                <w:szCs w:val="16"/>
              </w:rPr>
            </w:pPr>
            <w:r w:rsidRPr="007D561A">
              <w:rPr>
                <w:color w:val="000000"/>
                <w:sz w:val="16"/>
                <w:szCs w:val="16"/>
              </w:rPr>
              <w:t>0</w:t>
            </w:r>
          </w:p>
        </w:tc>
        <w:tc>
          <w:tcPr>
            <w:tcW w:w="1063" w:type="dxa"/>
            <w:vAlign w:val="center"/>
          </w:tcPr>
          <w:p w:rsidR="001A2316" w:rsidRPr="007D561A" w:rsidRDefault="001A2316">
            <w:pPr>
              <w:jc w:val="right"/>
              <w:rPr>
                <w:color w:val="000000"/>
                <w:sz w:val="16"/>
                <w:szCs w:val="16"/>
              </w:rPr>
            </w:pPr>
            <w:r w:rsidRPr="007D561A">
              <w:rPr>
                <w:color w:val="000000"/>
                <w:sz w:val="16"/>
                <w:szCs w:val="16"/>
              </w:rPr>
              <w:t>-2</w:t>
            </w:r>
          </w:p>
        </w:tc>
        <w:tc>
          <w:tcPr>
            <w:tcW w:w="977" w:type="dxa"/>
            <w:vAlign w:val="center"/>
          </w:tcPr>
          <w:p w:rsidR="001A2316" w:rsidRPr="007D561A" w:rsidRDefault="001A2316">
            <w:pPr>
              <w:jc w:val="right"/>
              <w:rPr>
                <w:sz w:val="16"/>
                <w:szCs w:val="16"/>
              </w:rPr>
            </w:pPr>
            <w:r w:rsidRPr="007D561A">
              <w:rPr>
                <w:sz w:val="16"/>
                <w:szCs w:val="16"/>
              </w:rPr>
              <w:t>-2</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VEN/PHA/63/INV/118</w:t>
            </w:r>
          </w:p>
        </w:tc>
        <w:tc>
          <w:tcPr>
            <w:tcW w:w="4101" w:type="dxa"/>
          </w:tcPr>
          <w:p w:rsidR="001A2316" w:rsidRPr="007D561A" w:rsidRDefault="001A2316" w:rsidP="0080139D">
            <w:pPr>
              <w:jc w:val="left"/>
              <w:rPr>
                <w:sz w:val="16"/>
                <w:szCs w:val="16"/>
              </w:rPr>
            </w:pPr>
            <w:r w:rsidRPr="007D561A">
              <w:rPr>
                <w:sz w:val="16"/>
                <w:szCs w:val="16"/>
              </w:rPr>
              <w:t>HCFC phase-out management plan (stage I, first tranche)</w:t>
            </w:r>
          </w:p>
        </w:tc>
        <w:tc>
          <w:tcPr>
            <w:tcW w:w="1154" w:type="dxa"/>
            <w:vAlign w:val="center"/>
          </w:tcPr>
          <w:p w:rsidR="001A2316" w:rsidRPr="007D561A" w:rsidRDefault="001A2316">
            <w:pPr>
              <w:jc w:val="right"/>
              <w:rPr>
                <w:sz w:val="16"/>
                <w:szCs w:val="16"/>
              </w:rPr>
            </w:pPr>
            <w:r w:rsidRPr="007D561A">
              <w:rPr>
                <w:sz w:val="16"/>
                <w:szCs w:val="16"/>
              </w:rPr>
              <w:t>579</w:t>
            </w:r>
          </w:p>
        </w:tc>
        <w:tc>
          <w:tcPr>
            <w:tcW w:w="1063" w:type="dxa"/>
            <w:vAlign w:val="center"/>
          </w:tcPr>
          <w:p w:rsidR="001A2316" w:rsidRPr="007D561A" w:rsidRDefault="001A2316">
            <w:pPr>
              <w:jc w:val="right"/>
              <w:rPr>
                <w:sz w:val="16"/>
                <w:szCs w:val="16"/>
              </w:rPr>
            </w:pPr>
            <w:r w:rsidRPr="007D561A">
              <w:rPr>
                <w:sz w:val="16"/>
                <w:szCs w:val="16"/>
              </w:rPr>
              <w:t>43</w:t>
            </w:r>
          </w:p>
        </w:tc>
        <w:tc>
          <w:tcPr>
            <w:tcW w:w="977" w:type="dxa"/>
            <w:vAlign w:val="center"/>
          </w:tcPr>
          <w:p w:rsidR="001A2316" w:rsidRPr="007D561A" w:rsidRDefault="001A2316">
            <w:pPr>
              <w:jc w:val="right"/>
              <w:rPr>
                <w:sz w:val="16"/>
                <w:szCs w:val="16"/>
              </w:rPr>
            </w:pPr>
            <w:r w:rsidRPr="007D561A">
              <w:rPr>
                <w:sz w:val="16"/>
                <w:szCs w:val="16"/>
              </w:rPr>
              <w:t>622</w:t>
            </w:r>
          </w:p>
        </w:tc>
      </w:tr>
      <w:tr w:rsidR="001A2316" w:rsidRPr="00A1243C" w:rsidTr="001A2316">
        <w:trPr>
          <w:jc w:val="center"/>
        </w:trPr>
        <w:tc>
          <w:tcPr>
            <w:tcW w:w="1995" w:type="dxa"/>
          </w:tcPr>
          <w:p w:rsidR="001A2316" w:rsidRPr="007D561A" w:rsidRDefault="001A2316" w:rsidP="0080139D">
            <w:pPr>
              <w:jc w:val="left"/>
              <w:rPr>
                <w:color w:val="000000"/>
                <w:sz w:val="16"/>
                <w:szCs w:val="16"/>
              </w:rPr>
            </w:pPr>
            <w:r w:rsidRPr="007D561A">
              <w:rPr>
                <w:color w:val="000000"/>
                <w:sz w:val="16"/>
                <w:szCs w:val="16"/>
              </w:rPr>
              <w:t>YUG/PHA/60/INV/36</w:t>
            </w:r>
          </w:p>
        </w:tc>
        <w:tc>
          <w:tcPr>
            <w:tcW w:w="4101" w:type="dxa"/>
          </w:tcPr>
          <w:p w:rsidR="001A2316" w:rsidRPr="007D561A" w:rsidRDefault="001A2316" w:rsidP="0080139D">
            <w:pPr>
              <w:jc w:val="left"/>
              <w:rPr>
                <w:sz w:val="16"/>
                <w:szCs w:val="16"/>
              </w:rPr>
            </w:pPr>
            <w:r w:rsidRPr="007D561A">
              <w:rPr>
                <w:sz w:val="16"/>
                <w:szCs w:val="16"/>
              </w:rPr>
              <w:t>National CFC phase-out plan (fourth and fifth tranches)</w:t>
            </w:r>
          </w:p>
        </w:tc>
        <w:tc>
          <w:tcPr>
            <w:tcW w:w="1154" w:type="dxa"/>
            <w:vAlign w:val="center"/>
          </w:tcPr>
          <w:p w:rsidR="001A2316" w:rsidRPr="007D561A" w:rsidRDefault="001A2316">
            <w:pPr>
              <w:jc w:val="right"/>
              <w:rPr>
                <w:color w:val="000000"/>
                <w:sz w:val="16"/>
                <w:szCs w:val="16"/>
              </w:rPr>
            </w:pPr>
            <w:r w:rsidRPr="007D561A">
              <w:rPr>
                <w:color w:val="000000"/>
                <w:sz w:val="16"/>
                <w:szCs w:val="16"/>
              </w:rPr>
              <w:t>0</w:t>
            </w:r>
          </w:p>
        </w:tc>
        <w:tc>
          <w:tcPr>
            <w:tcW w:w="1063" w:type="dxa"/>
            <w:vAlign w:val="center"/>
          </w:tcPr>
          <w:p w:rsidR="001A2316" w:rsidRPr="007D561A" w:rsidRDefault="001A2316">
            <w:pPr>
              <w:jc w:val="right"/>
              <w:rPr>
                <w:color w:val="000000"/>
                <w:sz w:val="16"/>
                <w:szCs w:val="16"/>
              </w:rPr>
            </w:pPr>
            <w:r w:rsidRPr="007D561A">
              <w:rPr>
                <w:color w:val="000000"/>
                <w:sz w:val="16"/>
                <w:szCs w:val="16"/>
              </w:rPr>
              <w:t>-1</w:t>
            </w:r>
          </w:p>
        </w:tc>
        <w:tc>
          <w:tcPr>
            <w:tcW w:w="977" w:type="dxa"/>
            <w:vAlign w:val="center"/>
          </w:tcPr>
          <w:p w:rsidR="001A2316" w:rsidRPr="007D561A" w:rsidRDefault="001A2316">
            <w:pPr>
              <w:jc w:val="right"/>
              <w:rPr>
                <w:sz w:val="16"/>
                <w:szCs w:val="16"/>
              </w:rPr>
            </w:pPr>
            <w:r w:rsidRPr="007D561A">
              <w:rPr>
                <w:sz w:val="16"/>
                <w:szCs w:val="16"/>
              </w:rPr>
              <w:t>-1</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YUG/SEV/74/TAS/45</w:t>
            </w:r>
          </w:p>
        </w:tc>
        <w:tc>
          <w:tcPr>
            <w:tcW w:w="4101" w:type="dxa"/>
          </w:tcPr>
          <w:p w:rsidR="001A2316" w:rsidRPr="007D561A" w:rsidRDefault="001A2316" w:rsidP="0080139D">
            <w:pPr>
              <w:jc w:val="left"/>
              <w:rPr>
                <w:sz w:val="16"/>
                <w:szCs w:val="16"/>
              </w:rPr>
            </w:pPr>
            <w:r w:rsidRPr="007D561A">
              <w:rPr>
                <w:sz w:val="16"/>
                <w:szCs w:val="16"/>
              </w:rPr>
              <w:t> National CFC phase-out plan (fourth and fifth tranches)</w:t>
            </w:r>
          </w:p>
        </w:tc>
        <w:tc>
          <w:tcPr>
            <w:tcW w:w="1154" w:type="dxa"/>
            <w:vAlign w:val="center"/>
          </w:tcPr>
          <w:p w:rsidR="001A2316" w:rsidRPr="007D561A" w:rsidRDefault="001A2316">
            <w:pPr>
              <w:jc w:val="right"/>
              <w:rPr>
                <w:sz w:val="16"/>
                <w:szCs w:val="16"/>
              </w:rPr>
            </w:pPr>
            <w:r w:rsidRPr="007D561A">
              <w:rPr>
                <w:sz w:val="16"/>
                <w:szCs w:val="16"/>
              </w:rPr>
              <w:t>421</w:t>
            </w:r>
          </w:p>
        </w:tc>
        <w:tc>
          <w:tcPr>
            <w:tcW w:w="1063" w:type="dxa"/>
            <w:vAlign w:val="center"/>
          </w:tcPr>
          <w:p w:rsidR="001A2316" w:rsidRPr="007D561A" w:rsidRDefault="001A2316">
            <w:pPr>
              <w:jc w:val="right"/>
              <w:rPr>
                <w:sz w:val="16"/>
                <w:szCs w:val="16"/>
              </w:rPr>
            </w:pPr>
            <w:r w:rsidRPr="007D561A">
              <w:rPr>
                <w:sz w:val="16"/>
                <w:szCs w:val="16"/>
              </w:rPr>
              <w:t>38</w:t>
            </w:r>
          </w:p>
        </w:tc>
        <w:tc>
          <w:tcPr>
            <w:tcW w:w="977" w:type="dxa"/>
            <w:vAlign w:val="center"/>
          </w:tcPr>
          <w:p w:rsidR="001A2316" w:rsidRPr="007D561A" w:rsidRDefault="001A2316">
            <w:pPr>
              <w:jc w:val="right"/>
              <w:rPr>
                <w:sz w:val="16"/>
                <w:szCs w:val="16"/>
              </w:rPr>
            </w:pPr>
            <w:r w:rsidRPr="007D561A">
              <w:rPr>
                <w:sz w:val="16"/>
                <w:szCs w:val="16"/>
              </w:rPr>
              <w:t>459</w:t>
            </w:r>
          </w:p>
        </w:tc>
      </w:tr>
      <w:tr w:rsidR="001A2316" w:rsidRPr="00A1243C" w:rsidTr="001A2316">
        <w:trPr>
          <w:jc w:val="center"/>
        </w:trPr>
        <w:tc>
          <w:tcPr>
            <w:tcW w:w="1995" w:type="dxa"/>
          </w:tcPr>
          <w:p w:rsidR="001A2316" w:rsidRPr="007D561A" w:rsidRDefault="001A2316" w:rsidP="0080139D">
            <w:pPr>
              <w:jc w:val="left"/>
              <w:rPr>
                <w:sz w:val="16"/>
                <w:szCs w:val="16"/>
              </w:rPr>
            </w:pPr>
            <w:r w:rsidRPr="007D561A">
              <w:rPr>
                <w:sz w:val="16"/>
                <w:szCs w:val="16"/>
              </w:rPr>
              <w:t>ARG/REF/61/INV/164</w:t>
            </w:r>
          </w:p>
        </w:tc>
        <w:tc>
          <w:tcPr>
            <w:tcW w:w="4101" w:type="dxa"/>
          </w:tcPr>
          <w:p w:rsidR="001A2316" w:rsidRPr="007D561A" w:rsidRDefault="001A2316" w:rsidP="0080139D">
            <w:pPr>
              <w:jc w:val="left"/>
              <w:rPr>
                <w:sz w:val="16"/>
                <w:szCs w:val="16"/>
              </w:rPr>
            </w:pPr>
            <w:r w:rsidRPr="007D561A">
              <w:rPr>
                <w:sz w:val="16"/>
                <w:szCs w:val="16"/>
              </w:rPr>
              <w:t xml:space="preserve">Phase-out of HCFC-22 in the room and unitary </w:t>
            </w:r>
            <w:proofErr w:type="spellStart"/>
            <w:r w:rsidRPr="007D561A">
              <w:rPr>
                <w:sz w:val="16"/>
                <w:szCs w:val="16"/>
              </w:rPr>
              <w:t>airconditioning</w:t>
            </w:r>
            <w:proofErr w:type="spellEnd"/>
            <w:r w:rsidRPr="007D561A">
              <w:rPr>
                <w:sz w:val="16"/>
                <w:szCs w:val="16"/>
              </w:rPr>
              <w:t xml:space="preserve"> equipment manufacturing sector</w:t>
            </w:r>
          </w:p>
        </w:tc>
        <w:tc>
          <w:tcPr>
            <w:tcW w:w="1154" w:type="dxa"/>
          </w:tcPr>
          <w:p w:rsidR="001A2316" w:rsidRPr="007D561A" w:rsidRDefault="001A2316" w:rsidP="00061433">
            <w:pPr>
              <w:jc w:val="right"/>
              <w:rPr>
                <w:bCs/>
                <w:color w:val="000000"/>
                <w:sz w:val="16"/>
                <w:szCs w:val="16"/>
              </w:rPr>
            </w:pPr>
            <w:r w:rsidRPr="007D561A">
              <w:rPr>
                <w:bCs/>
                <w:color w:val="000000"/>
                <w:sz w:val="16"/>
                <w:szCs w:val="16"/>
              </w:rPr>
              <w:t>322,644</w:t>
            </w:r>
          </w:p>
        </w:tc>
        <w:tc>
          <w:tcPr>
            <w:tcW w:w="1063" w:type="dxa"/>
          </w:tcPr>
          <w:p w:rsidR="001A2316" w:rsidRPr="007D561A" w:rsidRDefault="001A2316" w:rsidP="00061433">
            <w:pPr>
              <w:jc w:val="right"/>
              <w:rPr>
                <w:bCs/>
                <w:color w:val="000000"/>
                <w:sz w:val="16"/>
                <w:szCs w:val="16"/>
              </w:rPr>
            </w:pPr>
            <w:r w:rsidRPr="007D561A">
              <w:rPr>
                <w:bCs/>
                <w:color w:val="000000"/>
                <w:sz w:val="16"/>
                <w:szCs w:val="16"/>
              </w:rPr>
              <w:t>24,198</w:t>
            </w:r>
          </w:p>
        </w:tc>
        <w:tc>
          <w:tcPr>
            <w:tcW w:w="977" w:type="dxa"/>
          </w:tcPr>
          <w:p w:rsidR="001A2316" w:rsidRPr="007D561A" w:rsidRDefault="001A2316" w:rsidP="00C20805">
            <w:pPr>
              <w:jc w:val="right"/>
              <w:rPr>
                <w:sz w:val="16"/>
                <w:szCs w:val="16"/>
              </w:rPr>
            </w:pPr>
            <w:r w:rsidRPr="007D561A">
              <w:rPr>
                <w:sz w:val="16"/>
                <w:szCs w:val="16"/>
              </w:rPr>
              <w:t>346,842</w:t>
            </w:r>
          </w:p>
        </w:tc>
      </w:tr>
      <w:tr w:rsidR="001A2316" w:rsidRPr="00A1243C" w:rsidTr="001A2316">
        <w:trPr>
          <w:jc w:val="center"/>
        </w:trPr>
        <w:tc>
          <w:tcPr>
            <w:tcW w:w="1995" w:type="dxa"/>
          </w:tcPr>
          <w:p w:rsidR="001A2316" w:rsidRPr="007D561A" w:rsidRDefault="001A2316" w:rsidP="0080139D">
            <w:pPr>
              <w:jc w:val="left"/>
              <w:rPr>
                <w:b/>
                <w:sz w:val="16"/>
                <w:szCs w:val="16"/>
              </w:rPr>
            </w:pPr>
            <w:r w:rsidRPr="007D561A">
              <w:rPr>
                <w:b/>
                <w:sz w:val="16"/>
                <w:szCs w:val="16"/>
              </w:rPr>
              <w:t>TOTAL UNIDO</w:t>
            </w:r>
          </w:p>
          <w:p w:rsidR="001A2316" w:rsidRPr="007D561A" w:rsidRDefault="001A2316" w:rsidP="0080139D">
            <w:pPr>
              <w:jc w:val="left"/>
              <w:rPr>
                <w:b/>
                <w:sz w:val="16"/>
                <w:szCs w:val="16"/>
              </w:rPr>
            </w:pPr>
          </w:p>
        </w:tc>
        <w:tc>
          <w:tcPr>
            <w:tcW w:w="4101" w:type="dxa"/>
          </w:tcPr>
          <w:p w:rsidR="001A2316" w:rsidRPr="007D561A" w:rsidRDefault="001A2316" w:rsidP="00E97F0F">
            <w:pPr>
              <w:rPr>
                <w:b/>
                <w:sz w:val="16"/>
                <w:szCs w:val="16"/>
              </w:rPr>
            </w:pPr>
          </w:p>
        </w:tc>
        <w:tc>
          <w:tcPr>
            <w:tcW w:w="1154" w:type="dxa"/>
          </w:tcPr>
          <w:p w:rsidR="001A2316" w:rsidRPr="007D561A" w:rsidRDefault="001A2316" w:rsidP="009F6E94">
            <w:pPr>
              <w:jc w:val="right"/>
              <w:rPr>
                <w:b/>
                <w:sz w:val="16"/>
                <w:szCs w:val="16"/>
              </w:rPr>
            </w:pPr>
            <w:r w:rsidRPr="007D561A">
              <w:rPr>
                <w:b/>
                <w:sz w:val="16"/>
                <w:szCs w:val="16"/>
              </w:rPr>
              <w:t>486,204</w:t>
            </w:r>
          </w:p>
        </w:tc>
        <w:tc>
          <w:tcPr>
            <w:tcW w:w="1063" w:type="dxa"/>
          </w:tcPr>
          <w:p w:rsidR="001A2316" w:rsidRPr="007D561A" w:rsidRDefault="001A2316" w:rsidP="009F6E94">
            <w:pPr>
              <w:jc w:val="right"/>
              <w:rPr>
                <w:b/>
                <w:sz w:val="16"/>
                <w:szCs w:val="16"/>
              </w:rPr>
            </w:pPr>
            <w:r w:rsidRPr="007D561A">
              <w:rPr>
                <w:b/>
                <w:sz w:val="16"/>
                <w:szCs w:val="16"/>
              </w:rPr>
              <w:t>35,219</w:t>
            </w:r>
          </w:p>
        </w:tc>
        <w:tc>
          <w:tcPr>
            <w:tcW w:w="977" w:type="dxa"/>
          </w:tcPr>
          <w:p w:rsidR="001A2316" w:rsidRPr="007D561A" w:rsidRDefault="001A2316" w:rsidP="009F6E94">
            <w:pPr>
              <w:jc w:val="right"/>
              <w:rPr>
                <w:b/>
                <w:sz w:val="16"/>
                <w:szCs w:val="16"/>
              </w:rPr>
            </w:pPr>
            <w:r w:rsidRPr="007D561A">
              <w:rPr>
                <w:b/>
                <w:sz w:val="16"/>
                <w:szCs w:val="16"/>
              </w:rPr>
              <w:t>521,423</w:t>
            </w:r>
          </w:p>
        </w:tc>
      </w:tr>
      <w:tr w:rsidR="001A2316" w:rsidRPr="00DE7201" w:rsidTr="00D729F5">
        <w:trPr>
          <w:trHeight w:val="182"/>
          <w:jc w:val="center"/>
        </w:trPr>
        <w:tc>
          <w:tcPr>
            <w:tcW w:w="9290" w:type="dxa"/>
            <w:gridSpan w:val="5"/>
          </w:tcPr>
          <w:p w:rsidR="001A2316" w:rsidRPr="007D561A" w:rsidRDefault="001A2316" w:rsidP="001A2316">
            <w:pPr>
              <w:jc w:val="left"/>
              <w:rPr>
                <w:b/>
                <w:sz w:val="16"/>
                <w:szCs w:val="16"/>
              </w:rPr>
            </w:pPr>
            <w:r>
              <w:rPr>
                <w:b/>
                <w:sz w:val="16"/>
                <w:szCs w:val="16"/>
              </w:rPr>
              <w:t>Italy</w:t>
            </w:r>
          </w:p>
        </w:tc>
      </w:tr>
      <w:tr w:rsidR="001A2316" w:rsidRPr="00DE7201" w:rsidTr="001A2316">
        <w:trPr>
          <w:trHeight w:val="182"/>
          <w:jc w:val="center"/>
        </w:trPr>
        <w:tc>
          <w:tcPr>
            <w:tcW w:w="1995" w:type="dxa"/>
          </w:tcPr>
          <w:p w:rsidR="001A2316" w:rsidRPr="007D561A" w:rsidRDefault="001A2316" w:rsidP="0080139D">
            <w:pPr>
              <w:jc w:val="left"/>
              <w:rPr>
                <w:sz w:val="16"/>
                <w:szCs w:val="16"/>
              </w:rPr>
            </w:pPr>
            <w:r w:rsidRPr="007D561A">
              <w:rPr>
                <w:sz w:val="16"/>
                <w:szCs w:val="16"/>
              </w:rPr>
              <w:t>ARG/REF/61/INV/163</w:t>
            </w:r>
          </w:p>
        </w:tc>
        <w:tc>
          <w:tcPr>
            <w:tcW w:w="4101" w:type="dxa"/>
          </w:tcPr>
          <w:p w:rsidR="001A2316" w:rsidRPr="007D561A" w:rsidRDefault="001A2316" w:rsidP="00C6270A">
            <w:pPr>
              <w:rPr>
                <w:color w:val="000000"/>
                <w:sz w:val="16"/>
                <w:szCs w:val="16"/>
              </w:rPr>
            </w:pPr>
            <w:r w:rsidRPr="007D561A">
              <w:rPr>
                <w:color w:val="000000"/>
                <w:sz w:val="16"/>
                <w:szCs w:val="16"/>
              </w:rPr>
              <w:t>Phase-out of HCFC-22 in the room and unitary air-conditioning equipment manufacturing sector</w:t>
            </w:r>
          </w:p>
          <w:p w:rsidR="001A2316" w:rsidRPr="007D561A" w:rsidRDefault="001A2316" w:rsidP="00BB008C">
            <w:pPr>
              <w:rPr>
                <w:b/>
                <w:sz w:val="16"/>
                <w:szCs w:val="16"/>
              </w:rPr>
            </w:pPr>
          </w:p>
        </w:tc>
        <w:tc>
          <w:tcPr>
            <w:tcW w:w="1154" w:type="dxa"/>
          </w:tcPr>
          <w:p w:rsidR="001A2316" w:rsidRPr="007D561A" w:rsidRDefault="001A2316" w:rsidP="00CB7D62">
            <w:pPr>
              <w:jc w:val="right"/>
              <w:rPr>
                <w:b/>
                <w:sz w:val="16"/>
                <w:szCs w:val="16"/>
              </w:rPr>
            </w:pPr>
            <w:r w:rsidRPr="007D561A">
              <w:rPr>
                <w:b/>
                <w:sz w:val="16"/>
                <w:szCs w:val="16"/>
              </w:rPr>
              <w:t>177,992</w:t>
            </w:r>
          </w:p>
        </w:tc>
        <w:tc>
          <w:tcPr>
            <w:tcW w:w="1063" w:type="dxa"/>
          </w:tcPr>
          <w:p w:rsidR="001A2316" w:rsidRPr="007D561A" w:rsidRDefault="001A2316" w:rsidP="00CB7D62">
            <w:pPr>
              <w:jc w:val="right"/>
              <w:rPr>
                <w:b/>
                <w:sz w:val="16"/>
                <w:szCs w:val="16"/>
              </w:rPr>
            </w:pPr>
            <w:r w:rsidRPr="007D561A">
              <w:rPr>
                <w:b/>
                <w:sz w:val="16"/>
                <w:szCs w:val="16"/>
              </w:rPr>
              <w:t>23,139</w:t>
            </w:r>
          </w:p>
        </w:tc>
        <w:tc>
          <w:tcPr>
            <w:tcW w:w="977" w:type="dxa"/>
          </w:tcPr>
          <w:p w:rsidR="001A2316" w:rsidRPr="007D561A" w:rsidRDefault="001A2316" w:rsidP="00CB7D62">
            <w:pPr>
              <w:jc w:val="right"/>
              <w:rPr>
                <w:b/>
                <w:sz w:val="16"/>
                <w:szCs w:val="16"/>
              </w:rPr>
            </w:pPr>
            <w:r w:rsidRPr="007D561A">
              <w:rPr>
                <w:b/>
                <w:sz w:val="16"/>
                <w:szCs w:val="16"/>
              </w:rPr>
              <w:t>201,131</w:t>
            </w:r>
          </w:p>
        </w:tc>
      </w:tr>
      <w:tr w:rsidR="001A2316" w:rsidRPr="00DE7201" w:rsidTr="001A2316">
        <w:trPr>
          <w:trHeight w:val="152"/>
          <w:jc w:val="center"/>
        </w:trPr>
        <w:tc>
          <w:tcPr>
            <w:tcW w:w="1995" w:type="dxa"/>
          </w:tcPr>
          <w:p w:rsidR="001A2316" w:rsidRPr="007D561A" w:rsidRDefault="001A2316" w:rsidP="0080139D">
            <w:pPr>
              <w:jc w:val="left"/>
              <w:rPr>
                <w:b/>
                <w:sz w:val="16"/>
                <w:szCs w:val="16"/>
              </w:rPr>
            </w:pPr>
            <w:r>
              <w:rPr>
                <w:b/>
                <w:sz w:val="16"/>
                <w:szCs w:val="16"/>
              </w:rPr>
              <w:t>TOTAL Italy</w:t>
            </w:r>
          </w:p>
        </w:tc>
        <w:tc>
          <w:tcPr>
            <w:tcW w:w="4101" w:type="dxa"/>
          </w:tcPr>
          <w:p w:rsidR="001A2316" w:rsidRPr="007D561A" w:rsidRDefault="001A2316" w:rsidP="00CB7D62">
            <w:pPr>
              <w:jc w:val="left"/>
              <w:rPr>
                <w:b/>
                <w:sz w:val="16"/>
                <w:szCs w:val="16"/>
              </w:rPr>
            </w:pPr>
          </w:p>
        </w:tc>
        <w:tc>
          <w:tcPr>
            <w:tcW w:w="1154" w:type="dxa"/>
          </w:tcPr>
          <w:p w:rsidR="001A2316" w:rsidRPr="007D561A" w:rsidRDefault="001A2316" w:rsidP="00CB7D62">
            <w:pPr>
              <w:jc w:val="right"/>
              <w:rPr>
                <w:b/>
                <w:sz w:val="16"/>
                <w:szCs w:val="16"/>
              </w:rPr>
            </w:pPr>
            <w:r w:rsidRPr="007D561A">
              <w:rPr>
                <w:b/>
                <w:sz w:val="16"/>
                <w:szCs w:val="16"/>
              </w:rPr>
              <w:t>177,992</w:t>
            </w:r>
          </w:p>
        </w:tc>
        <w:tc>
          <w:tcPr>
            <w:tcW w:w="1063" w:type="dxa"/>
          </w:tcPr>
          <w:p w:rsidR="001A2316" w:rsidRPr="007D561A" w:rsidRDefault="001A2316" w:rsidP="00CB7D62">
            <w:pPr>
              <w:jc w:val="right"/>
              <w:rPr>
                <w:b/>
                <w:sz w:val="16"/>
                <w:szCs w:val="16"/>
              </w:rPr>
            </w:pPr>
            <w:r w:rsidRPr="007D561A">
              <w:rPr>
                <w:b/>
                <w:sz w:val="16"/>
                <w:szCs w:val="16"/>
              </w:rPr>
              <w:t>23,139</w:t>
            </w:r>
          </w:p>
        </w:tc>
        <w:tc>
          <w:tcPr>
            <w:tcW w:w="977" w:type="dxa"/>
          </w:tcPr>
          <w:p w:rsidR="001A2316" w:rsidRPr="007D561A" w:rsidRDefault="001A2316" w:rsidP="00CB7D62">
            <w:pPr>
              <w:jc w:val="right"/>
              <w:rPr>
                <w:b/>
                <w:sz w:val="16"/>
                <w:szCs w:val="16"/>
              </w:rPr>
            </w:pPr>
            <w:r w:rsidRPr="007D561A">
              <w:rPr>
                <w:b/>
                <w:sz w:val="16"/>
                <w:szCs w:val="16"/>
              </w:rPr>
              <w:t>201,131</w:t>
            </w:r>
          </w:p>
        </w:tc>
      </w:tr>
      <w:tr w:rsidR="001A2316" w:rsidRPr="00DE7201" w:rsidTr="00D729F5">
        <w:trPr>
          <w:trHeight w:val="182"/>
          <w:jc w:val="center"/>
        </w:trPr>
        <w:tc>
          <w:tcPr>
            <w:tcW w:w="9290" w:type="dxa"/>
            <w:gridSpan w:val="5"/>
          </w:tcPr>
          <w:p w:rsidR="001A2316" w:rsidRPr="001A2316" w:rsidRDefault="001A2316" w:rsidP="001A2316">
            <w:pPr>
              <w:jc w:val="left"/>
              <w:rPr>
                <w:b/>
                <w:color w:val="000000"/>
                <w:sz w:val="16"/>
                <w:szCs w:val="16"/>
              </w:rPr>
            </w:pPr>
            <w:r w:rsidRPr="001A2316">
              <w:rPr>
                <w:b/>
                <w:sz w:val="16"/>
                <w:szCs w:val="16"/>
              </w:rPr>
              <w:t>Spain</w:t>
            </w:r>
          </w:p>
        </w:tc>
      </w:tr>
      <w:tr w:rsidR="001A2316" w:rsidRPr="00DE7201" w:rsidTr="001A2316">
        <w:trPr>
          <w:trHeight w:val="182"/>
          <w:jc w:val="center"/>
        </w:trPr>
        <w:tc>
          <w:tcPr>
            <w:tcW w:w="1995" w:type="dxa"/>
          </w:tcPr>
          <w:p w:rsidR="001A2316" w:rsidRPr="007D561A" w:rsidRDefault="001A2316" w:rsidP="0080139D">
            <w:pPr>
              <w:jc w:val="left"/>
              <w:rPr>
                <w:sz w:val="16"/>
                <w:szCs w:val="16"/>
              </w:rPr>
            </w:pPr>
            <w:r w:rsidRPr="007D561A">
              <w:rPr>
                <w:sz w:val="16"/>
                <w:szCs w:val="16"/>
              </w:rPr>
              <w:t>MEX/FUM/66/INV/161</w:t>
            </w:r>
          </w:p>
          <w:p w:rsidR="001A2316" w:rsidRPr="007D561A" w:rsidRDefault="001A2316" w:rsidP="0080139D">
            <w:pPr>
              <w:jc w:val="left"/>
              <w:rPr>
                <w:b/>
                <w:sz w:val="16"/>
                <w:szCs w:val="16"/>
              </w:rPr>
            </w:pPr>
          </w:p>
        </w:tc>
        <w:tc>
          <w:tcPr>
            <w:tcW w:w="4101" w:type="dxa"/>
          </w:tcPr>
          <w:p w:rsidR="001A2316" w:rsidRPr="007D561A" w:rsidRDefault="001A2316" w:rsidP="008D77F7">
            <w:pPr>
              <w:rPr>
                <w:color w:val="000000"/>
                <w:sz w:val="16"/>
                <w:szCs w:val="16"/>
              </w:rPr>
            </w:pPr>
            <w:r w:rsidRPr="007D561A">
              <w:rPr>
                <w:color w:val="000000"/>
                <w:sz w:val="16"/>
                <w:szCs w:val="16"/>
              </w:rPr>
              <w:t>National methyl bromide phase-out plan (third tranche)</w:t>
            </w:r>
          </w:p>
          <w:p w:rsidR="001A2316" w:rsidRPr="007D561A" w:rsidRDefault="001A2316" w:rsidP="00BB008C">
            <w:pPr>
              <w:rPr>
                <w:b/>
                <w:sz w:val="16"/>
                <w:szCs w:val="16"/>
              </w:rPr>
            </w:pPr>
          </w:p>
        </w:tc>
        <w:tc>
          <w:tcPr>
            <w:tcW w:w="1154" w:type="dxa"/>
          </w:tcPr>
          <w:p w:rsidR="001A2316" w:rsidRPr="007D561A" w:rsidRDefault="001A2316" w:rsidP="008D77F7">
            <w:pPr>
              <w:jc w:val="right"/>
              <w:rPr>
                <w:sz w:val="16"/>
                <w:szCs w:val="16"/>
              </w:rPr>
            </w:pPr>
            <w:r w:rsidRPr="007D561A">
              <w:rPr>
                <w:sz w:val="16"/>
                <w:szCs w:val="16"/>
              </w:rPr>
              <w:t>1,837</w:t>
            </w:r>
          </w:p>
          <w:p w:rsidR="001A2316" w:rsidRPr="007D561A" w:rsidRDefault="001A2316" w:rsidP="00CB7D62">
            <w:pPr>
              <w:jc w:val="right"/>
              <w:rPr>
                <w:sz w:val="16"/>
                <w:szCs w:val="16"/>
              </w:rPr>
            </w:pPr>
          </w:p>
        </w:tc>
        <w:tc>
          <w:tcPr>
            <w:tcW w:w="1063" w:type="dxa"/>
          </w:tcPr>
          <w:p w:rsidR="001A2316" w:rsidRPr="007D561A" w:rsidRDefault="001A2316" w:rsidP="008D77F7">
            <w:pPr>
              <w:jc w:val="right"/>
              <w:rPr>
                <w:sz w:val="16"/>
                <w:szCs w:val="16"/>
              </w:rPr>
            </w:pPr>
            <w:r w:rsidRPr="007D561A">
              <w:rPr>
                <w:sz w:val="16"/>
                <w:szCs w:val="16"/>
              </w:rPr>
              <w:t>214</w:t>
            </w:r>
          </w:p>
          <w:p w:rsidR="001A2316" w:rsidRPr="007D561A" w:rsidRDefault="001A2316" w:rsidP="00CB7D62">
            <w:pPr>
              <w:jc w:val="right"/>
              <w:rPr>
                <w:sz w:val="16"/>
                <w:szCs w:val="16"/>
              </w:rPr>
            </w:pPr>
          </w:p>
        </w:tc>
        <w:tc>
          <w:tcPr>
            <w:tcW w:w="977" w:type="dxa"/>
          </w:tcPr>
          <w:p w:rsidR="001A2316" w:rsidRPr="007D561A" w:rsidRDefault="001A2316" w:rsidP="008D77F7">
            <w:pPr>
              <w:jc w:val="right"/>
              <w:rPr>
                <w:color w:val="000000"/>
                <w:sz w:val="16"/>
                <w:szCs w:val="16"/>
              </w:rPr>
            </w:pPr>
            <w:r w:rsidRPr="007D561A">
              <w:rPr>
                <w:color w:val="000000"/>
                <w:sz w:val="16"/>
                <w:szCs w:val="16"/>
              </w:rPr>
              <w:t>2,051</w:t>
            </w:r>
          </w:p>
          <w:p w:rsidR="001A2316" w:rsidRPr="007D561A" w:rsidRDefault="001A2316" w:rsidP="00CB7D62">
            <w:pPr>
              <w:jc w:val="right"/>
              <w:rPr>
                <w:sz w:val="16"/>
                <w:szCs w:val="16"/>
              </w:rPr>
            </w:pPr>
          </w:p>
        </w:tc>
      </w:tr>
      <w:tr w:rsidR="001A2316" w:rsidRPr="00DE7201" w:rsidTr="001A2316">
        <w:trPr>
          <w:trHeight w:val="182"/>
          <w:jc w:val="center"/>
        </w:trPr>
        <w:tc>
          <w:tcPr>
            <w:tcW w:w="1995" w:type="dxa"/>
          </w:tcPr>
          <w:p w:rsidR="001A2316" w:rsidRPr="007D561A" w:rsidRDefault="001A2316" w:rsidP="0080139D">
            <w:pPr>
              <w:jc w:val="left"/>
              <w:rPr>
                <w:b/>
                <w:sz w:val="16"/>
                <w:szCs w:val="16"/>
              </w:rPr>
            </w:pPr>
            <w:r>
              <w:rPr>
                <w:b/>
                <w:sz w:val="16"/>
                <w:szCs w:val="16"/>
              </w:rPr>
              <w:t>TOTAL Spain</w:t>
            </w:r>
          </w:p>
        </w:tc>
        <w:tc>
          <w:tcPr>
            <w:tcW w:w="4101" w:type="dxa"/>
          </w:tcPr>
          <w:p w:rsidR="001A2316" w:rsidRPr="007D561A" w:rsidRDefault="001A2316" w:rsidP="00C46ECB">
            <w:pPr>
              <w:jc w:val="left"/>
              <w:rPr>
                <w:b/>
                <w:sz w:val="16"/>
                <w:szCs w:val="16"/>
              </w:rPr>
            </w:pPr>
          </w:p>
        </w:tc>
        <w:tc>
          <w:tcPr>
            <w:tcW w:w="1154" w:type="dxa"/>
          </w:tcPr>
          <w:p w:rsidR="001A2316" w:rsidRPr="007D561A" w:rsidRDefault="001A2316" w:rsidP="00F20889">
            <w:pPr>
              <w:jc w:val="right"/>
              <w:rPr>
                <w:b/>
                <w:sz w:val="16"/>
                <w:szCs w:val="16"/>
              </w:rPr>
            </w:pPr>
            <w:r w:rsidRPr="007D561A">
              <w:rPr>
                <w:b/>
                <w:sz w:val="16"/>
                <w:szCs w:val="16"/>
              </w:rPr>
              <w:t>1,837</w:t>
            </w:r>
          </w:p>
          <w:p w:rsidR="001A2316" w:rsidRPr="007D561A" w:rsidRDefault="001A2316" w:rsidP="00F20889">
            <w:pPr>
              <w:jc w:val="right"/>
              <w:rPr>
                <w:b/>
                <w:sz w:val="16"/>
                <w:szCs w:val="16"/>
              </w:rPr>
            </w:pPr>
          </w:p>
        </w:tc>
        <w:tc>
          <w:tcPr>
            <w:tcW w:w="1063" w:type="dxa"/>
          </w:tcPr>
          <w:p w:rsidR="001A2316" w:rsidRPr="007D561A" w:rsidRDefault="001A2316" w:rsidP="00F20889">
            <w:pPr>
              <w:jc w:val="right"/>
              <w:rPr>
                <w:b/>
                <w:sz w:val="16"/>
                <w:szCs w:val="16"/>
              </w:rPr>
            </w:pPr>
            <w:r w:rsidRPr="007D561A">
              <w:rPr>
                <w:b/>
                <w:sz w:val="16"/>
                <w:szCs w:val="16"/>
              </w:rPr>
              <w:t>214</w:t>
            </w:r>
          </w:p>
          <w:p w:rsidR="001A2316" w:rsidRPr="007D561A" w:rsidRDefault="001A2316" w:rsidP="00F20889">
            <w:pPr>
              <w:jc w:val="right"/>
              <w:rPr>
                <w:b/>
                <w:sz w:val="16"/>
                <w:szCs w:val="16"/>
              </w:rPr>
            </w:pPr>
          </w:p>
        </w:tc>
        <w:tc>
          <w:tcPr>
            <w:tcW w:w="977" w:type="dxa"/>
          </w:tcPr>
          <w:p w:rsidR="001A2316" w:rsidRPr="007D561A" w:rsidRDefault="001A2316" w:rsidP="00F20889">
            <w:pPr>
              <w:jc w:val="right"/>
              <w:rPr>
                <w:b/>
                <w:color w:val="000000"/>
                <w:sz w:val="16"/>
                <w:szCs w:val="16"/>
              </w:rPr>
            </w:pPr>
            <w:r w:rsidRPr="007D561A">
              <w:rPr>
                <w:b/>
                <w:color w:val="000000"/>
                <w:sz w:val="16"/>
                <w:szCs w:val="16"/>
              </w:rPr>
              <w:t>2,051</w:t>
            </w:r>
          </w:p>
          <w:p w:rsidR="001A2316" w:rsidRPr="007D561A" w:rsidRDefault="001A2316" w:rsidP="00F20889">
            <w:pPr>
              <w:jc w:val="right"/>
              <w:rPr>
                <w:b/>
                <w:sz w:val="16"/>
                <w:szCs w:val="16"/>
              </w:rPr>
            </w:pPr>
          </w:p>
        </w:tc>
      </w:tr>
    </w:tbl>
    <w:p w:rsidR="00B07648" w:rsidRPr="001D3E48" w:rsidRDefault="001D3E48" w:rsidP="001D3E48">
      <w:pPr>
        <w:ind w:left="-709"/>
        <w:jc w:val="left"/>
        <w:rPr>
          <w:sz w:val="16"/>
          <w:szCs w:val="16"/>
        </w:rPr>
      </w:pPr>
      <w:r w:rsidRPr="001D3E48">
        <w:rPr>
          <w:b/>
          <w:sz w:val="16"/>
          <w:szCs w:val="16"/>
        </w:rPr>
        <w:t xml:space="preserve"> </w:t>
      </w:r>
    </w:p>
    <w:p w:rsidR="00B07648" w:rsidRDefault="00B07648" w:rsidP="006617CE">
      <w:pPr>
        <w:jc w:val="left"/>
        <w:rPr>
          <w:b/>
          <w:sz w:val="16"/>
          <w:szCs w:val="16"/>
          <w:highlight w:val="lightGray"/>
        </w:rPr>
      </w:pPr>
    </w:p>
    <w:sectPr w:rsidR="00B07648" w:rsidSect="00CA4FF0">
      <w:headerReference w:type="even" r:id="rId20"/>
      <w:headerReference w:type="default" r:id="rId21"/>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D5" w:rsidRDefault="006A22D5" w:rsidP="004A504B">
      <w:r>
        <w:separator/>
      </w:r>
    </w:p>
  </w:endnote>
  <w:endnote w:type="continuationSeparator" w:id="0">
    <w:p w:rsidR="006A22D5" w:rsidRDefault="006A22D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231007"/>
      <w:docPartObj>
        <w:docPartGallery w:val="Page Numbers (Bottom of Page)"/>
        <w:docPartUnique/>
      </w:docPartObj>
    </w:sdtPr>
    <w:sdtEndPr>
      <w:rPr>
        <w:noProof/>
      </w:rPr>
    </w:sdtEndPr>
    <w:sdtContent>
      <w:p w:rsidR="006A22D5" w:rsidRDefault="006A22D5">
        <w:pPr>
          <w:pStyle w:val="Footer"/>
          <w:jc w:val="center"/>
        </w:pPr>
        <w:r>
          <w:fldChar w:fldCharType="begin"/>
        </w:r>
        <w:r>
          <w:instrText xml:space="preserve"> PAGE   \* MERGEFORMAT </w:instrText>
        </w:r>
        <w:r>
          <w:fldChar w:fldCharType="separate"/>
        </w:r>
        <w:r w:rsidR="00D84303">
          <w:rPr>
            <w:noProof/>
          </w:rPr>
          <w:t>2</w:t>
        </w:r>
        <w:r>
          <w:rPr>
            <w:noProof/>
          </w:rPr>
          <w:fldChar w:fldCharType="end"/>
        </w:r>
      </w:p>
    </w:sdtContent>
  </w:sdt>
  <w:p w:rsidR="006A22D5" w:rsidRDefault="006A22D5" w:rsidP="005D58B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D5" w:rsidRDefault="006A22D5" w:rsidP="009807D0">
    <w:pPr>
      <w:pStyle w:val="Footer"/>
      <w:tabs>
        <w:tab w:val="center" w:pos="7129"/>
        <w:tab w:val="left" w:pos="8210"/>
      </w:tabs>
      <w:jc w:val="center"/>
    </w:pPr>
    <w:sdt>
      <w:sdtPr>
        <w:id w:val="15595879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4303">
          <w:rPr>
            <w:noProof/>
          </w:rPr>
          <w:t>3</w:t>
        </w:r>
        <w:r>
          <w:rPr>
            <w:noProof/>
          </w:rPr>
          <w:fldChar w:fldCharType="end"/>
        </w:r>
      </w:sdtContent>
    </w:sdt>
  </w:p>
  <w:p w:rsidR="006A22D5" w:rsidRDefault="006A22D5" w:rsidP="00AA760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D5" w:rsidRDefault="006A22D5" w:rsidP="00AA7609">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6A22D5" w:rsidRDefault="006A22D5" w:rsidP="00AA7609">
    <w:pPr>
      <w:pBdr>
        <w:top w:val="single" w:sz="4" w:space="1" w:color="auto"/>
        <w:left w:val="single" w:sz="4" w:space="4" w:color="auto"/>
        <w:bottom w:val="single" w:sz="4" w:space="1" w:color="auto"/>
        <w:right w:val="single" w:sz="4" w:space="4" w:color="auto"/>
      </w:pBdr>
      <w:jc w:val="center"/>
      <w:rPr>
        <w:sz w:val="18"/>
        <w:szCs w:val="18"/>
      </w:rPr>
    </w:pPr>
  </w:p>
  <w:p w:rsidR="006A22D5" w:rsidRDefault="006A22D5" w:rsidP="00AA76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D5" w:rsidRDefault="006A22D5" w:rsidP="004A504B">
      <w:r>
        <w:separator/>
      </w:r>
    </w:p>
  </w:footnote>
  <w:footnote w:type="continuationSeparator" w:id="0">
    <w:p w:rsidR="006A22D5" w:rsidRDefault="006A22D5" w:rsidP="004A504B">
      <w:r>
        <w:continuationSeparator/>
      </w:r>
    </w:p>
  </w:footnote>
  <w:footnote w:id="1">
    <w:p w:rsidR="006A22D5" w:rsidRPr="004B3452" w:rsidRDefault="006A22D5" w:rsidP="002F496A">
      <w:pPr>
        <w:pStyle w:val="ListParagraph"/>
        <w:ind w:left="0"/>
        <w:contextualSpacing/>
        <w:rPr>
          <w:sz w:val="20"/>
          <w:szCs w:val="20"/>
          <w:lang w:val="en-US"/>
        </w:rPr>
      </w:pPr>
      <w:r w:rsidRPr="004B3452">
        <w:rPr>
          <w:rStyle w:val="FootnoteReference"/>
          <w:sz w:val="20"/>
          <w:szCs w:val="20"/>
        </w:rPr>
        <w:footnoteRef/>
      </w:r>
      <w:r w:rsidRPr="004B3452">
        <w:rPr>
          <w:sz w:val="20"/>
          <w:szCs w:val="20"/>
        </w:rPr>
        <w:t>The data presented are based on the reporting format that has been developed pursuant to decision 31/2</w:t>
      </w:r>
      <w:r w:rsidRPr="004B3452">
        <w:rPr>
          <w:sz w:val="20"/>
          <w:szCs w:val="20"/>
          <w:lang w:val="en-US"/>
        </w:rPr>
        <w:t>.</w:t>
      </w:r>
    </w:p>
  </w:footnote>
  <w:footnote w:id="2">
    <w:p w:rsidR="006A22D5" w:rsidRPr="004B3452" w:rsidRDefault="006A22D5" w:rsidP="003C1BFC">
      <w:pPr>
        <w:pStyle w:val="FootnoteText"/>
        <w:rPr>
          <w:lang w:val="en-CA"/>
        </w:rPr>
      </w:pPr>
      <w:r w:rsidRPr="004B3452">
        <w:rPr>
          <w:rStyle w:val="FootnoteReference"/>
        </w:rPr>
        <w:footnoteRef/>
      </w:r>
      <w:r>
        <w:t>UNEP/</w:t>
      </w:r>
      <w:proofErr w:type="spellStart"/>
      <w:r>
        <w:t>OzL.</w:t>
      </w:r>
      <w:r w:rsidRPr="008D0044">
        <w:t>Pro</w:t>
      </w:r>
      <w:proofErr w:type="spellEnd"/>
      <w:r w:rsidRPr="008D0044">
        <w:t>/ExCom/79/3.</w:t>
      </w:r>
    </w:p>
  </w:footnote>
  <w:footnote w:id="3">
    <w:p w:rsidR="006A22D5" w:rsidRPr="00C00EE1" w:rsidRDefault="006A22D5" w:rsidP="00C00EE1">
      <w:pPr>
        <w:rPr>
          <w:sz w:val="20"/>
          <w:szCs w:val="20"/>
          <w:lang w:val="en-CA"/>
        </w:rPr>
      </w:pPr>
      <w:r w:rsidRPr="00C00EE1">
        <w:rPr>
          <w:rStyle w:val="FootnoteReference"/>
          <w:sz w:val="20"/>
          <w:szCs w:val="20"/>
        </w:rPr>
        <w:footnoteRef/>
      </w:r>
      <w:r w:rsidRPr="00C00EE1">
        <w:rPr>
          <w:sz w:val="20"/>
          <w:szCs w:val="20"/>
        </w:rPr>
        <w:t xml:space="preserve"> UNEP/</w:t>
      </w:r>
      <w:proofErr w:type="spellStart"/>
      <w:r w:rsidRPr="00C00EE1">
        <w:rPr>
          <w:sz w:val="20"/>
          <w:szCs w:val="20"/>
        </w:rPr>
        <w:t>OzL.Pro</w:t>
      </w:r>
      <w:proofErr w:type="spellEnd"/>
      <w:r w:rsidRPr="00C00EE1">
        <w:rPr>
          <w:sz w:val="20"/>
          <w:szCs w:val="20"/>
        </w:rPr>
        <w:t>/ExCom79/3</w:t>
      </w:r>
      <w:r>
        <w:rPr>
          <w:sz w:val="20"/>
          <w:szCs w:val="20"/>
        </w:rPr>
        <w:t>.</w:t>
      </w:r>
    </w:p>
  </w:footnote>
  <w:footnote w:id="4">
    <w:p w:rsidR="006A22D5" w:rsidRPr="00C00EE1" w:rsidRDefault="006A22D5">
      <w:pPr>
        <w:pStyle w:val="FootnoteText"/>
        <w:rPr>
          <w:lang w:val="en-CA"/>
        </w:rPr>
      </w:pPr>
      <w:r w:rsidRPr="00C00EE1">
        <w:rPr>
          <w:rStyle w:val="FootnoteReference"/>
        </w:rPr>
        <w:footnoteRef/>
      </w:r>
      <w:r w:rsidRPr="00C00EE1">
        <w:t xml:space="preserve"> </w:t>
      </w:r>
      <w:proofErr w:type="gramStart"/>
      <w:r w:rsidRPr="00C00EE1">
        <w:rPr>
          <w:lang w:val="en-CA"/>
        </w:rPr>
        <w:t xml:space="preserve">Montreal, 21 - 23 </w:t>
      </w:r>
      <w:proofErr w:type="spellStart"/>
      <w:r w:rsidRPr="00C00EE1">
        <w:rPr>
          <w:lang w:val="en-CA"/>
        </w:rPr>
        <w:t>Feburary</w:t>
      </w:r>
      <w:proofErr w:type="spellEnd"/>
      <w:r w:rsidRPr="00C00EE1">
        <w:rPr>
          <w:lang w:val="en-CA"/>
        </w:rPr>
        <w:t xml:space="preserve"> 2017.</w:t>
      </w:r>
      <w:proofErr w:type="gramEnd"/>
    </w:p>
  </w:footnote>
  <w:footnote w:id="5">
    <w:p w:rsidR="006A22D5" w:rsidRPr="005D5E30" w:rsidRDefault="006A22D5">
      <w:pPr>
        <w:pStyle w:val="FootnoteText"/>
        <w:rPr>
          <w:lang w:val="en-CA"/>
        </w:rPr>
      </w:pPr>
      <w:r w:rsidRPr="00C00EE1">
        <w:rPr>
          <w:rStyle w:val="FootnoteReference"/>
        </w:rPr>
        <w:footnoteRef/>
      </w:r>
      <w:r w:rsidRPr="00C00EE1">
        <w:t xml:space="preserve"> </w:t>
      </w:r>
      <w:proofErr w:type="gramStart"/>
      <w:r w:rsidRPr="00C00EE1">
        <w:rPr>
          <w:lang w:val="en-CA"/>
        </w:rPr>
        <w:t>As at 7 June 2017.</w:t>
      </w:r>
      <w:proofErr w:type="gramEnd"/>
      <w:r w:rsidRPr="00932AB1">
        <w:rPr>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D5" w:rsidRDefault="006A22D5" w:rsidP="00AA7609">
    <w:r>
      <w:fldChar w:fldCharType="begin"/>
    </w:r>
    <w:r>
      <w:instrText xml:space="preserve"> DOCPROPERTY  "Document number"  \* MERGEFORMAT </w:instrText>
    </w:r>
    <w:r>
      <w:fldChar w:fldCharType="separate"/>
    </w:r>
    <w:r w:rsidR="00B83DEC">
      <w:t>UNEP/</w:t>
    </w:r>
    <w:proofErr w:type="spellStart"/>
    <w:r w:rsidR="00B83DEC">
      <w:t>OzL.Pro</w:t>
    </w:r>
    <w:proofErr w:type="spellEnd"/>
    <w:r w:rsidR="00B83DEC">
      <w:t>/ExCom/79/4</w:t>
    </w:r>
    <w:r>
      <w:fldChar w:fldCharType="end"/>
    </w:r>
  </w:p>
  <w:p w:rsidR="006A22D5" w:rsidRDefault="006A22D5" w:rsidP="00AA7609"/>
  <w:p w:rsidR="006A22D5" w:rsidRDefault="006A22D5" w:rsidP="00AA76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D5" w:rsidRDefault="006A22D5" w:rsidP="00AA7609">
    <w:pPr>
      <w:jc w:val="right"/>
    </w:pPr>
    <w:r>
      <w:fldChar w:fldCharType="begin"/>
    </w:r>
    <w:r>
      <w:instrText xml:space="preserve"> DOCPROPERTY  "Document number"  \* MERGEFORMAT </w:instrText>
    </w:r>
    <w:r>
      <w:fldChar w:fldCharType="separate"/>
    </w:r>
    <w:r w:rsidR="00B83DEC">
      <w:t>UNEP/</w:t>
    </w:r>
    <w:proofErr w:type="spellStart"/>
    <w:r w:rsidR="00B83DEC">
      <w:t>OzL.Pro</w:t>
    </w:r>
    <w:proofErr w:type="spellEnd"/>
    <w:r w:rsidR="00B83DEC">
      <w:t>/ExCom/79/4</w:t>
    </w:r>
    <w:r>
      <w:fldChar w:fldCharType="end"/>
    </w:r>
  </w:p>
  <w:p w:rsidR="006A22D5" w:rsidRDefault="006A22D5" w:rsidP="00AA7609">
    <w:pPr>
      <w:jc w:val="right"/>
    </w:pPr>
  </w:p>
  <w:p w:rsidR="006A22D5" w:rsidRDefault="006A22D5" w:rsidP="00AA7609">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D5" w:rsidRDefault="006A22D5" w:rsidP="00AA7609">
    <w:r>
      <w:fldChar w:fldCharType="begin"/>
    </w:r>
    <w:r>
      <w:instrText xml:space="preserve"> DOCPROPERTY  "Document number"  \* MERGEFORMAT </w:instrText>
    </w:r>
    <w:r>
      <w:fldChar w:fldCharType="separate"/>
    </w:r>
    <w:r w:rsidR="00B83DEC">
      <w:t>UNEP/</w:t>
    </w:r>
    <w:proofErr w:type="spellStart"/>
    <w:r w:rsidR="00B83DEC">
      <w:t>OzL.Pro</w:t>
    </w:r>
    <w:proofErr w:type="spellEnd"/>
    <w:r w:rsidR="00B83DEC">
      <w:t>/ExCom/79/4</w:t>
    </w:r>
    <w:r>
      <w:fldChar w:fldCharType="end"/>
    </w:r>
  </w:p>
  <w:p w:rsidR="006A22D5" w:rsidRDefault="006A22D5" w:rsidP="00AA7609">
    <w:r>
      <w:t>Annex I</w:t>
    </w:r>
  </w:p>
  <w:p w:rsidR="006A22D5" w:rsidRDefault="006A22D5" w:rsidP="00AA76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D5" w:rsidRDefault="006A22D5" w:rsidP="00AA7609">
    <w:pPr>
      <w:jc w:val="right"/>
    </w:pPr>
    <w:r>
      <w:fldChar w:fldCharType="begin"/>
    </w:r>
    <w:r>
      <w:instrText xml:space="preserve"> DOCPROPERTY  "Document number"  \* MERGEFORMAT </w:instrText>
    </w:r>
    <w:r>
      <w:fldChar w:fldCharType="separate"/>
    </w:r>
    <w:r w:rsidR="00B83DEC">
      <w:t>UNEP/</w:t>
    </w:r>
    <w:proofErr w:type="spellStart"/>
    <w:r w:rsidR="00B83DEC">
      <w:t>OzL.Pro</w:t>
    </w:r>
    <w:proofErr w:type="spellEnd"/>
    <w:r w:rsidR="00B83DEC">
      <w:t>/ExCom/79/4</w:t>
    </w:r>
    <w:r>
      <w:fldChar w:fldCharType="end"/>
    </w:r>
  </w:p>
  <w:p w:rsidR="006A22D5" w:rsidRDefault="006A22D5" w:rsidP="00D703DD">
    <w:pPr>
      <w:tabs>
        <w:tab w:val="left" w:pos="10688"/>
        <w:tab w:val="right" w:pos="14258"/>
      </w:tabs>
      <w:jc w:val="left"/>
    </w:pPr>
    <w:r>
      <w:tab/>
    </w:r>
    <w:r>
      <w:tab/>
      <w:t>Annex I</w:t>
    </w:r>
  </w:p>
  <w:p w:rsidR="006A22D5" w:rsidRDefault="006A22D5" w:rsidP="00AA7609">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D5" w:rsidRDefault="006A22D5" w:rsidP="00AA7609">
    <w:r>
      <w:fldChar w:fldCharType="begin"/>
    </w:r>
    <w:r>
      <w:instrText xml:space="preserve"> DOCPROPERTY  "Document number"  \* MERGEFORMAT </w:instrText>
    </w:r>
    <w:r>
      <w:fldChar w:fldCharType="separate"/>
    </w:r>
    <w:r w:rsidR="00B83DEC">
      <w:t>UNEP/</w:t>
    </w:r>
    <w:proofErr w:type="spellStart"/>
    <w:r w:rsidR="00B83DEC">
      <w:t>OzL.Pro</w:t>
    </w:r>
    <w:proofErr w:type="spellEnd"/>
    <w:r w:rsidR="00B83DEC">
      <w:t>/ExCom/79/4</w:t>
    </w:r>
    <w:r>
      <w:fldChar w:fldCharType="end"/>
    </w:r>
  </w:p>
  <w:p w:rsidR="006A22D5" w:rsidRDefault="006A22D5" w:rsidP="00AA7609">
    <w:r>
      <w:t>Annex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D5" w:rsidRDefault="006A22D5" w:rsidP="00AA7609">
    <w:pPr>
      <w:jc w:val="right"/>
    </w:pPr>
    <w:r>
      <w:fldChar w:fldCharType="begin"/>
    </w:r>
    <w:r>
      <w:instrText xml:space="preserve"> DOCPROPERTY  "Document number"  \* MERGEFORMAT </w:instrText>
    </w:r>
    <w:r>
      <w:fldChar w:fldCharType="separate"/>
    </w:r>
    <w:r w:rsidR="00B83DEC">
      <w:t>UNEP/</w:t>
    </w:r>
    <w:proofErr w:type="spellStart"/>
    <w:r w:rsidR="00B83DEC">
      <w:t>OzL.Pro</w:t>
    </w:r>
    <w:proofErr w:type="spellEnd"/>
    <w:r w:rsidR="00B83DEC">
      <w:t>/ExCom/79/4</w:t>
    </w:r>
    <w:r>
      <w:fldChar w:fldCharType="end"/>
    </w:r>
  </w:p>
  <w:p w:rsidR="006A22D5" w:rsidRDefault="006A22D5" w:rsidP="00AA7609">
    <w:pPr>
      <w:jc w:val="right"/>
    </w:pPr>
    <w:r>
      <w:t>Annex II</w:t>
    </w:r>
  </w:p>
  <w:p w:rsidR="006A22D5" w:rsidRDefault="006A22D5" w:rsidP="00AA7609">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D5" w:rsidRDefault="006A22D5" w:rsidP="00AA7609">
    <w:r>
      <w:fldChar w:fldCharType="begin"/>
    </w:r>
    <w:r>
      <w:instrText xml:space="preserve"> DOCPROPERTY  "Document number"  \* MERGEFORMAT </w:instrText>
    </w:r>
    <w:r>
      <w:fldChar w:fldCharType="separate"/>
    </w:r>
    <w:r w:rsidR="00B83DEC">
      <w:t>UNEP/</w:t>
    </w:r>
    <w:proofErr w:type="spellStart"/>
    <w:r w:rsidR="00B83DEC">
      <w:t>OzL.Pro</w:t>
    </w:r>
    <w:proofErr w:type="spellEnd"/>
    <w:r w:rsidR="00B83DEC">
      <w:t>/ExCom/79/4</w:t>
    </w:r>
    <w:r>
      <w:fldChar w:fldCharType="end"/>
    </w:r>
  </w:p>
  <w:p w:rsidR="006A22D5" w:rsidRDefault="006A22D5" w:rsidP="001024BF">
    <w:pPr>
      <w:tabs>
        <w:tab w:val="left" w:pos="5748"/>
      </w:tabs>
    </w:pPr>
    <w:r>
      <w:t>Annex III</w:t>
    </w:r>
    <w:r>
      <w:tab/>
    </w:r>
  </w:p>
  <w:p w:rsidR="006A22D5" w:rsidRDefault="006A22D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D5" w:rsidRDefault="006A22D5" w:rsidP="00AA7609">
    <w:pPr>
      <w:jc w:val="right"/>
    </w:pPr>
    <w:r>
      <w:fldChar w:fldCharType="begin"/>
    </w:r>
    <w:r>
      <w:instrText xml:space="preserve"> DOCPROPERTY  "Document number"  \* MERGEFORMAT </w:instrText>
    </w:r>
    <w:r>
      <w:fldChar w:fldCharType="separate"/>
    </w:r>
    <w:r w:rsidR="00B83DEC">
      <w:t>UNEP/</w:t>
    </w:r>
    <w:proofErr w:type="spellStart"/>
    <w:r w:rsidR="00B83DEC">
      <w:t>OzL.Pro</w:t>
    </w:r>
    <w:proofErr w:type="spellEnd"/>
    <w:r w:rsidR="00B83DEC">
      <w:t>/ExCom/79/4</w:t>
    </w:r>
    <w:r>
      <w:fldChar w:fldCharType="end"/>
    </w:r>
  </w:p>
  <w:p w:rsidR="006A22D5" w:rsidRDefault="006A22D5" w:rsidP="00AA7609">
    <w:pPr>
      <w:jc w:val="right"/>
    </w:pPr>
    <w:r>
      <w:t>Annex III</w:t>
    </w:r>
  </w:p>
  <w:p w:rsidR="006A22D5" w:rsidRDefault="006A22D5" w:rsidP="00AA760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2410CC"/>
    <w:lvl w:ilvl="0">
      <w:start w:val="1"/>
      <w:numFmt w:val="decimal"/>
      <w:lvlText w:val="%1."/>
      <w:lvlJc w:val="left"/>
      <w:pPr>
        <w:tabs>
          <w:tab w:val="num" w:pos="90"/>
        </w:tabs>
        <w:ind w:left="90" w:firstLine="0"/>
      </w:pPr>
      <w:rPr>
        <w:rFonts w:hint="default"/>
        <w:b w:val="0"/>
      </w:rPr>
    </w:lvl>
    <w:lvl w:ilvl="1">
      <w:start w:val="1"/>
      <w:numFmt w:val="lowerLetter"/>
      <w:pStyle w:val="Heading2"/>
      <w:lvlText w:val="(%2)"/>
      <w:lvlJc w:val="left"/>
      <w:pPr>
        <w:tabs>
          <w:tab w:val="num" w:pos="90"/>
        </w:tabs>
        <w:ind w:left="1530" w:hanging="720"/>
      </w:pPr>
      <w:rPr>
        <w:rFonts w:hint="default"/>
        <w:b w:val="0"/>
      </w:rPr>
    </w:lvl>
    <w:lvl w:ilvl="2">
      <w:start w:val="1"/>
      <w:numFmt w:val="lowerRoman"/>
      <w:pStyle w:val="Heading3"/>
      <w:lvlText w:val="(%3)"/>
      <w:lvlJc w:val="left"/>
      <w:pPr>
        <w:tabs>
          <w:tab w:val="num" w:pos="-164"/>
        </w:tabs>
        <w:ind w:left="1996" w:hanging="720"/>
      </w:pPr>
      <w:rPr>
        <w:rFonts w:hint="default"/>
      </w:rPr>
    </w:lvl>
    <w:lvl w:ilvl="3">
      <w:start w:val="1"/>
      <w:numFmt w:val="lowerLetter"/>
      <w:pStyle w:val="Heading4"/>
      <w:lvlText w:val="%4)"/>
      <w:lvlJc w:val="left"/>
      <w:pPr>
        <w:tabs>
          <w:tab w:val="num" w:pos="1350"/>
        </w:tabs>
        <w:ind w:left="4216" w:hanging="706"/>
      </w:pPr>
      <w:rPr>
        <w:rFonts w:hint="default"/>
        <w:b w:val="0"/>
        <w:i w:val="0"/>
      </w:rPr>
    </w:lvl>
    <w:lvl w:ilvl="4">
      <w:start w:val="1"/>
      <w:numFmt w:val="decimal"/>
      <w:lvlText w:val="(%5)"/>
      <w:lvlJc w:val="left"/>
      <w:pPr>
        <w:tabs>
          <w:tab w:val="num" w:pos="1440"/>
        </w:tabs>
        <w:ind w:left="5011" w:hanging="705"/>
      </w:pPr>
      <w:rPr>
        <w:rFonts w:hint="default"/>
      </w:rPr>
    </w:lvl>
    <w:lvl w:ilvl="5">
      <w:start w:val="1"/>
      <w:numFmt w:val="lowerLetter"/>
      <w:pStyle w:val="Heading6"/>
      <w:lvlText w:val="(%6)"/>
      <w:lvlJc w:val="left"/>
      <w:pPr>
        <w:tabs>
          <w:tab w:val="num" w:pos="1440"/>
        </w:tabs>
        <w:ind w:left="5731" w:hanging="720"/>
      </w:pPr>
      <w:rPr>
        <w:rFonts w:hint="default"/>
      </w:rPr>
    </w:lvl>
    <w:lvl w:ilvl="6">
      <w:start w:val="1"/>
      <w:numFmt w:val="lowerRoman"/>
      <w:pStyle w:val="Heading7"/>
      <w:lvlText w:val="(%7)"/>
      <w:lvlJc w:val="left"/>
      <w:pPr>
        <w:tabs>
          <w:tab w:val="num" w:pos="1440"/>
        </w:tabs>
        <w:ind w:left="6437" w:hanging="706"/>
      </w:pPr>
      <w:rPr>
        <w:rFonts w:hint="default"/>
      </w:rPr>
    </w:lvl>
    <w:lvl w:ilvl="7">
      <w:start w:val="1"/>
      <w:numFmt w:val="lowerLetter"/>
      <w:lvlText w:val="(%8)"/>
      <w:lvlJc w:val="left"/>
      <w:pPr>
        <w:tabs>
          <w:tab w:val="num" w:pos="1440"/>
        </w:tabs>
        <w:ind w:left="7142" w:hanging="705"/>
      </w:pPr>
      <w:rPr>
        <w:rFonts w:hint="default"/>
      </w:rPr>
    </w:lvl>
    <w:lvl w:ilvl="8">
      <w:start w:val="1"/>
      <w:numFmt w:val="lowerRoman"/>
      <w:pStyle w:val="Heading9"/>
      <w:lvlText w:val="(%9)"/>
      <w:lvlJc w:val="left"/>
      <w:pPr>
        <w:tabs>
          <w:tab w:val="num" w:pos="1440"/>
        </w:tabs>
        <w:ind w:left="7848" w:hanging="706"/>
      </w:pPr>
      <w:rPr>
        <w:rFonts w:hint="default"/>
      </w:rPr>
    </w:lvl>
  </w:abstractNum>
  <w:abstractNum w:abstractNumId="1">
    <w:nsid w:val="00B30313"/>
    <w:multiLevelType w:val="multilevel"/>
    <w:tmpl w:val="CB842EA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
    <w:nsid w:val="0602256C"/>
    <w:multiLevelType w:val="hybridMultilevel"/>
    <w:tmpl w:val="EFF6333C"/>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486960"/>
    <w:multiLevelType w:val="hybridMultilevel"/>
    <w:tmpl w:val="AE72CEF6"/>
    <w:lvl w:ilvl="0" w:tplc="A7CAA26E">
      <w:start w:val="1"/>
      <w:numFmt w:val="lowerLetter"/>
      <w:lvlText w:val="(%1)"/>
      <w:lvlJc w:val="left"/>
      <w:pPr>
        <w:ind w:left="1004" w:hanging="72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365F6D"/>
    <w:multiLevelType w:val="hybridMultilevel"/>
    <w:tmpl w:val="34E0BE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D00CE4"/>
    <w:multiLevelType w:val="hybridMultilevel"/>
    <w:tmpl w:val="68D677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6666B4A"/>
    <w:multiLevelType w:val="hybridMultilevel"/>
    <w:tmpl w:val="B3068FC4"/>
    <w:lvl w:ilvl="0" w:tplc="F60CC7E0">
      <w:start w:val="1"/>
      <w:numFmt w:val="lowerLetter"/>
      <w:lvlText w:val="(%1)"/>
      <w:lvlJc w:val="left"/>
      <w:pPr>
        <w:ind w:left="1430" w:hanging="720"/>
      </w:pPr>
      <w:rPr>
        <w:rFonts w:hint="default"/>
        <w:b w:val="0"/>
        <w:sz w:val="22"/>
        <w:szCs w:val="22"/>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097C04"/>
    <w:multiLevelType w:val="hybridMultilevel"/>
    <w:tmpl w:val="CA7810A4"/>
    <w:lvl w:ilvl="0" w:tplc="10090001">
      <w:start w:val="14"/>
      <w:numFmt w:val="bullet"/>
      <w:lvlText w:val=""/>
      <w:lvlJc w:val="left"/>
      <w:pPr>
        <w:ind w:left="720" w:hanging="360"/>
      </w:pPr>
      <w:rPr>
        <w:rFonts w:ascii="Symbol" w:eastAsia="Times New Roman" w:hAnsi="Symbol"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D2E756A"/>
    <w:multiLevelType w:val="hybridMultilevel"/>
    <w:tmpl w:val="58004C3A"/>
    <w:lvl w:ilvl="0" w:tplc="060E8D64">
      <w:start w:val="1"/>
      <w:numFmt w:val="lowerRoman"/>
      <w:lvlText w:val="(%1)"/>
      <w:lvlJc w:val="left"/>
      <w:pPr>
        <w:ind w:left="3240" w:hanging="360"/>
      </w:pPr>
      <w:rPr>
        <w:rFonts w:hint="default"/>
        <w:i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D5A1AE7"/>
    <w:multiLevelType w:val="hybridMultilevel"/>
    <w:tmpl w:val="8680771A"/>
    <w:lvl w:ilvl="0" w:tplc="B6149102">
      <w:start w:val="4"/>
      <w:numFmt w:val="bullet"/>
      <w:lvlText w:val=""/>
      <w:lvlJc w:val="left"/>
      <w:pPr>
        <w:ind w:left="540" w:hanging="360"/>
      </w:pPr>
      <w:rPr>
        <w:rFonts w:ascii="Symbol" w:eastAsia="Times New Roman" w:hAnsi="Symbol" w:cs="Times New Roman"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1">
    <w:nsid w:val="2F410D30"/>
    <w:multiLevelType w:val="hybridMultilevel"/>
    <w:tmpl w:val="574450CE"/>
    <w:lvl w:ilvl="0" w:tplc="A1B049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0057AA7"/>
    <w:multiLevelType w:val="hybridMultilevel"/>
    <w:tmpl w:val="60BC88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nsid w:val="359260F9"/>
    <w:multiLevelType w:val="hybridMultilevel"/>
    <w:tmpl w:val="3208C2EC"/>
    <w:lvl w:ilvl="0" w:tplc="22F6A49A">
      <w:start w:val="2"/>
      <w:numFmt w:val="bullet"/>
      <w:lvlText w:val=""/>
      <w:lvlJc w:val="left"/>
      <w:pPr>
        <w:ind w:left="720" w:hanging="360"/>
      </w:pPr>
      <w:rPr>
        <w:rFonts w:ascii="Symbol" w:eastAsia="Times New Roman" w:hAnsi="Symbol" w:cs="Times New Roman" w:hint="default"/>
        <w:color w:val="000000"/>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B6E7118"/>
    <w:multiLevelType w:val="hybridMultilevel"/>
    <w:tmpl w:val="B50C0554"/>
    <w:lvl w:ilvl="0" w:tplc="344A486C">
      <w:start w:val="4"/>
      <w:numFmt w:val="bullet"/>
      <w:lvlText w:val=""/>
      <w:lvlJc w:val="left"/>
      <w:pPr>
        <w:ind w:left="900" w:hanging="360"/>
      </w:pPr>
      <w:rPr>
        <w:rFonts w:ascii="Symbol" w:eastAsia="Times New Roman" w:hAnsi="Symbol" w:cs="Times New Roman"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6">
    <w:nsid w:val="4BF826AE"/>
    <w:multiLevelType w:val="hybridMultilevel"/>
    <w:tmpl w:val="1A127D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E911F9D"/>
    <w:multiLevelType w:val="hybridMultilevel"/>
    <w:tmpl w:val="86ACDECE"/>
    <w:lvl w:ilvl="0" w:tplc="060E8D64">
      <w:start w:val="1"/>
      <w:numFmt w:val="lowerRoman"/>
      <w:lvlText w:val="(%1)"/>
      <w:lvlJc w:val="left"/>
      <w:pPr>
        <w:ind w:left="2430" w:hanging="360"/>
      </w:pPr>
      <w:rPr>
        <w:rFonts w:hint="default"/>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9553B30"/>
    <w:multiLevelType w:val="hybridMultilevel"/>
    <w:tmpl w:val="AE046C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A0D53EA"/>
    <w:multiLevelType w:val="hybridMultilevel"/>
    <w:tmpl w:val="D03C4300"/>
    <w:lvl w:ilvl="0" w:tplc="9080FC5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D320F"/>
    <w:multiLevelType w:val="hybridMultilevel"/>
    <w:tmpl w:val="82603F28"/>
    <w:lvl w:ilvl="0" w:tplc="A7CAA26E">
      <w:start w:val="1"/>
      <w:numFmt w:val="lowerLetter"/>
      <w:lvlText w:val="(%1)"/>
      <w:lvlJc w:val="left"/>
      <w:pPr>
        <w:ind w:left="1440" w:hanging="360"/>
      </w:pPr>
      <w:rPr>
        <w:rFonts w:hint="default"/>
      </w:rPr>
    </w:lvl>
    <w:lvl w:ilvl="1" w:tplc="A85C7712">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6EDF3BD4"/>
    <w:multiLevelType w:val="hybridMultilevel"/>
    <w:tmpl w:val="3C224D84"/>
    <w:lvl w:ilvl="0" w:tplc="936C0200">
      <w:start w:val="4"/>
      <w:numFmt w:val="bullet"/>
      <w:lvlText w:val=""/>
      <w:lvlJc w:val="left"/>
      <w:pPr>
        <w:ind w:left="432" w:hanging="360"/>
      </w:pPr>
      <w:rPr>
        <w:rFonts w:ascii="Symbol" w:eastAsia="Times New Roman" w:hAnsi="Symbol" w:cs="Times New Roman" w:hint="default"/>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24">
    <w:nsid w:val="70385108"/>
    <w:multiLevelType w:val="hybridMultilevel"/>
    <w:tmpl w:val="EF926EFE"/>
    <w:lvl w:ilvl="0" w:tplc="4928DA9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73F83431"/>
    <w:multiLevelType w:val="hybridMultilevel"/>
    <w:tmpl w:val="F0F8124C"/>
    <w:lvl w:ilvl="0" w:tplc="BF7A5DF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8"/>
  </w:num>
  <w:num w:numId="3">
    <w:abstractNumId w:val="17"/>
  </w:num>
  <w:num w:numId="4">
    <w:abstractNumId w:val="18"/>
  </w:num>
  <w:num w:numId="5">
    <w:abstractNumId w:val="26"/>
  </w:num>
  <w:num w:numId="6">
    <w:abstractNumId w:val="13"/>
  </w:num>
  <w:num w:numId="7">
    <w:abstractNumId w:val="22"/>
  </w:num>
  <w:num w:numId="8">
    <w:abstractNumId w:val="19"/>
  </w:num>
  <w:num w:numId="9">
    <w:abstractNumId w:val="6"/>
  </w:num>
  <w:num w:numId="10">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5"/>
  </w:num>
  <w:num w:numId="13">
    <w:abstractNumId w:val="0"/>
    <w:lvlOverride w:ilvl="0">
      <w:startOverride w:val="11"/>
    </w:lvlOverride>
  </w:num>
  <w:num w:numId="14">
    <w:abstractNumId w:val="0"/>
    <w:lvlOverride w:ilvl="0">
      <w:startOverride w:val="9"/>
    </w:lvlOverride>
  </w:num>
  <w:num w:numId="15">
    <w:abstractNumId w:val="0"/>
  </w:num>
  <w:num w:numId="16">
    <w:abstractNumId w:val="2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15"/>
  </w:num>
  <w:num w:numId="21">
    <w:abstractNumId w:val="2"/>
  </w:num>
  <w:num w:numId="22">
    <w:abstractNumId w:val="14"/>
  </w:num>
  <w:num w:numId="23">
    <w:abstractNumId w:val="0"/>
  </w:num>
  <w:num w:numId="24">
    <w:abstractNumId w:val="0"/>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12"/>
  </w:num>
  <w:num w:numId="30">
    <w:abstractNumId w:val="5"/>
  </w:num>
  <w:num w:numId="31">
    <w:abstractNumId w:val="1"/>
  </w:num>
  <w:num w:numId="32">
    <w:abstractNumId w:val="24"/>
  </w:num>
  <w:num w:numId="33">
    <w:abstractNumId w:val="9"/>
  </w:num>
  <w:num w:numId="34">
    <w:abstractNumId w:val="20"/>
  </w:num>
  <w:num w:numId="3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NotTrackFormatting/>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BC"/>
    <w:rsid w:val="00000985"/>
    <w:rsid w:val="00000CBB"/>
    <w:rsid w:val="00000FED"/>
    <w:rsid w:val="00003CE8"/>
    <w:rsid w:val="00004164"/>
    <w:rsid w:val="0000434E"/>
    <w:rsid w:val="00005239"/>
    <w:rsid w:val="0000735C"/>
    <w:rsid w:val="00010C64"/>
    <w:rsid w:val="000114CC"/>
    <w:rsid w:val="00011CC0"/>
    <w:rsid w:val="00013C96"/>
    <w:rsid w:val="000159F1"/>
    <w:rsid w:val="00020CC9"/>
    <w:rsid w:val="000211A9"/>
    <w:rsid w:val="0002192F"/>
    <w:rsid w:val="000233C6"/>
    <w:rsid w:val="00024F8C"/>
    <w:rsid w:val="000256A8"/>
    <w:rsid w:val="00026AE6"/>
    <w:rsid w:val="00027E8C"/>
    <w:rsid w:val="0003051F"/>
    <w:rsid w:val="0003075C"/>
    <w:rsid w:val="00031260"/>
    <w:rsid w:val="00031759"/>
    <w:rsid w:val="00031A30"/>
    <w:rsid w:val="00032375"/>
    <w:rsid w:val="000323D8"/>
    <w:rsid w:val="000346E5"/>
    <w:rsid w:val="00035F7A"/>
    <w:rsid w:val="0003681A"/>
    <w:rsid w:val="00037664"/>
    <w:rsid w:val="000376FC"/>
    <w:rsid w:val="00037BC2"/>
    <w:rsid w:val="00041AC6"/>
    <w:rsid w:val="00041F47"/>
    <w:rsid w:val="00042F0E"/>
    <w:rsid w:val="00042F7B"/>
    <w:rsid w:val="00042FF3"/>
    <w:rsid w:val="00044684"/>
    <w:rsid w:val="0004640E"/>
    <w:rsid w:val="00047713"/>
    <w:rsid w:val="0004798F"/>
    <w:rsid w:val="00050090"/>
    <w:rsid w:val="00050C46"/>
    <w:rsid w:val="00050DA9"/>
    <w:rsid w:val="00050E8C"/>
    <w:rsid w:val="000517F4"/>
    <w:rsid w:val="000529D8"/>
    <w:rsid w:val="000546E4"/>
    <w:rsid w:val="00057D4E"/>
    <w:rsid w:val="000604C5"/>
    <w:rsid w:val="00060C9D"/>
    <w:rsid w:val="00061433"/>
    <w:rsid w:val="000616C4"/>
    <w:rsid w:val="00061F07"/>
    <w:rsid w:val="00062051"/>
    <w:rsid w:val="000623DA"/>
    <w:rsid w:val="00063B6C"/>
    <w:rsid w:val="00063FB9"/>
    <w:rsid w:val="0006447F"/>
    <w:rsid w:val="00065C59"/>
    <w:rsid w:val="00066310"/>
    <w:rsid w:val="0006723D"/>
    <w:rsid w:val="000675B2"/>
    <w:rsid w:val="00070C69"/>
    <w:rsid w:val="00072054"/>
    <w:rsid w:val="0007297E"/>
    <w:rsid w:val="00072ABF"/>
    <w:rsid w:val="00072EBC"/>
    <w:rsid w:val="000743D1"/>
    <w:rsid w:val="000744A0"/>
    <w:rsid w:val="00074AF6"/>
    <w:rsid w:val="00074F0C"/>
    <w:rsid w:val="00075D52"/>
    <w:rsid w:val="000763DD"/>
    <w:rsid w:val="0007732B"/>
    <w:rsid w:val="00077A34"/>
    <w:rsid w:val="00077CE8"/>
    <w:rsid w:val="00080EA1"/>
    <w:rsid w:val="00080ED0"/>
    <w:rsid w:val="000841FF"/>
    <w:rsid w:val="00084348"/>
    <w:rsid w:val="00085360"/>
    <w:rsid w:val="000858E6"/>
    <w:rsid w:val="000858E9"/>
    <w:rsid w:val="00085B8F"/>
    <w:rsid w:val="00085DBF"/>
    <w:rsid w:val="000860D9"/>
    <w:rsid w:val="00086432"/>
    <w:rsid w:val="0008663E"/>
    <w:rsid w:val="00087699"/>
    <w:rsid w:val="00087F77"/>
    <w:rsid w:val="00090481"/>
    <w:rsid w:val="0009172E"/>
    <w:rsid w:val="000925C1"/>
    <w:rsid w:val="00092BEA"/>
    <w:rsid w:val="0009351C"/>
    <w:rsid w:val="000942A0"/>
    <w:rsid w:val="00097647"/>
    <w:rsid w:val="00097D5E"/>
    <w:rsid w:val="000A062B"/>
    <w:rsid w:val="000A154C"/>
    <w:rsid w:val="000A1B72"/>
    <w:rsid w:val="000A1C7F"/>
    <w:rsid w:val="000A3A27"/>
    <w:rsid w:val="000A4EE5"/>
    <w:rsid w:val="000A4F2B"/>
    <w:rsid w:val="000B058C"/>
    <w:rsid w:val="000B14F1"/>
    <w:rsid w:val="000B156C"/>
    <w:rsid w:val="000B24CA"/>
    <w:rsid w:val="000B2FB2"/>
    <w:rsid w:val="000B30F9"/>
    <w:rsid w:val="000B3156"/>
    <w:rsid w:val="000B62D1"/>
    <w:rsid w:val="000B7363"/>
    <w:rsid w:val="000C066C"/>
    <w:rsid w:val="000C0B48"/>
    <w:rsid w:val="000C1B31"/>
    <w:rsid w:val="000C2223"/>
    <w:rsid w:val="000C3639"/>
    <w:rsid w:val="000C46B0"/>
    <w:rsid w:val="000C5A0D"/>
    <w:rsid w:val="000C6A5D"/>
    <w:rsid w:val="000C71A0"/>
    <w:rsid w:val="000D042B"/>
    <w:rsid w:val="000D0CCE"/>
    <w:rsid w:val="000D0EDF"/>
    <w:rsid w:val="000D150E"/>
    <w:rsid w:val="000D1626"/>
    <w:rsid w:val="000D173A"/>
    <w:rsid w:val="000D2D90"/>
    <w:rsid w:val="000D2DC8"/>
    <w:rsid w:val="000D3E0C"/>
    <w:rsid w:val="000D3F60"/>
    <w:rsid w:val="000D4062"/>
    <w:rsid w:val="000D4438"/>
    <w:rsid w:val="000D4701"/>
    <w:rsid w:val="000D4ECA"/>
    <w:rsid w:val="000D7435"/>
    <w:rsid w:val="000E07BC"/>
    <w:rsid w:val="000E0D3B"/>
    <w:rsid w:val="000E2D92"/>
    <w:rsid w:val="000E2F86"/>
    <w:rsid w:val="000E3773"/>
    <w:rsid w:val="000E4D0C"/>
    <w:rsid w:val="000E51AC"/>
    <w:rsid w:val="000E5503"/>
    <w:rsid w:val="000E6992"/>
    <w:rsid w:val="000E6E12"/>
    <w:rsid w:val="000E710C"/>
    <w:rsid w:val="000F0172"/>
    <w:rsid w:val="000F0697"/>
    <w:rsid w:val="000F0FB1"/>
    <w:rsid w:val="000F1787"/>
    <w:rsid w:val="000F1CD4"/>
    <w:rsid w:val="000F3024"/>
    <w:rsid w:val="000F3741"/>
    <w:rsid w:val="000F3877"/>
    <w:rsid w:val="000F38AE"/>
    <w:rsid w:val="000F3F7E"/>
    <w:rsid w:val="000F4103"/>
    <w:rsid w:val="000F422A"/>
    <w:rsid w:val="000F4261"/>
    <w:rsid w:val="000F628D"/>
    <w:rsid w:val="000F6564"/>
    <w:rsid w:val="000F70A7"/>
    <w:rsid w:val="000F7A3B"/>
    <w:rsid w:val="001009B9"/>
    <w:rsid w:val="0010125F"/>
    <w:rsid w:val="001013D8"/>
    <w:rsid w:val="001024BF"/>
    <w:rsid w:val="001024F0"/>
    <w:rsid w:val="00102F0D"/>
    <w:rsid w:val="00103119"/>
    <w:rsid w:val="001053C4"/>
    <w:rsid w:val="001054FD"/>
    <w:rsid w:val="00106193"/>
    <w:rsid w:val="0010691A"/>
    <w:rsid w:val="00106AB2"/>
    <w:rsid w:val="001075F1"/>
    <w:rsid w:val="00107A16"/>
    <w:rsid w:val="00107D3D"/>
    <w:rsid w:val="00107F68"/>
    <w:rsid w:val="001104BC"/>
    <w:rsid w:val="00110748"/>
    <w:rsid w:val="0011268B"/>
    <w:rsid w:val="00112A87"/>
    <w:rsid w:val="001137F9"/>
    <w:rsid w:val="00113E78"/>
    <w:rsid w:val="00114110"/>
    <w:rsid w:val="00114A61"/>
    <w:rsid w:val="00114B97"/>
    <w:rsid w:val="00114D62"/>
    <w:rsid w:val="00114FFE"/>
    <w:rsid w:val="00115753"/>
    <w:rsid w:val="001167A0"/>
    <w:rsid w:val="00116883"/>
    <w:rsid w:val="00120153"/>
    <w:rsid w:val="00121126"/>
    <w:rsid w:val="001212B3"/>
    <w:rsid w:val="00122C9F"/>
    <w:rsid w:val="00123D71"/>
    <w:rsid w:val="00124A7B"/>
    <w:rsid w:val="001251F3"/>
    <w:rsid w:val="00125258"/>
    <w:rsid w:val="00133483"/>
    <w:rsid w:val="00133A45"/>
    <w:rsid w:val="00134E14"/>
    <w:rsid w:val="00134E93"/>
    <w:rsid w:val="00135980"/>
    <w:rsid w:val="0013625C"/>
    <w:rsid w:val="00136D1E"/>
    <w:rsid w:val="00137065"/>
    <w:rsid w:val="00141E27"/>
    <w:rsid w:val="001420AF"/>
    <w:rsid w:val="001427CB"/>
    <w:rsid w:val="00142D5B"/>
    <w:rsid w:val="0014415D"/>
    <w:rsid w:val="001464C9"/>
    <w:rsid w:val="00146BC0"/>
    <w:rsid w:val="00150659"/>
    <w:rsid w:val="001520C1"/>
    <w:rsid w:val="00152533"/>
    <w:rsid w:val="00152BFD"/>
    <w:rsid w:val="0015377A"/>
    <w:rsid w:val="00154178"/>
    <w:rsid w:val="0015569D"/>
    <w:rsid w:val="001609C9"/>
    <w:rsid w:val="00160A19"/>
    <w:rsid w:val="001613B2"/>
    <w:rsid w:val="001641D0"/>
    <w:rsid w:val="001642D5"/>
    <w:rsid w:val="00164719"/>
    <w:rsid w:val="00164DC3"/>
    <w:rsid w:val="00166FC4"/>
    <w:rsid w:val="00167055"/>
    <w:rsid w:val="001677AC"/>
    <w:rsid w:val="001700AF"/>
    <w:rsid w:val="0017015B"/>
    <w:rsid w:val="001726E9"/>
    <w:rsid w:val="00172BD9"/>
    <w:rsid w:val="001732EF"/>
    <w:rsid w:val="00173365"/>
    <w:rsid w:val="00174BDB"/>
    <w:rsid w:val="00174E91"/>
    <w:rsid w:val="0017551D"/>
    <w:rsid w:val="00175B29"/>
    <w:rsid w:val="0017692B"/>
    <w:rsid w:val="00176B02"/>
    <w:rsid w:val="001804EA"/>
    <w:rsid w:val="00182342"/>
    <w:rsid w:val="0018268A"/>
    <w:rsid w:val="00183BF2"/>
    <w:rsid w:val="00183D40"/>
    <w:rsid w:val="0018473E"/>
    <w:rsid w:val="00186A39"/>
    <w:rsid w:val="00186D12"/>
    <w:rsid w:val="00186E11"/>
    <w:rsid w:val="0018726C"/>
    <w:rsid w:val="0018790D"/>
    <w:rsid w:val="00190614"/>
    <w:rsid w:val="00190A61"/>
    <w:rsid w:val="001913F8"/>
    <w:rsid w:val="00193129"/>
    <w:rsid w:val="00194DB4"/>
    <w:rsid w:val="00195681"/>
    <w:rsid w:val="00195C7D"/>
    <w:rsid w:val="001969A6"/>
    <w:rsid w:val="00197A6A"/>
    <w:rsid w:val="001A0345"/>
    <w:rsid w:val="001A0DC2"/>
    <w:rsid w:val="001A1ACC"/>
    <w:rsid w:val="001A22B2"/>
    <w:rsid w:val="001A2316"/>
    <w:rsid w:val="001A2B38"/>
    <w:rsid w:val="001A2BF0"/>
    <w:rsid w:val="001A2FDB"/>
    <w:rsid w:val="001A3342"/>
    <w:rsid w:val="001A3516"/>
    <w:rsid w:val="001A3E3D"/>
    <w:rsid w:val="001A5CE1"/>
    <w:rsid w:val="001A63EB"/>
    <w:rsid w:val="001A665C"/>
    <w:rsid w:val="001A695E"/>
    <w:rsid w:val="001A7049"/>
    <w:rsid w:val="001A7626"/>
    <w:rsid w:val="001B1E40"/>
    <w:rsid w:val="001B1E95"/>
    <w:rsid w:val="001B265D"/>
    <w:rsid w:val="001B496D"/>
    <w:rsid w:val="001B4C8E"/>
    <w:rsid w:val="001B52D5"/>
    <w:rsid w:val="001B61D1"/>
    <w:rsid w:val="001B67F8"/>
    <w:rsid w:val="001B6C7F"/>
    <w:rsid w:val="001B6FBD"/>
    <w:rsid w:val="001B7EC6"/>
    <w:rsid w:val="001C0B07"/>
    <w:rsid w:val="001C10C1"/>
    <w:rsid w:val="001C1ADF"/>
    <w:rsid w:val="001C1C61"/>
    <w:rsid w:val="001C1D7A"/>
    <w:rsid w:val="001C1FE0"/>
    <w:rsid w:val="001C2436"/>
    <w:rsid w:val="001C3124"/>
    <w:rsid w:val="001C4AAB"/>
    <w:rsid w:val="001C563D"/>
    <w:rsid w:val="001C5735"/>
    <w:rsid w:val="001C6783"/>
    <w:rsid w:val="001C764E"/>
    <w:rsid w:val="001D0306"/>
    <w:rsid w:val="001D085C"/>
    <w:rsid w:val="001D0CC8"/>
    <w:rsid w:val="001D1311"/>
    <w:rsid w:val="001D1CB1"/>
    <w:rsid w:val="001D21EB"/>
    <w:rsid w:val="001D275D"/>
    <w:rsid w:val="001D29CD"/>
    <w:rsid w:val="001D3638"/>
    <w:rsid w:val="001D3C2C"/>
    <w:rsid w:val="001D3E48"/>
    <w:rsid w:val="001D44A3"/>
    <w:rsid w:val="001D4ADE"/>
    <w:rsid w:val="001D6134"/>
    <w:rsid w:val="001D63C7"/>
    <w:rsid w:val="001E1052"/>
    <w:rsid w:val="001E16FF"/>
    <w:rsid w:val="001E193D"/>
    <w:rsid w:val="001E1AB7"/>
    <w:rsid w:val="001E21B1"/>
    <w:rsid w:val="001E2BC3"/>
    <w:rsid w:val="001E2BE0"/>
    <w:rsid w:val="001E2E57"/>
    <w:rsid w:val="001E2F93"/>
    <w:rsid w:val="001E3EB4"/>
    <w:rsid w:val="001E4ECC"/>
    <w:rsid w:val="001E540F"/>
    <w:rsid w:val="001E5D27"/>
    <w:rsid w:val="001E61E5"/>
    <w:rsid w:val="001E7648"/>
    <w:rsid w:val="001F0686"/>
    <w:rsid w:val="001F15E7"/>
    <w:rsid w:val="001F1F88"/>
    <w:rsid w:val="001F2159"/>
    <w:rsid w:val="001F2BCF"/>
    <w:rsid w:val="001F3F82"/>
    <w:rsid w:val="001F40E4"/>
    <w:rsid w:val="001F5F70"/>
    <w:rsid w:val="001F6D17"/>
    <w:rsid w:val="001F72AC"/>
    <w:rsid w:val="001F7328"/>
    <w:rsid w:val="00200443"/>
    <w:rsid w:val="00200818"/>
    <w:rsid w:val="0020133F"/>
    <w:rsid w:val="00201387"/>
    <w:rsid w:val="0020393F"/>
    <w:rsid w:val="002041E8"/>
    <w:rsid w:val="002066FC"/>
    <w:rsid w:val="00206AA6"/>
    <w:rsid w:val="00206DC3"/>
    <w:rsid w:val="00210667"/>
    <w:rsid w:val="002118CA"/>
    <w:rsid w:val="002145F8"/>
    <w:rsid w:val="002149C8"/>
    <w:rsid w:val="002156B4"/>
    <w:rsid w:val="002163C9"/>
    <w:rsid w:val="0021660D"/>
    <w:rsid w:val="00216793"/>
    <w:rsid w:val="0021688E"/>
    <w:rsid w:val="00217558"/>
    <w:rsid w:val="00217CE4"/>
    <w:rsid w:val="00221662"/>
    <w:rsid w:val="00221A93"/>
    <w:rsid w:val="00222299"/>
    <w:rsid w:val="002239FD"/>
    <w:rsid w:val="00224DFE"/>
    <w:rsid w:val="002259C8"/>
    <w:rsid w:val="00226526"/>
    <w:rsid w:val="0022700A"/>
    <w:rsid w:val="00227582"/>
    <w:rsid w:val="00231717"/>
    <w:rsid w:val="00234FCA"/>
    <w:rsid w:val="00235190"/>
    <w:rsid w:val="002400BA"/>
    <w:rsid w:val="0024035D"/>
    <w:rsid w:val="00240EED"/>
    <w:rsid w:val="002415A0"/>
    <w:rsid w:val="00242543"/>
    <w:rsid w:val="0024327E"/>
    <w:rsid w:val="002440FD"/>
    <w:rsid w:val="00244A87"/>
    <w:rsid w:val="002464C2"/>
    <w:rsid w:val="002473F1"/>
    <w:rsid w:val="0025108E"/>
    <w:rsid w:val="00252987"/>
    <w:rsid w:val="00253222"/>
    <w:rsid w:val="0025407D"/>
    <w:rsid w:val="00254694"/>
    <w:rsid w:val="00256DFA"/>
    <w:rsid w:val="00260117"/>
    <w:rsid w:val="00260F21"/>
    <w:rsid w:val="00261F62"/>
    <w:rsid w:val="00262847"/>
    <w:rsid w:val="00262C5B"/>
    <w:rsid w:val="0026345B"/>
    <w:rsid w:val="00267BF3"/>
    <w:rsid w:val="00267D97"/>
    <w:rsid w:val="00270640"/>
    <w:rsid w:val="00270E31"/>
    <w:rsid w:val="002712AA"/>
    <w:rsid w:val="00271E0B"/>
    <w:rsid w:val="00272E76"/>
    <w:rsid w:val="00275D4A"/>
    <w:rsid w:val="00276C6B"/>
    <w:rsid w:val="002775BF"/>
    <w:rsid w:val="00280C71"/>
    <w:rsid w:val="00281E6D"/>
    <w:rsid w:val="00282D34"/>
    <w:rsid w:val="002831EE"/>
    <w:rsid w:val="00283313"/>
    <w:rsid w:val="0028365F"/>
    <w:rsid w:val="00283EF6"/>
    <w:rsid w:val="00284C6A"/>
    <w:rsid w:val="002855A1"/>
    <w:rsid w:val="0028597F"/>
    <w:rsid w:val="00285E8C"/>
    <w:rsid w:val="002861B0"/>
    <w:rsid w:val="00287BF8"/>
    <w:rsid w:val="002905CE"/>
    <w:rsid w:val="0029384D"/>
    <w:rsid w:val="00293936"/>
    <w:rsid w:val="00293FB9"/>
    <w:rsid w:val="00294792"/>
    <w:rsid w:val="00294BDD"/>
    <w:rsid w:val="00296D18"/>
    <w:rsid w:val="00296D26"/>
    <w:rsid w:val="002A359B"/>
    <w:rsid w:val="002A4CED"/>
    <w:rsid w:val="002A5C43"/>
    <w:rsid w:val="002A7067"/>
    <w:rsid w:val="002A7470"/>
    <w:rsid w:val="002A785D"/>
    <w:rsid w:val="002A7AE4"/>
    <w:rsid w:val="002B0134"/>
    <w:rsid w:val="002B0B50"/>
    <w:rsid w:val="002B102A"/>
    <w:rsid w:val="002B111E"/>
    <w:rsid w:val="002B482E"/>
    <w:rsid w:val="002B533D"/>
    <w:rsid w:val="002B5CEB"/>
    <w:rsid w:val="002B5E67"/>
    <w:rsid w:val="002B72E9"/>
    <w:rsid w:val="002B7F71"/>
    <w:rsid w:val="002C2415"/>
    <w:rsid w:val="002C42F8"/>
    <w:rsid w:val="002C5BF1"/>
    <w:rsid w:val="002C7998"/>
    <w:rsid w:val="002D056E"/>
    <w:rsid w:val="002D071C"/>
    <w:rsid w:val="002D0EBC"/>
    <w:rsid w:val="002D153F"/>
    <w:rsid w:val="002D16DA"/>
    <w:rsid w:val="002D4B36"/>
    <w:rsid w:val="002D5473"/>
    <w:rsid w:val="002D63CE"/>
    <w:rsid w:val="002D6B91"/>
    <w:rsid w:val="002E07AE"/>
    <w:rsid w:val="002E1B64"/>
    <w:rsid w:val="002E1B9F"/>
    <w:rsid w:val="002E1BA5"/>
    <w:rsid w:val="002E1D2C"/>
    <w:rsid w:val="002E23F8"/>
    <w:rsid w:val="002E301D"/>
    <w:rsid w:val="002E3039"/>
    <w:rsid w:val="002E51B9"/>
    <w:rsid w:val="002E6B9A"/>
    <w:rsid w:val="002E7D45"/>
    <w:rsid w:val="002E7EEB"/>
    <w:rsid w:val="002F01C0"/>
    <w:rsid w:val="002F01D9"/>
    <w:rsid w:val="002F0AD7"/>
    <w:rsid w:val="002F1198"/>
    <w:rsid w:val="002F1E53"/>
    <w:rsid w:val="002F2A27"/>
    <w:rsid w:val="002F2CAA"/>
    <w:rsid w:val="002F481A"/>
    <w:rsid w:val="002F496A"/>
    <w:rsid w:val="002F7B75"/>
    <w:rsid w:val="00300D56"/>
    <w:rsid w:val="00301B56"/>
    <w:rsid w:val="00301DB1"/>
    <w:rsid w:val="00302817"/>
    <w:rsid w:val="003033FB"/>
    <w:rsid w:val="00303AF5"/>
    <w:rsid w:val="00303DD4"/>
    <w:rsid w:val="00304EDE"/>
    <w:rsid w:val="003060B7"/>
    <w:rsid w:val="0030740F"/>
    <w:rsid w:val="00307E2A"/>
    <w:rsid w:val="003117A0"/>
    <w:rsid w:val="0031180D"/>
    <w:rsid w:val="003121DB"/>
    <w:rsid w:val="00313170"/>
    <w:rsid w:val="00313823"/>
    <w:rsid w:val="003138D5"/>
    <w:rsid w:val="00313F8D"/>
    <w:rsid w:val="003148B9"/>
    <w:rsid w:val="00315EC0"/>
    <w:rsid w:val="00316CD7"/>
    <w:rsid w:val="0031753C"/>
    <w:rsid w:val="00317C1E"/>
    <w:rsid w:val="00320CF0"/>
    <w:rsid w:val="003210D8"/>
    <w:rsid w:val="00321BA7"/>
    <w:rsid w:val="00321D31"/>
    <w:rsid w:val="00321ECE"/>
    <w:rsid w:val="00324322"/>
    <w:rsid w:val="00324D29"/>
    <w:rsid w:val="003255DF"/>
    <w:rsid w:val="003260B0"/>
    <w:rsid w:val="003262A6"/>
    <w:rsid w:val="0032662B"/>
    <w:rsid w:val="00330483"/>
    <w:rsid w:val="003306E1"/>
    <w:rsid w:val="00331B72"/>
    <w:rsid w:val="003320E4"/>
    <w:rsid w:val="00332126"/>
    <w:rsid w:val="00332C01"/>
    <w:rsid w:val="0033315B"/>
    <w:rsid w:val="003337EF"/>
    <w:rsid w:val="00333DF8"/>
    <w:rsid w:val="00333EFC"/>
    <w:rsid w:val="003341BA"/>
    <w:rsid w:val="0033525D"/>
    <w:rsid w:val="00335519"/>
    <w:rsid w:val="0033593A"/>
    <w:rsid w:val="00335F85"/>
    <w:rsid w:val="003367E5"/>
    <w:rsid w:val="003371C7"/>
    <w:rsid w:val="00337F86"/>
    <w:rsid w:val="00340EA1"/>
    <w:rsid w:val="003414F3"/>
    <w:rsid w:val="00341EBD"/>
    <w:rsid w:val="00342CFF"/>
    <w:rsid w:val="00343C63"/>
    <w:rsid w:val="00343F20"/>
    <w:rsid w:val="00344D6B"/>
    <w:rsid w:val="003451B9"/>
    <w:rsid w:val="0034615E"/>
    <w:rsid w:val="003476B3"/>
    <w:rsid w:val="003477B4"/>
    <w:rsid w:val="00347AA4"/>
    <w:rsid w:val="00350604"/>
    <w:rsid w:val="00352397"/>
    <w:rsid w:val="00354D5B"/>
    <w:rsid w:val="003552B5"/>
    <w:rsid w:val="00355DCA"/>
    <w:rsid w:val="0035613E"/>
    <w:rsid w:val="00356AE9"/>
    <w:rsid w:val="00356D40"/>
    <w:rsid w:val="00357513"/>
    <w:rsid w:val="003579F1"/>
    <w:rsid w:val="0036058C"/>
    <w:rsid w:val="00363331"/>
    <w:rsid w:val="003633CF"/>
    <w:rsid w:val="00363EE9"/>
    <w:rsid w:val="00364DCE"/>
    <w:rsid w:val="0036593A"/>
    <w:rsid w:val="00366B14"/>
    <w:rsid w:val="00367F22"/>
    <w:rsid w:val="00370A2D"/>
    <w:rsid w:val="0037105D"/>
    <w:rsid w:val="00371F09"/>
    <w:rsid w:val="00372863"/>
    <w:rsid w:val="003754C1"/>
    <w:rsid w:val="00375B12"/>
    <w:rsid w:val="00376128"/>
    <w:rsid w:val="00376315"/>
    <w:rsid w:val="00376B4C"/>
    <w:rsid w:val="0037736A"/>
    <w:rsid w:val="0037742E"/>
    <w:rsid w:val="00377CB2"/>
    <w:rsid w:val="00377EE5"/>
    <w:rsid w:val="003808D8"/>
    <w:rsid w:val="00381D1F"/>
    <w:rsid w:val="0038245A"/>
    <w:rsid w:val="00383141"/>
    <w:rsid w:val="003859F8"/>
    <w:rsid w:val="00390CE9"/>
    <w:rsid w:val="00390F0B"/>
    <w:rsid w:val="0039298F"/>
    <w:rsid w:val="00392F81"/>
    <w:rsid w:val="0039337A"/>
    <w:rsid w:val="0039352C"/>
    <w:rsid w:val="00393934"/>
    <w:rsid w:val="003943F9"/>
    <w:rsid w:val="003962BD"/>
    <w:rsid w:val="003973D8"/>
    <w:rsid w:val="003A0B7F"/>
    <w:rsid w:val="003A13A2"/>
    <w:rsid w:val="003A13B9"/>
    <w:rsid w:val="003A2702"/>
    <w:rsid w:val="003A2A44"/>
    <w:rsid w:val="003A3189"/>
    <w:rsid w:val="003A3CEF"/>
    <w:rsid w:val="003A4B59"/>
    <w:rsid w:val="003A5ACB"/>
    <w:rsid w:val="003A6365"/>
    <w:rsid w:val="003B0668"/>
    <w:rsid w:val="003B0A42"/>
    <w:rsid w:val="003B0D04"/>
    <w:rsid w:val="003B101B"/>
    <w:rsid w:val="003B1FBA"/>
    <w:rsid w:val="003B2428"/>
    <w:rsid w:val="003B27E4"/>
    <w:rsid w:val="003B30CC"/>
    <w:rsid w:val="003B4F21"/>
    <w:rsid w:val="003B569D"/>
    <w:rsid w:val="003B5EFE"/>
    <w:rsid w:val="003C1496"/>
    <w:rsid w:val="003C1BFC"/>
    <w:rsid w:val="003C3A2C"/>
    <w:rsid w:val="003C3C0E"/>
    <w:rsid w:val="003C3D26"/>
    <w:rsid w:val="003C3D54"/>
    <w:rsid w:val="003C46EE"/>
    <w:rsid w:val="003C4B37"/>
    <w:rsid w:val="003C4CA9"/>
    <w:rsid w:val="003C4D97"/>
    <w:rsid w:val="003C5717"/>
    <w:rsid w:val="003C6D55"/>
    <w:rsid w:val="003C6F61"/>
    <w:rsid w:val="003D0EBB"/>
    <w:rsid w:val="003D283E"/>
    <w:rsid w:val="003D3AA3"/>
    <w:rsid w:val="003D4FAC"/>
    <w:rsid w:val="003D739F"/>
    <w:rsid w:val="003D7840"/>
    <w:rsid w:val="003E09EC"/>
    <w:rsid w:val="003E0C20"/>
    <w:rsid w:val="003E1920"/>
    <w:rsid w:val="003E226A"/>
    <w:rsid w:val="003E316B"/>
    <w:rsid w:val="003E3BB5"/>
    <w:rsid w:val="003E6DB7"/>
    <w:rsid w:val="003E6E0C"/>
    <w:rsid w:val="003E7906"/>
    <w:rsid w:val="003E7A1E"/>
    <w:rsid w:val="003F1DEE"/>
    <w:rsid w:val="003F2219"/>
    <w:rsid w:val="003F22DC"/>
    <w:rsid w:val="003F3C50"/>
    <w:rsid w:val="003F59C8"/>
    <w:rsid w:val="003F7183"/>
    <w:rsid w:val="003F7BF2"/>
    <w:rsid w:val="004000B9"/>
    <w:rsid w:val="00400281"/>
    <w:rsid w:val="00401200"/>
    <w:rsid w:val="00401230"/>
    <w:rsid w:val="004041A0"/>
    <w:rsid w:val="00404372"/>
    <w:rsid w:val="00404B5A"/>
    <w:rsid w:val="00404B83"/>
    <w:rsid w:val="00404E07"/>
    <w:rsid w:val="00405CD3"/>
    <w:rsid w:val="00406A6A"/>
    <w:rsid w:val="00406B22"/>
    <w:rsid w:val="004075A7"/>
    <w:rsid w:val="00407AD1"/>
    <w:rsid w:val="004100DE"/>
    <w:rsid w:val="0041056D"/>
    <w:rsid w:val="00412289"/>
    <w:rsid w:val="00412635"/>
    <w:rsid w:val="00412B06"/>
    <w:rsid w:val="00412CA2"/>
    <w:rsid w:val="00413DB3"/>
    <w:rsid w:val="004140AB"/>
    <w:rsid w:val="004159EC"/>
    <w:rsid w:val="004172DE"/>
    <w:rsid w:val="00417306"/>
    <w:rsid w:val="00422B06"/>
    <w:rsid w:val="004231FD"/>
    <w:rsid w:val="0042377D"/>
    <w:rsid w:val="00425624"/>
    <w:rsid w:val="004259A0"/>
    <w:rsid w:val="00426813"/>
    <w:rsid w:val="00426CD5"/>
    <w:rsid w:val="00426D01"/>
    <w:rsid w:val="004303EE"/>
    <w:rsid w:val="004328A7"/>
    <w:rsid w:val="00433DEC"/>
    <w:rsid w:val="00434B89"/>
    <w:rsid w:val="00434C74"/>
    <w:rsid w:val="00436226"/>
    <w:rsid w:val="00436CBF"/>
    <w:rsid w:val="00436E9B"/>
    <w:rsid w:val="004379A5"/>
    <w:rsid w:val="00437CCA"/>
    <w:rsid w:val="0044104B"/>
    <w:rsid w:val="004416B7"/>
    <w:rsid w:val="00442882"/>
    <w:rsid w:val="00443425"/>
    <w:rsid w:val="00443A48"/>
    <w:rsid w:val="00443DA8"/>
    <w:rsid w:val="00445A0C"/>
    <w:rsid w:val="004468B7"/>
    <w:rsid w:val="00446AA3"/>
    <w:rsid w:val="00446C15"/>
    <w:rsid w:val="004472B5"/>
    <w:rsid w:val="0044761B"/>
    <w:rsid w:val="00447D14"/>
    <w:rsid w:val="00451A33"/>
    <w:rsid w:val="004528D0"/>
    <w:rsid w:val="00452D4F"/>
    <w:rsid w:val="00453B57"/>
    <w:rsid w:val="0045421D"/>
    <w:rsid w:val="00454445"/>
    <w:rsid w:val="0045683C"/>
    <w:rsid w:val="004569E6"/>
    <w:rsid w:val="00456EB4"/>
    <w:rsid w:val="00461A80"/>
    <w:rsid w:val="00462070"/>
    <w:rsid w:val="004634C8"/>
    <w:rsid w:val="00463CC1"/>
    <w:rsid w:val="004650D3"/>
    <w:rsid w:val="00465D0A"/>
    <w:rsid w:val="00467196"/>
    <w:rsid w:val="0047048D"/>
    <w:rsid w:val="004718F3"/>
    <w:rsid w:val="0047308D"/>
    <w:rsid w:val="00473712"/>
    <w:rsid w:val="00473C09"/>
    <w:rsid w:val="00475040"/>
    <w:rsid w:val="0047623D"/>
    <w:rsid w:val="00476282"/>
    <w:rsid w:val="00482895"/>
    <w:rsid w:val="004844ED"/>
    <w:rsid w:val="00486113"/>
    <w:rsid w:val="00486F5A"/>
    <w:rsid w:val="0049125D"/>
    <w:rsid w:val="004912D8"/>
    <w:rsid w:val="00492D4C"/>
    <w:rsid w:val="004934B6"/>
    <w:rsid w:val="00493D40"/>
    <w:rsid w:val="00494522"/>
    <w:rsid w:val="00496294"/>
    <w:rsid w:val="004967B6"/>
    <w:rsid w:val="0049746F"/>
    <w:rsid w:val="004977F5"/>
    <w:rsid w:val="00497B2A"/>
    <w:rsid w:val="004A0D1A"/>
    <w:rsid w:val="004A1053"/>
    <w:rsid w:val="004A23C2"/>
    <w:rsid w:val="004A2E7F"/>
    <w:rsid w:val="004A4042"/>
    <w:rsid w:val="004A45EB"/>
    <w:rsid w:val="004A4880"/>
    <w:rsid w:val="004A504B"/>
    <w:rsid w:val="004A5455"/>
    <w:rsid w:val="004A630A"/>
    <w:rsid w:val="004A6516"/>
    <w:rsid w:val="004A6911"/>
    <w:rsid w:val="004A6BE0"/>
    <w:rsid w:val="004B06AE"/>
    <w:rsid w:val="004B0E3E"/>
    <w:rsid w:val="004B102E"/>
    <w:rsid w:val="004B125E"/>
    <w:rsid w:val="004B1D5A"/>
    <w:rsid w:val="004B22E6"/>
    <w:rsid w:val="004B3452"/>
    <w:rsid w:val="004B384D"/>
    <w:rsid w:val="004B424A"/>
    <w:rsid w:val="004B4750"/>
    <w:rsid w:val="004B498A"/>
    <w:rsid w:val="004B5204"/>
    <w:rsid w:val="004B54A9"/>
    <w:rsid w:val="004B54E0"/>
    <w:rsid w:val="004B5ECD"/>
    <w:rsid w:val="004B6CAF"/>
    <w:rsid w:val="004B7384"/>
    <w:rsid w:val="004B7A3B"/>
    <w:rsid w:val="004C3411"/>
    <w:rsid w:val="004C4269"/>
    <w:rsid w:val="004C4CC1"/>
    <w:rsid w:val="004C54CA"/>
    <w:rsid w:val="004C56CF"/>
    <w:rsid w:val="004C6CF3"/>
    <w:rsid w:val="004D1E97"/>
    <w:rsid w:val="004D3163"/>
    <w:rsid w:val="004D32DE"/>
    <w:rsid w:val="004D57E3"/>
    <w:rsid w:val="004D5E4C"/>
    <w:rsid w:val="004D6236"/>
    <w:rsid w:val="004D65AE"/>
    <w:rsid w:val="004D7086"/>
    <w:rsid w:val="004E2796"/>
    <w:rsid w:val="004E2A30"/>
    <w:rsid w:val="004E31ED"/>
    <w:rsid w:val="004E371D"/>
    <w:rsid w:val="004E4B60"/>
    <w:rsid w:val="004E4DBB"/>
    <w:rsid w:val="004E4E41"/>
    <w:rsid w:val="004E66E9"/>
    <w:rsid w:val="004E680D"/>
    <w:rsid w:val="004E7CB8"/>
    <w:rsid w:val="004E7EF0"/>
    <w:rsid w:val="004E7F9C"/>
    <w:rsid w:val="004F09A4"/>
    <w:rsid w:val="004F09CF"/>
    <w:rsid w:val="004F2262"/>
    <w:rsid w:val="004F25E8"/>
    <w:rsid w:val="004F3493"/>
    <w:rsid w:val="004F3E53"/>
    <w:rsid w:val="004F4C13"/>
    <w:rsid w:val="004F5746"/>
    <w:rsid w:val="005006F2"/>
    <w:rsid w:val="00500D4D"/>
    <w:rsid w:val="005028EA"/>
    <w:rsid w:val="00503582"/>
    <w:rsid w:val="005036E5"/>
    <w:rsid w:val="00503DDC"/>
    <w:rsid w:val="005041C3"/>
    <w:rsid w:val="00504B49"/>
    <w:rsid w:val="005056BB"/>
    <w:rsid w:val="00505FBE"/>
    <w:rsid w:val="00507B62"/>
    <w:rsid w:val="005129EA"/>
    <w:rsid w:val="00512B09"/>
    <w:rsid w:val="00513437"/>
    <w:rsid w:val="005142C2"/>
    <w:rsid w:val="00515172"/>
    <w:rsid w:val="0051743C"/>
    <w:rsid w:val="00517870"/>
    <w:rsid w:val="0052021B"/>
    <w:rsid w:val="005229E2"/>
    <w:rsid w:val="00522DF3"/>
    <w:rsid w:val="00523BEE"/>
    <w:rsid w:val="00524E69"/>
    <w:rsid w:val="00525338"/>
    <w:rsid w:val="00525D2D"/>
    <w:rsid w:val="00527745"/>
    <w:rsid w:val="00527750"/>
    <w:rsid w:val="0053017B"/>
    <w:rsid w:val="00530952"/>
    <w:rsid w:val="00530DE6"/>
    <w:rsid w:val="00531917"/>
    <w:rsid w:val="00532342"/>
    <w:rsid w:val="005344B1"/>
    <w:rsid w:val="005344F9"/>
    <w:rsid w:val="00534A81"/>
    <w:rsid w:val="00535F4D"/>
    <w:rsid w:val="005368C7"/>
    <w:rsid w:val="00537046"/>
    <w:rsid w:val="00537322"/>
    <w:rsid w:val="00537CB4"/>
    <w:rsid w:val="00537CBB"/>
    <w:rsid w:val="00540409"/>
    <w:rsid w:val="00540863"/>
    <w:rsid w:val="00541FD6"/>
    <w:rsid w:val="005427E3"/>
    <w:rsid w:val="00542970"/>
    <w:rsid w:val="00542A42"/>
    <w:rsid w:val="005432B4"/>
    <w:rsid w:val="00544C75"/>
    <w:rsid w:val="00544F9E"/>
    <w:rsid w:val="00545F3B"/>
    <w:rsid w:val="005464B8"/>
    <w:rsid w:val="00546B97"/>
    <w:rsid w:val="0054752F"/>
    <w:rsid w:val="005503FD"/>
    <w:rsid w:val="00551068"/>
    <w:rsid w:val="00554BA8"/>
    <w:rsid w:val="00555D75"/>
    <w:rsid w:val="005562A4"/>
    <w:rsid w:val="00557199"/>
    <w:rsid w:val="0055722E"/>
    <w:rsid w:val="00560380"/>
    <w:rsid w:val="00560DF0"/>
    <w:rsid w:val="00565284"/>
    <w:rsid w:val="00565C5C"/>
    <w:rsid w:val="005661B6"/>
    <w:rsid w:val="005664F6"/>
    <w:rsid w:val="00570C28"/>
    <w:rsid w:val="00570E2F"/>
    <w:rsid w:val="00571993"/>
    <w:rsid w:val="0057280C"/>
    <w:rsid w:val="00572B31"/>
    <w:rsid w:val="005730EC"/>
    <w:rsid w:val="005736AE"/>
    <w:rsid w:val="0057404D"/>
    <w:rsid w:val="00574C11"/>
    <w:rsid w:val="0057647E"/>
    <w:rsid w:val="005768BE"/>
    <w:rsid w:val="00576F47"/>
    <w:rsid w:val="00580115"/>
    <w:rsid w:val="005802D5"/>
    <w:rsid w:val="005803D0"/>
    <w:rsid w:val="005804D6"/>
    <w:rsid w:val="00581019"/>
    <w:rsid w:val="005821DC"/>
    <w:rsid w:val="00582E86"/>
    <w:rsid w:val="00583755"/>
    <w:rsid w:val="005838DF"/>
    <w:rsid w:val="00584273"/>
    <w:rsid w:val="00585563"/>
    <w:rsid w:val="0058601C"/>
    <w:rsid w:val="00590645"/>
    <w:rsid w:val="005941E6"/>
    <w:rsid w:val="0059431D"/>
    <w:rsid w:val="00594679"/>
    <w:rsid w:val="005946A5"/>
    <w:rsid w:val="00594C0D"/>
    <w:rsid w:val="0059513E"/>
    <w:rsid w:val="00596767"/>
    <w:rsid w:val="005975EB"/>
    <w:rsid w:val="005A0714"/>
    <w:rsid w:val="005A0866"/>
    <w:rsid w:val="005A12AE"/>
    <w:rsid w:val="005A14E4"/>
    <w:rsid w:val="005A1D6B"/>
    <w:rsid w:val="005A1E65"/>
    <w:rsid w:val="005A20FD"/>
    <w:rsid w:val="005A25FD"/>
    <w:rsid w:val="005A2639"/>
    <w:rsid w:val="005A30FF"/>
    <w:rsid w:val="005A5B0A"/>
    <w:rsid w:val="005A5BD6"/>
    <w:rsid w:val="005A6754"/>
    <w:rsid w:val="005A68CC"/>
    <w:rsid w:val="005B08BA"/>
    <w:rsid w:val="005B1C6E"/>
    <w:rsid w:val="005B2F05"/>
    <w:rsid w:val="005B48FF"/>
    <w:rsid w:val="005B599B"/>
    <w:rsid w:val="005B7097"/>
    <w:rsid w:val="005C0109"/>
    <w:rsid w:val="005C05C3"/>
    <w:rsid w:val="005C1876"/>
    <w:rsid w:val="005C1C9A"/>
    <w:rsid w:val="005C2057"/>
    <w:rsid w:val="005C3569"/>
    <w:rsid w:val="005C5215"/>
    <w:rsid w:val="005C5289"/>
    <w:rsid w:val="005C6890"/>
    <w:rsid w:val="005C68F6"/>
    <w:rsid w:val="005C6DA5"/>
    <w:rsid w:val="005C7AB3"/>
    <w:rsid w:val="005D0138"/>
    <w:rsid w:val="005D0998"/>
    <w:rsid w:val="005D11DA"/>
    <w:rsid w:val="005D3148"/>
    <w:rsid w:val="005D4714"/>
    <w:rsid w:val="005D48D8"/>
    <w:rsid w:val="005D4C38"/>
    <w:rsid w:val="005D4D4B"/>
    <w:rsid w:val="005D58BF"/>
    <w:rsid w:val="005D5E30"/>
    <w:rsid w:val="005D61C2"/>
    <w:rsid w:val="005D662E"/>
    <w:rsid w:val="005D68CF"/>
    <w:rsid w:val="005D6B7E"/>
    <w:rsid w:val="005D6EBA"/>
    <w:rsid w:val="005D71AF"/>
    <w:rsid w:val="005E0DCB"/>
    <w:rsid w:val="005E1863"/>
    <w:rsid w:val="005E3DEE"/>
    <w:rsid w:val="005E4FE1"/>
    <w:rsid w:val="005E7BFF"/>
    <w:rsid w:val="005F0085"/>
    <w:rsid w:val="005F0981"/>
    <w:rsid w:val="005F1103"/>
    <w:rsid w:val="005F1182"/>
    <w:rsid w:val="005F16A9"/>
    <w:rsid w:val="005F1D8B"/>
    <w:rsid w:val="005F25F9"/>
    <w:rsid w:val="005F4D61"/>
    <w:rsid w:val="005F5927"/>
    <w:rsid w:val="006003CD"/>
    <w:rsid w:val="0060048D"/>
    <w:rsid w:val="00600DF0"/>
    <w:rsid w:val="00601E7D"/>
    <w:rsid w:val="00602766"/>
    <w:rsid w:val="00602998"/>
    <w:rsid w:val="006031ED"/>
    <w:rsid w:val="00603AAE"/>
    <w:rsid w:val="00604C15"/>
    <w:rsid w:val="00606F17"/>
    <w:rsid w:val="00610A4E"/>
    <w:rsid w:val="00610CAF"/>
    <w:rsid w:val="006119BC"/>
    <w:rsid w:val="00612513"/>
    <w:rsid w:val="00612A70"/>
    <w:rsid w:val="00612BF2"/>
    <w:rsid w:val="00613EB2"/>
    <w:rsid w:val="00614554"/>
    <w:rsid w:val="006158D5"/>
    <w:rsid w:val="00615A4C"/>
    <w:rsid w:val="00617AFD"/>
    <w:rsid w:val="00620E23"/>
    <w:rsid w:val="00621A33"/>
    <w:rsid w:val="00621C29"/>
    <w:rsid w:val="00622D0C"/>
    <w:rsid w:val="00623575"/>
    <w:rsid w:val="006249A8"/>
    <w:rsid w:val="00625D83"/>
    <w:rsid w:val="006265D1"/>
    <w:rsid w:val="00626C5D"/>
    <w:rsid w:val="006273B6"/>
    <w:rsid w:val="00630020"/>
    <w:rsid w:val="00630AE3"/>
    <w:rsid w:val="00630F45"/>
    <w:rsid w:val="00631305"/>
    <w:rsid w:val="00631779"/>
    <w:rsid w:val="00631F0A"/>
    <w:rsid w:val="00632899"/>
    <w:rsid w:val="00634432"/>
    <w:rsid w:val="00635DBC"/>
    <w:rsid w:val="00636825"/>
    <w:rsid w:val="006377E1"/>
    <w:rsid w:val="00637C40"/>
    <w:rsid w:val="00640488"/>
    <w:rsid w:val="00640DED"/>
    <w:rsid w:val="00640E8F"/>
    <w:rsid w:val="00641325"/>
    <w:rsid w:val="006416D5"/>
    <w:rsid w:val="00641DA7"/>
    <w:rsid w:val="00643606"/>
    <w:rsid w:val="006447AC"/>
    <w:rsid w:val="00644F29"/>
    <w:rsid w:val="00644F5A"/>
    <w:rsid w:val="00645292"/>
    <w:rsid w:val="0064589F"/>
    <w:rsid w:val="00646E14"/>
    <w:rsid w:val="006471F6"/>
    <w:rsid w:val="00647A82"/>
    <w:rsid w:val="0065017F"/>
    <w:rsid w:val="00651D49"/>
    <w:rsid w:val="00652376"/>
    <w:rsid w:val="0065322A"/>
    <w:rsid w:val="00654AF3"/>
    <w:rsid w:val="00657723"/>
    <w:rsid w:val="00660775"/>
    <w:rsid w:val="00661422"/>
    <w:rsid w:val="006617CE"/>
    <w:rsid w:val="006623E7"/>
    <w:rsid w:val="006626D8"/>
    <w:rsid w:val="0066278A"/>
    <w:rsid w:val="006629D1"/>
    <w:rsid w:val="00662B80"/>
    <w:rsid w:val="0066689C"/>
    <w:rsid w:val="006678D5"/>
    <w:rsid w:val="00670ABD"/>
    <w:rsid w:val="00670FE2"/>
    <w:rsid w:val="006715ED"/>
    <w:rsid w:val="00671A58"/>
    <w:rsid w:val="00671B37"/>
    <w:rsid w:val="006729A6"/>
    <w:rsid w:val="006735A2"/>
    <w:rsid w:val="006735F3"/>
    <w:rsid w:val="0067494E"/>
    <w:rsid w:val="006761A1"/>
    <w:rsid w:val="0067664B"/>
    <w:rsid w:val="006769D1"/>
    <w:rsid w:val="00676BA5"/>
    <w:rsid w:val="00677B5F"/>
    <w:rsid w:val="00681336"/>
    <w:rsid w:val="006814FE"/>
    <w:rsid w:val="006816C8"/>
    <w:rsid w:val="006821E0"/>
    <w:rsid w:val="006823D0"/>
    <w:rsid w:val="006824EE"/>
    <w:rsid w:val="00682AE8"/>
    <w:rsid w:val="006839B8"/>
    <w:rsid w:val="00684260"/>
    <w:rsid w:val="0068449B"/>
    <w:rsid w:val="00684EC4"/>
    <w:rsid w:val="006852C7"/>
    <w:rsid w:val="00686BA0"/>
    <w:rsid w:val="0068723B"/>
    <w:rsid w:val="006911BB"/>
    <w:rsid w:val="00691B4D"/>
    <w:rsid w:val="00692003"/>
    <w:rsid w:val="00693423"/>
    <w:rsid w:val="00693CB2"/>
    <w:rsid w:val="00694221"/>
    <w:rsid w:val="0069628C"/>
    <w:rsid w:val="00696314"/>
    <w:rsid w:val="00696FA7"/>
    <w:rsid w:val="00697247"/>
    <w:rsid w:val="006A0812"/>
    <w:rsid w:val="006A0B9A"/>
    <w:rsid w:val="006A22D5"/>
    <w:rsid w:val="006A2779"/>
    <w:rsid w:val="006A3200"/>
    <w:rsid w:val="006A3464"/>
    <w:rsid w:val="006A3B14"/>
    <w:rsid w:val="006A44F5"/>
    <w:rsid w:val="006A480C"/>
    <w:rsid w:val="006A4C38"/>
    <w:rsid w:val="006A4CED"/>
    <w:rsid w:val="006A68E4"/>
    <w:rsid w:val="006A7EB3"/>
    <w:rsid w:val="006A7FB9"/>
    <w:rsid w:val="006B0030"/>
    <w:rsid w:val="006B060A"/>
    <w:rsid w:val="006B0B55"/>
    <w:rsid w:val="006B0F7E"/>
    <w:rsid w:val="006B1A3A"/>
    <w:rsid w:val="006B2F02"/>
    <w:rsid w:val="006B3835"/>
    <w:rsid w:val="006B388F"/>
    <w:rsid w:val="006B3D24"/>
    <w:rsid w:val="006B4161"/>
    <w:rsid w:val="006B416A"/>
    <w:rsid w:val="006B47BA"/>
    <w:rsid w:val="006B597A"/>
    <w:rsid w:val="006B5FD2"/>
    <w:rsid w:val="006C00DF"/>
    <w:rsid w:val="006C015E"/>
    <w:rsid w:val="006C1727"/>
    <w:rsid w:val="006C1846"/>
    <w:rsid w:val="006C25F7"/>
    <w:rsid w:val="006C2A1D"/>
    <w:rsid w:val="006C32FD"/>
    <w:rsid w:val="006C346A"/>
    <w:rsid w:val="006C35FE"/>
    <w:rsid w:val="006C39CE"/>
    <w:rsid w:val="006C3E91"/>
    <w:rsid w:val="006C487C"/>
    <w:rsid w:val="006C5413"/>
    <w:rsid w:val="006C76C7"/>
    <w:rsid w:val="006C79FF"/>
    <w:rsid w:val="006C7F76"/>
    <w:rsid w:val="006D056A"/>
    <w:rsid w:val="006D0F65"/>
    <w:rsid w:val="006D0FCC"/>
    <w:rsid w:val="006D21ED"/>
    <w:rsid w:val="006D22A4"/>
    <w:rsid w:val="006D358C"/>
    <w:rsid w:val="006D3BC7"/>
    <w:rsid w:val="006D4634"/>
    <w:rsid w:val="006D47C3"/>
    <w:rsid w:val="006D5C5B"/>
    <w:rsid w:val="006D5EC3"/>
    <w:rsid w:val="006D64AE"/>
    <w:rsid w:val="006D67F3"/>
    <w:rsid w:val="006E11DD"/>
    <w:rsid w:val="006E1821"/>
    <w:rsid w:val="006E2715"/>
    <w:rsid w:val="006E300F"/>
    <w:rsid w:val="006E3158"/>
    <w:rsid w:val="006E3557"/>
    <w:rsid w:val="006E6CD8"/>
    <w:rsid w:val="006E76EA"/>
    <w:rsid w:val="006F1329"/>
    <w:rsid w:val="006F3360"/>
    <w:rsid w:val="006F4C52"/>
    <w:rsid w:val="006F6D52"/>
    <w:rsid w:val="00700C38"/>
    <w:rsid w:val="00701687"/>
    <w:rsid w:val="0070327E"/>
    <w:rsid w:val="00705925"/>
    <w:rsid w:val="00705B7E"/>
    <w:rsid w:val="00705FEB"/>
    <w:rsid w:val="0070616B"/>
    <w:rsid w:val="00706355"/>
    <w:rsid w:val="00706B25"/>
    <w:rsid w:val="00706FDA"/>
    <w:rsid w:val="00707B90"/>
    <w:rsid w:val="0071044C"/>
    <w:rsid w:val="00711DB7"/>
    <w:rsid w:val="00711F9A"/>
    <w:rsid w:val="0071205B"/>
    <w:rsid w:val="007133F3"/>
    <w:rsid w:val="00713810"/>
    <w:rsid w:val="00713FD5"/>
    <w:rsid w:val="007147B3"/>
    <w:rsid w:val="00714A70"/>
    <w:rsid w:val="00716C60"/>
    <w:rsid w:val="00716C98"/>
    <w:rsid w:val="00716E92"/>
    <w:rsid w:val="00721EBB"/>
    <w:rsid w:val="00723E12"/>
    <w:rsid w:val="00724609"/>
    <w:rsid w:val="00724E64"/>
    <w:rsid w:val="00726E17"/>
    <w:rsid w:val="007274CF"/>
    <w:rsid w:val="0072795D"/>
    <w:rsid w:val="007303A5"/>
    <w:rsid w:val="00730B3E"/>
    <w:rsid w:val="00730C79"/>
    <w:rsid w:val="007313D3"/>
    <w:rsid w:val="0073162D"/>
    <w:rsid w:val="00731E92"/>
    <w:rsid w:val="0073420B"/>
    <w:rsid w:val="00734225"/>
    <w:rsid w:val="00737C37"/>
    <w:rsid w:val="00741337"/>
    <w:rsid w:val="00741D9A"/>
    <w:rsid w:val="007420F4"/>
    <w:rsid w:val="0074256F"/>
    <w:rsid w:val="00742676"/>
    <w:rsid w:val="00743F79"/>
    <w:rsid w:val="0074448F"/>
    <w:rsid w:val="0074577F"/>
    <w:rsid w:val="00747093"/>
    <w:rsid w:val="0074760E"/>
    <w:rsid w:val="0075104D"/>
    <w:rsid w:val="00751075"/>
    <w:rsid w:val="00752AAD"/>
    <w:rsid w:val="0075484D"/>
    <w:rsid w:val="00754ABA"/>
    <w:rsid w:val="0075610A"/>
    <w:rsid w:val="00756E6B"/>
    <w:rsid w:val="00756F31"/>
    <w:rsid w:val="007602D7"/>
    <w:rsid w:val="0076086B"/>
    <w:rsid w:val="00762457"/>
    <w:rsid w:val="00762615"/>
    <w:rsid w:val="007630B6"/>
    <w:rsid w:val="007641EC"/>
    <w:rsid w:val="00764C4C"/>
    <w:rsid w:val="0076506D"/>
    <w:rsid w:val="00766AD4"/>
    <w:rsid w:val="00766FFD"/>
    <w:rsid w:val="007716B9"/>
    <w:rsid w:val="00772953"/>
    <w:rsid w:val="00773AF8"/>
    <w:rsid w:val="00773DEA"/>
    <w:rsid w:val="0077478B"/>
    <w:rsid w:val="007750E5"/>
    <w:rsid w:val="00775E53"/>
    <w:rsid w:val="00775F99"/>
    <w:rsid w:val="00777EC6"/>
    <w:rsid w:val="00780EE0"/>
    <w:rsid w:val="0078115C"/>
    <w:rsid w:val="00785982"/>
    <w:rsid w:val="00786006"/>
    <w:rsid w:val="00787912"/>
    <w:rsid w:val="00787E5C"/>
    <w:rsid w:val="0079135B"/>
    <w:rsid w:val="007929C7"/>
    <w:rsid w:val="00793124"/>
    <w:rsid w:val="00794161"/>
    <w:rsid w:val="00795517"/>
    <w:rsid w:val="0079579E"/>
    <w:rsid w:val="007965EE"/>
    <w:rsid w:val="00797098"/>
    <w:rsid w:val="007972C4"/>
    <w:rsid w:val="00797F77"/>
    <w:rsid w:val="007A0F9C"/>
    <w:rsid w:val="007A1253"/>
    <w:rsid w:val="007A1546"/>
    <w:rsid w:val="007A1EED"/>
    <w:rsid w:val="007A20C2"/>
    <w:rsid w:val="007A228C"/>
    <w:rsid w:val="007A368E"/>
    <w:rsid w:val="007A4B5D"/>
    <w:rsid w:val="007A50C7"/>
    <w:rsid w:val="007A5868"/>
    <w:rsid w:val="007A67AB"/>
    <w:rsid w:val="007A67AF"/>
    <w:rsid w:val="007A6825"/>
    <w:rsid w:val="007B04CE"/>
    <w:rsid w:val="007B0E55"/>
    <w:rsid w:val="007B1426"/>
    <w:rsid w:val="007B163D"/>
    <w:rsid w:val="007B185B"/>
    <w:rsid w:val="007B1CE3"/>
    <w:rsid w:val="007B206B"/>
    <w:rsid w:val="007B285A"/>
    <w:rsid w:val="007B4A5C"/>
    <w:rsid w:val="007B5342"/>
    <w:rsid w:val="007B538F"/>
    <w:rsid w:val="007B5F6A"/>
    <w:rsid w:val="007B6215"/>
    <w:rsid w:val="007B6675"/>
    <w:rsid w:val="007B6871"/>
    <w:rsid w:val="007B6F45"/>
    <w:rsid w:val="007B724C"/>
    <w:rsid w:val="007B7A2F"/>
    <w:rsid w:val="007C150E"/>
    <w:rsid w:val="007C1841"/>
    <w:rsid w:val="007C1923"/>
    <w:rsid w:val="007C222C"/>
    <w:rsid w:val="007C2BAC"/>
    <w:rsid w:val="007C3D33"/>
    <w:rsid w:val="007C3EB2"/>
    <w:rsid w:val="007C5686"/>
    <w:rsid w:val="007C56C1"/>
    <w:rsid w:val="007D08E6"/>
    <w:rsid w:val="007D2249"/>
    <w:rsid w:val="007D2300"/>
    <w:rsid w:val="007D294A"/>
    <w:rsid w:val="007D3CD6"/>
    <w:rsid w:val="007D455F"/>
    <w:rsid w:val="007D47D2"/>
    <w:rsid w:val="007D4F7A"/>
    <w:rsid w:val="007D561A"/>
    <w:rsid w:val="007D63AD"/>
    <w:rsid w:val="007D6A70"/>
    <w:rsid w:val="007D6EB7"/>
    <w:rsid w:val="007D6EC0"/>
    <w:rsid w:val="007D7E1D"/>
    <w:rsid w:val="007E2C58"/>
    <w:rsid w:val="007E2D34"/>
    <w:rsid w:val="007E4A85"/>
    <w:rsid w:val="007E5D7E"/>
    <w:rsid w:val="007E6E25"/>
    <w:rsid w:val="007E749C"/>
    <w:rsid w:val="007F0387"/>
    <w:rsid w:val="007F102D"/>
    <w:rsid w:val="007F3331"/>
    <w:rsid w:val="007F3456"/>
    <w:rsid w:val="007F39FE"/>
    <w:rsid w:val="007F4533"/>
    <w:rsid w:val="007F46F8"/>
    <w:rsid w:val="0080040C"/>
    <w:rsid w:val="00800F1C"/>
    <w:rsid w:val="0080139D"/>
    <w:rsid w:val="00803542"/>
    <w:rsid w:val="00804F5A"/>
    <w:rsid w:val="0080570F"/>
    <w:rsid w:val="00806743"/>
    <w:rsid w:val="00806F61"/>
    <w:rsid w:val="00806FBA"/>
    <w:rsid w:val="00810FCB"/>
    <w:rsid w:val="0081172A"/>
    <w:rsid w:val="00812225"/>
    <w:rsid w:val="008125A6"/>
    <w:rsid w:val="008129B6"/>
    <w:rsid w:val="00813968"/>
    <w:rsid w:val="00814B0E"/>
    <w:rsid w:val="0081502B"/>
    <w:rsid w:val="00815089"/>
    <w:rsid w:val="008153BE"/>
    <w:rsid w:val="00820744"/>
    <w:rsid w:val="00820F4D"/>
    <w:rsid w:val="00821E2F"/>
    <w:rsid w:val="00823024"/>
    <w:rsid w:val="008234EA"/>
    <w:rsid w:val="008238DA"/>
    <w:rsid w:val="00823CEE"/>
    <w:rsid w:val="008244AD"/>
    <w:rsid w:val="00824E0F"/>
    <w:rsid w:val="00826673"/>
    <w:rsid w:val="008278CF"/>
    <w:rsid w:val="008279E8"/>
    <w:rsid w:val="00830237"/>
    <w:rsid w:val="008308CA"/>
    <w:rsid w:val="00830E37"/>
    <w:rsid w:val="00830F27"/>
    <w:rsid w:val="0083219F"/>
    <w:rsid w:val="00833854"/>
    <w:rsid w:val="008338BB"/>
    <w:rsid w:val="00833B0F"/>
    <w:rsid w:val="008341B5"/>
    <w:rsid w:val="00834363"/>
    <w:rsid w:val="00835215"/>
    <w:rsid w:val="008367FE"/>
    <w:rsid w:val="00836EF9"/>
    <w:rsid w:val="0083769C"/>
    <w:rsid w:val="0084143E"/>
    <w:rsid w:val="0084277D"/>
    <w:rsid w:val="008428F4"/>
    <w:rsid w:val="00843AAD"/>
    <w:rsid w:val="0084443B"/>
    <w:rsid w:val="00845CE4"/>
    <w:rsid w:val="00845E72"/>
    <w:rsid w:val="008466BD"/>
    <w:rsid w:val="008477F8"/>
    <w:rsid w:val="00847F0D"/>
    <w:rsid w:val="00851352"/>
    <w:rsid w:val="0085492F"/>
    <w:rsid w:val="00855A54"/>
    <w:rsid w:val="0086091A"/>
    <w:rsid w:val="008609B9"/>
    <w:rsid w:val="00863230"/>
    <w:rsid w:val="00863A3B"/>
    <w:rsid w:val="00863B25"/>
    <w:rsid w:val="00863DCA"/>
    <w:rsid w:val="00864862"/>
    <w:rsid w:val="008648CE"/>
    <w:rsid w:val="00867841"/>
    <w:rsid w:val="00867E15"/>
    <w:rsid w:val="00867E92"/>
    <w:rsid w:val="0087056D"/>
    <w:rsid w:val="00871698"/>
    <w:rsid w:val="008717D8"/>
    <w:rsid w:val="00871DFA"/>
    <w:rsid w:val="0087215C"/>
    <w:rsid w:val="00873DA9"/>
    <w:rsid w:val="008745E2"/>
    <w:rsid w:val="0087475F"/>
    <w:rsid w:val="008762D9"/>
    <w:rsid w:val="008767E2"/>
    <w:rsid w:val="00876C25"/>
    <w:rsid w:val="00876E15"/>
    <w:rsid w:val="0087754D"/>
    <w:rsid w:val="0087786E"/>
    <w:rsid w:val="0088114E"/>
    <w:rsid w:val="00881895"/>
    <w:rsid w:val="00882CEA"/>
    <w:rsid w:val="00883111"/>
    <w:rsid w:val="008837E8"/>
    <w:rsid w:val="00883970"/>
    <w:rsid w:val="00883E65"/>
    <w:rsid w:val="00884DFC"/>
    <w:rsid w:val="008860EC"/>
    <w:rsid w:val="008862EE"/>
    <w:rsid w:val="00886E02"/>
    <w:rsid w:val="008871E3"/>
    <w:rsid w:val="008875FE"/>
    <w:rsid w:val="00887F8E"/>
    <w:rsid w:val="0089068E"/>
    <w:rsid w:val="00893399"/>
    <w:rsid w:val="00893AF5"/>
    <w:rsid w:val="0089495B"/>
    <w:rsid w:val="0089504D"/>
    <w:rsid w:val="00895948"/>
    <w:rsid w:val="008959CA"/>
    <w:rsid w:val="00896234"/>
    <w:rsid w:val="00896352"/>
    <w:rsid w:val="00897807"/>
    <w:rsid w:val="0089792B"/>
    <w:rsid w:val="00897E43"/>
    <w:rsid w:val="008A0256"/>
    <w:rsid w:val="008A0E3E"/>
    <w:rsid w:val="008A1824"/>
    <w:rsid w:val="008A2975"/>
    <w:rsid w:val="008A2B8F"/>
    <w:rsid w:val="008A476C"/>
    <w:rsid w:val="008A4E3C"/>
    <w:rsid w:val="008A5293"/>
    <w:rsid w:val="008A5680"/>
    <w:rsid w:val="008A5A15"/>
    <w:rsid w:val="008A5FB6"/>
    <w:rsid w:val="008A6228"/>
    <w:rsid w:val="008A6A2D"/>
    <w:rsid w:val="008B0763"/>
    <w:rsid w:val="008B0FB5"/>
    <w:rsid w:val="008B1779"/>
    <w:rsid w:val="008B2147"/>
    <w:rsid w:val="008B2600"/>
    <w:rsid w:val="008B26B6"/>
    <w:rsid w:val="008B28A8"/>
    <w:rsid w:val="008B2CFE"/>
    <w:rsid w:val="008B2D61"/>
    <w:rsid w:val="008B4AE2"/>
    <w:rsid w:val="008B525B"/>
    <w:rsid w:val="008B5443"/>
    <w:rsid w:val="008B5685"/>
    <w:rsid w:val="008B5B57"/>
    <w:rsid w:val="008B6371"/>
    <w:rsid w:val="008B6633"/>
    <w:rsid w:val="008B712B"/>
    <w:rsid w:val="008C014B"/>
    <w:rsid w:val="008C1633"/>
    <w:rsid w:val="008C19B6"/>
    <w:rsid w:val="008C239D"/>
    <w:rsid w:val="008C2D80"/>
    <w:rsid w:val="008C56C9"/>
    <w:rsid w:val="008C5738"/>
    <w:rsid w:val="008C5DE8"/>
    <w:rsid w:val="008C7A61"/>
    <w:rsid w:val="008C7EAD"/>
    <w:rsid w:val="008D0044"/>
    <w:rsid w:val="008D0068"/>
    <w:rsid w:val="008D0C33"/>
    <w:rsid w:val="008D18D6"/>
    <w:rsid w:val="008D2117"/>
    <w:rsid w:val="008D24E4"/>
    <w:rsid w:val="008D274F"/>
    <w:rsid w:val="008D317E"/>
    <w:rsid w:val="008D406B"/>
    <w:rsid w:val="008D4A20"/>
    <w:rsid w:val="008D5091"/>
    <w:rsid w:val="008D6152"/>
    <w:rsid w:val="008D77F7"/>
    <w:rsid w:val="008E08DD"/>
    <w:rsid w:val="008E0D25"/>
    <w:rsid w:val="008E1A33"/>
    <w:rsid w:val="008E32A1"/>
    <w:rsid w:val="008E4D3B"/>
    <w:rsid w:val="008E55BC"/>
    <w:rsid w:val="008E7D80"/>
    <w:rsid w:val="008F00B4"/>
    <w:rsid w:val="008F0626"/>
    <w:rsid w:val="008F0F81"/>
    <w:rsid w:val="008F27BF"/>
    <w:rsid w:val="008F3BDF"/>
    <w:rsid w:val="008F4618"/>
    <w:rsid w:val="008F5E6B"/>
    <w:rsid w:val="008F770A"/>
    <w:rsid w:val="008F7A1C"/>
    <w:rsid w:val="008F7FB8"/>
    <w:rsid w:val="00900259"/>
    <w:rsid w:val="009025C9"/>
    <w:rsid w:val="00903219"/>
    <w:rsid w:val="00903577"/>
    <w:rsid w:val="00905230"/>
    <w:rsid w:val="00907534"/>
    <w:rsid w:val="009077F3"/>
    <w:rsid w:val="00910451"/>
    <w:rsid w:val="0091157F"/>
    <w:rsid w:val="00911A64"/>
    <w:rsid w:val="00912156"/>
    <w:rsid w:val="0091332E"/>
    <w:rsid w:val="00913BBA"/>
    <w:rsid w:val="00913CBA"/>
    <w:rsid w:val="00914FE6"/>
    <w:rsid w:val="00915376"/>
    <w:rsid w:val="00915D18"/>
    <w:rsid w:val="00916BFF"/>
    <w:rsid w:val="00917C21"/>
    <w:rsid w:val="009208C0"/>
    <w:rsid w:val="00920FD8"/>
    <w:rsid w:val="00923540"/>
    <w:rsid w:val="00923959"/>
    <w:rsid w:val="00924141"/>
    <w:rsid w:val="00924558"/>
    <w:rsid w:val="00925A24"/>
    <w:rsid w:val="00926767"/>
    <w:rsid w:val="00927119"/>
    <w:rsid w:val="009309C2"/>
    <w:rsid w:val="00931450"/>
    <w:rsid w:val="00932AB1"/>
    <w:rsid w:val="0093321F"/>
    <w:rsid w:val="009343B5"/>
    <w:rsid w:val="009347B6"/>
    <w:rsid w:val="00934BE4"/>
    <w:rsid w:val="00935317"/>
    <w:rsid w:val="009358F2"/>
    <w:rsid w:val="00935DC5"/>
    <w:rsid w:val="009361D5"/>
    <w:rsid w:val="0093647C"/>
    <w:rsid w:val="00937080"/>
    <w:rsid w:val="009370C2"/>
    <w:rsid w:val="009405B3"/>
    <w:rsid w:val="00940B67"/>
    <w:rsid w:val="0094292C"/>
    <w:rsid w:val="00944DA2"/>
    <w:rsid w:val="00945F16"/>
    <w:rsid w:val="00947234"/>
    <w:rsid w:val="009479B7"/>
    <w:rsid w:val="00950A9F"/>
    <w:rsid w:val="00951A94"/>
    <w:rsid w:val="00951EF8"/>
    <w:rsid w:val="00952A4A"/>
    <w:rsid w:val="0095536B"/>
    <w:rsid w:val="00955B2A"/>
    <w:rsid w:val="00955D9C"/>
    <w:rsid w:val="00956C62"/>
    <w:rsid w:val="00956F1B"/>
    <w:rsid w:val="00960210"/>
    <w:rsid w:val="009602A0"/>
    <w:rsid w:val="00960CC4"/>
    <w:rsid w:val="009617CE"/>
    <w:rsid w:val="00961D06"/>
    <w:rsid w:val="009632EF"/>
    <w:rsid w:val="00963BA0"/>
    <w:rsid w:val="00964FEA"/>
    <w:rsid w:val="009659F4"/>
    <w:rsid w:val="00966AE3"/>
    <w:rsid w:val="00970D60"/>
    <w:rsid w:val="009713C6"/>
    <w:rsid w:val="00972026"/>
    <w:rsid w:val="00974773"/>
    <w:rsid w:val="009747E5"/>
    <w:rsid w:val="00975A29"/>
    <w:rsid w:val="00976DF8"/>
    <w:rsid w:val="00977309"/>
    <w:rsid w:val="00977932"/>
    <w:rsid w:val="00977FAC"/>
    <w:rsid w:val="009800DB"/>
    <w:rsid w:val="00980135"/>
    <w:rsid w:val="0098065A"/>
    <w:rsid w:val="009807D0"/>
    <w:rsid w:val="009814AB"/>
    <w:rsid w:val="00981F78"/>
    <w:rsid w:val="00982F44"/>
    <w:rsid w:val="0098417F"/>
    <w:rsid w:val="00984897"/>
    <w:rsid w:val="009849BD"/>
    <w:rsid w:val="00984E95"/>
    <w:rsid w:val="00986D1F"/>
    <w:rsid w:val="009875E2"/>
    <w:rsid w:val="00987DFC"/>
    <w:rsid w:val="00991599"/>
    <w:rsid w:val="00991AAA"/>
    <w:rsid w:val="00991CF7"/>
    <w:rsid w:val="00992982"/>
    <w:rsid w:val="00993F11"/>
    <w:rsid w:val="009956D5"/>
    <w:rsid w:val="009960E5"/>
    <w:rsid w:val="009A075E"/>
    <w:rsid w:val="009A0C65"/>
    <w:rsid w:val="009A12F3"/>
    <w:rsid w:val="009A2F18"/>
    <w:rsid w:val="009A3386"/>
    <w:rsid w:val="009A509A"/>
    <w:rsid w:val="009A5193"/>
    <w:rsid w:val="009A582F"/>
    <w:rsid w:val="009A5BA4"/>
    <w:rsid w:val="009A67EE"/>
    <w:rsid w:val="009A7ADC"/>
    <w:rsid w:val="009B0AB7"/>
    <w:rsid w:val="009B1105"/>
    <w:rsid w:val="009B1439"/>
    <w:rsid w:val="009B1616"/>
    <w:rsid w:val="009B2685"/>
    <w:rsid w:val="009B39CF"/>
    <w:rsid w:val="009B4F67"/>
    <w:rsid w:val="009B7527"/>
    <w:rsid w:val="009B7C01"/>
    <w:rsid w:val="009C19B7"/>
    <w:rsid w:val="009C1A9E"/>
    <w:rsid w:val="009C1D70"/>
    <w:rsid w:val="009C3FBE"/>
    <w:rsid w:val="009C4DDC"/>
    <w:rsid w:val="009C539F"/>
    <w:rsid w:val="009C559C"/>
    <w:rsid w:val="009C675F"/>
    <w:rsid w:val="009D1008"/>
    <w:rsid w:val="009D1055"/>
    <w:rsid w:val="009D1710"/>
    <w:rsid w:val="009D226B"/>
    <w:rsid w:val="009D2717"/>
    <w:rsid w:val="009D49CD"/>
    <w:rsid w:val="009D5CF6"/>
    <w:rsid w:val="009D6C27"/>
    <w:rsid w:val="009D7C51"/>
    <w:rsid w:val="009E2756"/>
    <w:rsid w:val="009E34D0"/>
    <w:rsid w:val="009E35A9"/>
    <w:rsid w:val="009E4A00"/>
    <w:rsid w:val="009E5159"/>
    <w:rsid w:val="009E65B0"/>
    <w:rsid w:val="009E6876"/>
    <w:rsid w:val="009E712C"/>
    <w:rsid w:val="009F1954"/>
    <w:rsid w:val="009F362F"/>
    <w:rsid w:val="009F36BF"/>
    <w:rsid w:val="009F3CAA"/>
    <w:rsid w:val="009F3E33"/>
    <w:rsid w:val="009F4126"/>
    <w:rsid w:val="009F4534"/>
    <w:rsid w:val="009F5BA6"/>
    <w:rsid w:val="009F5DEE"/>
    <w:rsid w:val="009F6100"/>
    <w:rsid w:val="009F6972"/>
    <w:rsid w:val="009F6E94"/>
    <w:rsid w:val="009F7F55"/>
    <w:rsid w:val="00A00CDE"/>
    <w:rsid w:val="00A03535"/>
    <w:rsid w:val="00A036C6"/>
    <w:rsid w:val="00A038F6"/>
    <w:rsid w:val="00A04850"/>
    <w:rsid w:val="00A04F0C"/>
    <w:rsid w:val="00A05EF8"/>
    <w:rsid w:val="00A063A1"/>
    <w:rsid w:val="00A111B6"/>
    <w:rsid w:val="00A113B2"/>
    <w:rsid w:val="00A1156C"/>
    <w:rsid w:val="00A11EA2"/>
    <w:rsid w:val="00A120FD"/>
    <w:rsid w:val="00A122DB"/>
    <w:rsid w:val="00A1243C"/>
    <w:rsid w:val="00A12EBC"/>
    <w:rsid w:val="00A1326B"/>
    <w:rsid w:val="00A13B79"/>
    <w:rsid w:val="00A13D09"/>
    <w:rsid w:val="00A13F22"/>
    <w:rsid w:val="00A14EBE"/>
    <w:rsid w:val="00A1646E"/>
    <w:rsid w:val="00A203C3"/>
    <w:rsid w:val="00A203DF"/>
    <w:rsid w:val="00A2166D"/>
    <w:rsid w:val="00A23075"/>
    <w:rsid w:val="00A23C03"/>
    <w:rsid w:val="00A23D47"/>
    <w:rsid w:val="00A243D1"/>
    <w:rsid w:val="00A24627"/>
    <w:rsid w:val="00A24E11"/>
    <w:rsid w:val="00A256CE"/>
    <w:rsid w:val="00A257C9"/>
    <w:rsid w:val="00A25BC4"/>
    <w:rsid w:val="00A26073"/>
    <w:rsid w:val="00A26C5C"/>
    <w:rsid w:val="00A2705C"/>
    <w:rsid w:val="00A27900"/>
    <w:rsid w:val="00A329C5"/>
    <w:rsid w:val="00A34699"/>
    <w:rsid w:val="00A347C9"/>
    <w:rsid w:val="00A35637"/>
    <w:rsid w:val="00A357BF"/>
    <w:rsid w:val="00A3650E"/>
    <w:rsid w:val="00A37A86"/>
    <w:rsid w:val="00A37C29"/>
    <w:rsid w:val="00A416F8"/>
    <w:rsid w:val="00A42A99"/>
    <w:rsid w:val="00A43001"/>
    <w:rsid w:val="00A445CB"/>
    <w:rsid w:val="00A445E1"/>
    <w:rsid w:val="00A45F28"/>
    <w:rsid w:val="00A4643D"/>
    <w:rsid w:val="00A46441"/>
    <w:rsid w:val="00A47B3E"/>
    <w:rsid w:val="00A5151A"/>
    <w:rsid w:val="00A52473"/>
    <w:rsid w:val="00A52F45"/>
    <w:rsid w:val="00A53570"/>
    <w:rsid w:val="00A53917"/>
    <w:rsid w:val="00A53C63"/>
    <w:rsid w:val="00A53EB1"/>
    <w:rsid w:val="00A54915"/>
    <w:rsid w:val="00A55815"/>
    <w:rsid w:val="00A55869"/>
    <w:rsid w:val="00A55A95"/>
    <w:rsid w:val="00A55F40"/>
    <w:rsid w:val="00A565AD"/>
    <w:rsid w:val="00A5755F"/>
    <w:rsid w:val="00A602FA"/>
    <w:rsid w:val="00A60C12"/>
    <w:rsid w:val="00A60FF0"/>
    <w:rsid w:val="00A61056"/>
    <w:rsid w:val="00A6164F"/>
    <w:rsid w:val="00A63FFF"/>
    <w:rsid w:val="00A652F6"/>
    <w:rsid w:val="00A655A9"/>
    <w:rsid w:val="00A67F4C"/>
    <w:rsid w:val="00A70904"/>
    <w:rsid w:val="00A70E91"/>
    <w:rsid w:val="00A71DAD"/>
    <w:rsid w:val="00A7237B"/>
    <w:rsid w:val="00A724AC"/>
    <w:rsid w:val="00A73FE9"/>
    <w:rsid w:val="00A7420D"/>
    <w:rsid w:val="00A744A3"/>
    <w:rsid w:val="00A75377"/>
    <w:rsid w:val="00A756BB"/>
    <w:rsid w:val="00A75882"/>
    <w:rsid w:val="00A76936"/>
    <w:rsid w:val="00A77157"/>
    <w:rsid w:val="00A7782F"/>
    <w:rsid w:val="00A77AB3"/>
    <w:rsid w:val="00A8075A"/>
    <w:rsid w:val="00A80884"/>
    <w:rsid w:val="00A80937"/>
    <w:rsid w:val="00A81F79"/>
    <w:rsid w:val="00A823F6"/>
    <w:rsid w:val="00A858F5"/>
    <w:rsid w:val="00A901C4"/>
    <w:rsid w:val="00A90CF2"/>
    <w:rsid w:val="00A91333"/>
    <w:rsid w:val="00A92697"/>
    <w:rsid w:val="00A95233"/>
    <w:rsid w:val="00A9626C"/>
    <w:rsid w:val="00A972B6"/>
    <w:rsid w:val="00A975C4"/>
    <w:rsid w:val="00A97942"/>
    <w:rsid w:val="00AA0A89"/>
    <w:rsid w:val="00AA13AB"/>
    <w:rsid w:val="00AA18ED"/>
    <w:rsid w:val="00AA22B1"/>
    <w:rsid w:val="00AA31A8"/>
    <w:rsid w:val="00AA3568"/>
    <w:rsid w:val="00AA3724"/>
    <w:rsid w:val="00AA4878"/>
    <w:rsid w:val="00AA588E"/>
    <w:rsid w:val="00AA63A1"/>
    <w:rsid w:val="00AA6429"/>
    <w:rsid w:val="00AA7609"/>
    <w:rsid w:val="00AA76BB"/>
    <w:rsid w:val="00AB004F"/>
    <w:rsid w:val="00AB0158"/>
    <w:rsid w:val="00AB0599"/>
    <w:rsid w:val="00AB05D2"/>
    <w:rsid w:val="00AB0C65"/>
    <w:rsid w:val="00AB1FBB"/>
    <w:rsid w:val="00AB24EE"/>
    <w:rsid w:val="00AB54AA"/>
    <w:rsid w:val="00AB5519"/>
    <w:rsid w:val="00AB5B5A"/>
    <w:rsid w:val="00AB5C40"/>
    <w:rsid w:val="00AB7CB9"/>
    <w:rsid w:val="00AC01AA"/>
    <w:rsid w:val="00AC1158"/>
    <w:rsid w:val="00AC1BF4"/>
    <w:rsid w:val="00AC3CB4"/>
    <w:rsid w:val="00AC4739"/>
    <w:rsid w:val="00AC4DAA"/>
    <w:rsid w:val="00AC4F72"/>
    <w:rsid w:val="00AC64DC"/>
    <w:rsid w:val="00AC64E6"/>
    <w:rsid w:val="00AC703F"/>
    <w:rsid w:val="00AC7503"/>
    <w:rsid w:val="00AC7D98"/>
    <w:rsid w:val="00AD27B0"/>
    <w:rsid w:val="00AD32C4"/>
    <w:rsid w:val="00AD37D8"/>
    <w:rsid w:val="00AD3D6C"/>
    <w:rsid w:val="00AD400C"/>
    <w:rsid w:val="00AE1D70"/>
    <w:rsid w:val="00AE407A"/>
    <w:rsid w:val="00AE40E5"/>
    <w:rsid w:val="00AE4658"/>
    <w:rsid w:val="00AE4876"/>
    <w:rsid w:val="00AE56FA"/>
    <w:rsid w:val="00AE6596"/>
    <w:rsid w:val="00AE6F88"/>
    <w:rsid w:val="00AE76CD"/>
    <w:rsid w:val="00AF10C2"/>
    <w:rsid w:val="00AF12CB"/>
    <w:rsid w:val="00AF1D25"/>
    <w:rsid w:val="00AF2378"/>
    <w:rsid w:val="00AF63D7"/>
    <w:rsid w:val="00AF6575"/>
    <w:rsid w:val="00AF6A65"/>
    <w:rsid w:val="00AF6DFB"/>
    <w:rsid w:val="00AF741A"/>
    <w:rsid w:val="00B0006E"/>
    <w:rsid w:val="00B0081C"/>
    <w:rsid w:val="00B018F4"/>
    <w:rsid w:val="00B01916"/>
    <w:rsid w:val="00B01ADB"/>
    <w:rsid w:val="00B01EEF"/>
    <w:rsid w:val="00B029FE"/>
    <w:rsid w:val="00B02FE7"/>
    <w:rsid w:val="00B03003"/>
    <w:rsid w:val="00B032B3"/>
    <w:rsid w:val="00B04161"/>
    <w:rsid w:val="00B044DD"/>
    <w:rsid w:val="00B04A01"/>
    <w:rsid w:val="00B056F9"/>
    <w:rsid w:val="00B060FA"/>
    <w:rsid w:val="00B0623E"/>
    <w:rsid w:val="00B070B2"/>
    <w:rsid w:val="00B07648"/>
    <w:rsid w:val="00B07697"/>
    <w:rsid w:val="00B11E3D"/>
    <w:rsid w:val="00B11F0B"/>
    <w:rsid w:val="00B1216E"/>
    <w:rsid w:val="00B1238F"/>
    <w:rsid w:val="00B12855"/>
    <w:rsid w:val="00B12A5E"/>
    <w:rsid w:val="00B14B14"/>
    <w:rsid w:val="00B14E4B"/>
    <w:rsid w:val="00B15493"/>
    <w:rsid w:val="00B156F5"/>
    <w:rsid w:val="00B164D8"/>
    <w:rsid w:val="00B17DAF"/>
    <w:rsid w:val="00B17E82"/>
    <w:rsid w:val="00B20679"/>
    <w:rsid w:val="00B20C1B"/>
    <w:rsid w:val="00B21564"/>
    <w:rsid w:val="00B22304"/>
    <w:rsid w:val="00B224BF"/>
    <w:rsid w:val="00B22821"/>
    <w:rsid w:val="00B22D38"/>
    <w:rsid w:val="00B2361A"/>
    <w:rsid w:val="00B239BE"/>
    <w:rsid w:val="00B23A00"/>
    <w:rsid w:val="00B255C3"/>
    <w:rsid w:val="00B27AC0"/>
    <w:rsid w:val="00B30036"/>
    <w:rsid w:val="00B3005F"/>
    <w:rsid w:val="00B301BE"/>
    <w:rsid w:val="00B30F46"/>
    <w:rsid w:val="00B31FEE"/>
    <w:rsid w:val="00B34DF3"/>
    <w:rsid w:val="00B36EE9"/>
    <w:rsid w:val="00B37069"/>
    <w:rsid w:val="00B40261"/>
    <w:rsid w:val="00B402ED"/>
    <w:rsid w:val="00B4103E"/>
    <w:rsid w:val="00B41157"/>
    <w:rsid w:val="00B41D54"/>
    <w:rsid w:val="00B41D61"/>
    <w:rsid w:val="00B42C28"/>
    <w:rsid w:val="00B4575A"/>
    <w:rsid w:val="00B45A55"/>
    <w:rsid w:val="00B47975"/>
    <w:rsid w:val="00B47E4F"/>
    <w:rsid w:val="00B501FD"/>
    <w:rsid w:val="00B5030C"/>
    <w:rsid w:val="00B50665"/>
    <w:rsid w:val="00B50A16"/>
    <w:rsid w:val="00B51E32"/>
    <w:rsid w:val="00B545F0"/>
    <w:rsid w:val="00B556D8"/>
    <w:rsid w:val="00B556DB"/>
    <w:rsid w:val="00B55B29"/>
    <w:rsid w:val="00B55D19"/>
    <w:rsid w:val="00B5731B"/>
    <w:rsid w:val="00B575BA"/>
    <w:rsid w:val="00B57FA6"/>
    <w:rsid w:val="00B60377"/>
    <w:rsid w:val="00B604EE"/>
    <w:rsid w:val="00B60B0A"/>
    <w:rsid w:val="00B614FD"/>
    <w:rsid w:val="00B62DDA"/>
    <w:rsid w:val="00B630D1"/>
    <w:rsid w:val="00B635B4"/>
    <w:rsid w:val="00B638F7"/>
    <w:rsid w:val="00B63DFE"/>
    <w:rsid w:val="00B64FE4"/>
    <w:rsid w:val="00B67172"/>
    <w:rsid w:val="00B67550"/>
    <w:rsid w:val="00B704A6"/>
    <w:rsid w:val="00B706CC"/>
    <w:rsid w:val="00B716FD"/>
    <w:rsid w:val="00B72506"/>
    <w:rsid w:val="00B7434A"/>
    <w:rsid w:val="00B74E66"/>
    <w:rsid w:val="00B75B4B"/>
    <w:rsid w:val="00B75C95"/>
    <w:rsid w:val="00B76429"/>
    <w:rsid w:val="00B7673B"/>
    <w:rsid w:val="00B77674"/>
    <w:rsid w:val="00B80B96"/>
    <w:rsid w:val="00B81AC5"/>
    <w:rsid w:val="00B83A24"/>
    <w:rsid w:val="00B83BAC"/>
    <w:rsid w:val="00B83DEC"/>
    <w:rsid w:val="00B85A4A"/>
    <w:rsid w:val="00B85E1F"/>
    <w:rsid w:val="00B86B0C"/>
    <w:rsid w:val="00B87C9A"/>
    <w:rsid w:val="00B87D39"/>
    <w:rsid w:val="00B91326"/>
    <w:rsid w:val="00B92940"/>
    <w:rsid w:val="00B94C36"/>
    <w:rsid w:val="00B952D4"/>
    <w:rsid w:val="00B956D4"/>
    <w:rsid w:val="00B959BF"/>
    <w:rsid w:val="00B962BF"/>
    <w:rsid w:val="00B966A0"/>
    <w:rsid w:val="00B970A3"/>
    <w:rsid w:val="00B972DB"/>
    <w:rsid w:val="00B97446"/>
    <w:rsid w:val="00B97C50"/>
    <w:rsid w:val="00BA04DE"/>
    <w:rsid w:val="00BA1A80"/>
    <w:rsid w:val="00BA2706"/>
    <w:rsid w:val="00BA2F71"/>
    <w:rsid w:val="00BA3078"/>
    <w:rsid w:val="00BA38AB"/>
    <w:rsid w:val="00BA3DCF"/>
    <w:rsid w:val="00BA4296"/>
    <w:rsid w:val="00BA7041"/>
    <w:rsid w:val="00BA7432"/>
    <w:rsid w:val="00BB008C"/>
    <w:rsid w:val="00BB09E7"/>
    <w:rsid w:val="00BB13CB"/>
    <w:rsid w:val="00BB1A21"/>
    <w:rsid w:val="00BB4434"/>
    <w:rsid w:val="00BB524B"/>
    <w:rsid w:val="00BB53F6"/>
    <w:rsid w:val="00BB6DF0"/>
    <w:rsid w:val="00BB72CD"/>
    <w:rsid w:val="00BB77A7"/>
    <w:rsid w:val="00BC06CF"/>
    <w:rsid w:val="00BC1AA0"/>
    <w:rsid w:val="00BC1DBB"/>
    <w:rsid w:val="00BC2495"/>
    <w:rsid w:val="00BC2948"/>
    <w:rsid w:val="00BC2DB4"/>
    <w:rsid w:val="00BC476F"/>
    <w:rsid w:val="00BC4A50"/>
    <w:rsid w:val="00BC50DD"/>
    <w:rsid w:val="00BC6F04"/>
    <w:rsid w:val="00BC7B75"/>
    <w:rsid w:val="00BC7EB9"/>
    <w:rsid w:val="00BD152F"/>
    <w:rsid w:val="00BD197D"/>
    <w:rsid w:val="00BD1A60"/>
    <w:rsid w:val="00BD2205"/>
    <w:rsid w:val="00BD2643"/>
    <w:rsid w:val="00BD29CD"/>
    <w:rsid w:val="00BD3773"/>
    <w:rsid w:val="00BD56B1"/>
    <w:rsid w:val="00BD5C67"/>
    <w:rsid w:val="00BD6558"/>
    <w:rsid w:val="00BD6CF5"/>
    <w:rsid w:val="00BD7E5C"/>
    <w:rsid w:val="00BE1EA0"/>
    <w:rsid w:val="00BE284A"/>
    <w:rsid w:val="00BE3330"/>
    <w:rsid w:val="00BE3AD8"/>
    <w:rsid w:val="00BE41E6"/>
    <w:rsid w:val="00BE4C1B"/>
    <w:rsid w:val="00BE6551"/>
    <w:rsid w:val="00BE6924"/>
    <w:rsid w:val="00BE70FF"/>
    <w:rsid w:val="00BE7CF9"/>
    <w:rsid w:val="00BF0F74"/>
    <w:rsid w:val="00BF16D1"/>
    <w:rsid w:val="00BF1A45"/>
    <w:rsid w:val="00BF2384"/>
    <w:rsid w:val="00BF311E"/>
    <w:rsid w:val="00BF3214"/>
    <w:rsid w:val="00BF3771"/>
    <w:rsid w:val="00BF3E56"/>
    <w:rsid w:val="00BF73B2"/>
    <w:rsid w:val="00BF7A78"/>
    <w:rsid w:val="00BF7F2E"/>
    <w:rsid w:val="00C00EE1"/>
    <w:rsid w:val="00C0239F"/>
    <w:rsid w:val="00C02E1D"/>
    <w:rsid w:val="00C0301B"/>
    <w:rsid w:val="00C03E2C"/>
    <w:rsid w:val="00C06265"/>
    <w:rsid w:val="00C06968"/>
    <w:rsid w:val="00C07460"/>
    <w:rsid w:val="00C136FB"/>
    <w:rsid w:val="00C13E43"/>
    <w:rsid w:val="00C15867"/>
    <w:rsid w:val="00C163DB"/>
    <w:rsid w:val="00C17AC8"/>
    <w:rsid w:val="00C17AE5"/>
    <w:rsid w:val="00C17CD5"/>
    <w:rsid w:val="00C20805"/>
    <w:rsid w:val="00C20BC4"/>
    <w:rsid w:val="00C20ED0"/>
    <w:rsid w:val="00C2103B"/>
    <w:rsid w:val="00C216B9"/>
    <w:rsid w:val="00C21BF3"/>
    <w:rsid w:val="00C21C87"/>
    <w:rsid w:val="00C2296D"/>
    <w:rsid w:val="00C22F04"/>
    <w:rsid w:val="00C23155"/>
    <w:rsid w:val="00C240A2"/>
    <w:rsid w:val="00C241D7"/>
    <w:rsid w:val="00C2425B"/>
    <w:rsid w:val="00C24540"/>
    <w:rsid w:val="00C257B0"/>
    <w:rsid w:val="00C268FA"/>
    <w:rsid w:val="00C26932"/>
    <w:rsid w:val="00C26D62"/>
    <w:rsid w:val="00C27B86"/>
    <w:rsid w:val="00C301F2"/>
    <w:rsid w:val="00C305AC"/>
    <w:rsid w:val="00C305F5"/>
    <w:rsid w:val="00C31557"/>
    <w:rsid w:val="00C320A8"/>
    <w:rsid w:val="00C32EEE"/>
    <w:rsid w:val="00C34430"/>
    <w:rsid w:val="00C3453F"/>
    <w:rsid w:val="00C3505B"/>
    <w:rsid w:val="00C35551"/>
    <w:rsid w:val="00C35FBA"/>
    <w:rsid w:val="00C365A8"/>
    <w:rsid w:val="00C40419"/>
    <w:rsid w:val="00C40592"/>
    <w:rsid w:val="00C40C41"/>
    <w:rsid w:val="00C424CF"/>
    <w:rsid w:val="00C44018"/>
    <w:rsid w:val="00C446FF"/>
    <w:rsid w:val="00C449AF"/>
    <w:rsid w:val="00C45885"/>
    <w:rsid w:val="00C45D31"/>
    <w:rsid w:val="00C4612B"/>
    <w:rsid w:val="00C46D10"/>
    <w:rsid w:val="00C46E5C"/>
    <w:rsid w:val="00C46ECB"/>
    <w:rsid w:val="00C4744A"/>
    <w:rsid w:val="00C50F22"/>
    <w:rsid w:val="00C53863"/>
    <w:rsid w:val="00C53C49"/>
    <w:rsid w:val="00C54D37"/>
    <w:rsid w:val="00C5620A"/>
    <w:rsid w:val="00C56268"/>
    <w:rsid w:val="00C5741F"/>
    <w:rsid w:val="00C57868"/>
    <w:rsid w:val="00C57971"/>
    <w:rsid w:val="00C61CB9"/>
    <w:rsid w:val="00C61EBC"/>
    <w:rsid w:val="00C61F2E"/>
    <w:rsid w:val="00C624D1"/>
    <w:rsid w:val="00C6270A"/>
    <w:rsid w:val="00C6283E"/>
    <w:rsid w:val="00C63561"/>
    <w:rsid w:val="00C6576E"/>
    <w:rsid w:val="00C65D40"/>
    <w:rsid w:val="00C66438"/>
    <w:rsid w:val="00C6650F"/>
    <w:rsid w:val="00C66EBF"/>
    <w:rsid w:val="00C673AA"/>
    <w:rsid w:val="00C709B9"/>
    <w:rsid w:val="00C70F2F"/>
    <w:rsid w:val="00C7174A"/>
    <w:rsid w:val="00C726E0"/>
    <w:rsid w:val="00C73274"/>
    <w:rsid w:val="00C73A93"/>
    <w:rsid w:val="00C74265"/>
    <w:rsid w:val="00C74DFB"/>
    <w:rsid w:val="00C76BA4"/>
    <w:rsid w:val="00C7744F"/>
    <w:rsid w:val="00C77F6C"/>
    <w:rsid w:val="00C81637"/>
    <w:rsid w:val="00C82B82"/>
    <w:rsid w:val="00C83A48"/>
    <w:rsid w:val="00C83A66"/>
    <w:rsid w:val="00C83CC7"/>
    <w:rsid w:val="00C8528D"/>
    <w:rsid w:val="00C8543B"/>
    <w:rsid w:val="00C85865"/>
    <w:rsid w:val="00C85E85"/>
    <w:rsid w:val="00C868E3"/>
    <w:rsid w:val="00C86B07"/>
    <w:rsid w:val="00C86B39"/>
    <w:rsid w:val="00C86E09"/>
    <w:rsid w:val="00C912A9"/>
    <w:rsid w:val="00C91BF0"/>
    <w:rsid w:val="00C923AA"/>
    <w:rsid w:val="00C94D28"/>
    <w:rsid w:val="00C95CF9"/>
    <w:rsid w:val="00C97D6E"/>
    <w:rsid w:val="00CA10E0"/>
    <w:rsid w:val="00CA156C"/>
    <w:rsid w:val="00CA174E"/>
    <w:rsid w:val="00CA1CC7"/>
    <w:rsid w:val="00CA2111"/>
    <w:rsid w:val="00CA238A"/>
    <w:rsid w:val="00CA2D8E"/>
    <w:rsid w:val="00CA2EAE"/>
    <w:rsid w:val="00CA40EC"/>
    <w:rsid w:val="00CA4AC1"/>
    <w:rsid w:val="00CA4FF0"/>
    <w:rsid w:val="00CA5BE6"/>
    <w:rsid w:val="00CA5C63"/>
    <w:rsid w:val="00CA62AD"/>
    <w:rsid w:val="00CA6FE7"/>
    <w:rsid w:val="00CA70BE"/>
    <w:rsid w:val="00CA7EE8"/>
    <w:rsid w:val="00CB01A6"/>
    <w:rsid w:val="00CB0316"/>
    <w:rsid w:val="00CB0319"/>
    <w:rsid w:val="00CB0B11"/>
    <w:rsid w:val="00CB0FAF"/>
    <w:rsid w:val="00CB27AA"/>
    <w:rsid w:val="00CB38B9"/>
    <w:rsid w:val="00CB3CAB"/>
    <w:rsid w:val="00CB4C0F"/>
    <w:rsid w:val="00CB5354"/>
    <w:rsid w:val="00CB5D7E"/>
    <w:rsid w:val="00CB6AD7"/>
    <w:rsid w:val="00CB6C24"/>
    <w:rsid w:val="00CB7961"/>
    <w:rsid w:val="00CB7A71"/>
    <w:rsid w:val="00CB7D62"/>
    <w:rsid w:val="00CC0A9F"/>
    <w:rsid w:val="00CC2BF3"/>
    <w:rsid w:val="00CC4B6A"/>
    <w:rsid w:val="00CC52E9"/>
    <w:rsid w:val="00CC6212"/>
    <w:rsid w:val="00CC6A14"/>
    <w:rsid w:val="00CC6CBB"/>
    <w:rsid w:val="00CC7018"/>
    <w:rsid w:val="00CC70A3"/>
    <w:rsid w:val="00CC767F"/>
    <w:rsid w:val="00CD0683"/>
    <w:rsid w:val="00CD1816"/>
    <w:rsid w:val="00CD2C6E"/>
    <w:rsid w:val="00CD43E9"/>
    <w:rsid w:val="00CD4442"/>
    <w:rsid w:val="00CD4D90"/>
    <w:rsid w:val="00CD53C3"/>
    <w:rsid w:val="00CD574E"/>
    <w:rsid w:val="00CD5A92"/>
    <w:rsid w:val="00CD5E47"/>
    <w:rsid w:val="00CD7CA7"/>
    <w:rsid w:val="00CE0458"/>
    <w:rsid w:val="00CE0C6B"/>
    <w:rsid w:val="00CE1356"/>
    <w:rsid w:val="00CE1566"/>
    <w:rsid w:val="00CE236E"/>
    <w:rsid w:val="00CE3EE6"/>
    <w:rsid w:val="00CE458F"/>
    <w:rsid w:val="00CE4C22"/>
    <w:rsid w:val="00CE65E2"/>
    <w:rsid w:val="00CE6C08"/>
    <w:rsid w:val="00CE72AA"/>
    <w:rsid w:val="00CF15EB"/>
    <w:rsid w:val="00CF2942"/>
    <w:rsid w:val="00CF3005"/>
    <w:rsid w:val="00CF3E5F"/>
    <w:rsid w:val="00CF41EC"/>
    <w:rsid w:val="00CF5D04"/>
    <w:rsid w:val="00CF6F9D"/>
    <w:rsid w:val="00CF7289"/>
    <w:rsid w:val="00D01049"/>
    <w:rsid w:val="00D021E5"/>
    <w:rsid w:val="00D02C67"/>
    <w:rsid w:val="00D02F5E"/>
    <w:rsid w:val="00D03B66"/>
    <w:rsid w:val="00D04719"/>
    <w:rsid w:val="00D04A33"/>
    <w:rsid w:val="00D04DE4"/>
    <w:rsid w:val="00D04F9C"/>
    <w:rsid w:val="00D05A6B"/>
    <w:rsid w:val="00D063F1"/>
    <w:rsid w:val="00D0673E"/>
    <w:rsid w:val="00D102AC"/>
    <w:rsid w:val="00D10772"/>
    <w:rsid w:val="00D14F22"/>
    <w:rsid w:val="00D156EE"/>
    <w:rsid w:val="00D15999"/>
    <w:rsid w:val="00D15D99"/>
    <w:rsid w:val="00D166AA"/>
    <w:rsid w:val="00D17009"/>
    <w:rsid w:val="00D17599"/>
    <w:rsid w:val="00D17DD0"/>
    <w:rsid w:val="00D17F0E"/>
    <w:rsid w:val="00D20ED9"/>
    <w:rsid w:val="00D225F3"/>
    <w:rsid w:val="00D22DE7"/>
    <w:rsid w:val="00D22EB6"/>
    <w:rsid w:val="00D2393A"/>
    <w:rsid w:val="00D23A35"/>
    <w:rsid w:val="00D24398"/>
    <w:rsid w:val="00D258AD"/>
    <w:rsid w:val="00D259A0"/>
    <w:rsid w:val="00D25A4D"/>
    <w:rsid w:val="00D26205"/>
    <w:rsid w:val="00D26456"/>
    <w:rsid w:val="00D26F37"/>
    <w:rsid w:val="00D2756A"/>
    <w:rsid w:val="00D33125"/>
    <w:rsid w:val="00D334F5"/>
    <w:rsid w:val="00D3378D"/>
    <w:rsid w:val="00D33CBD"/>
    <w:rsid w:val="00D34442"/>
    <w:rsid w:val="00D349E6"/>
    <w:rsid w:val="00D354FF"/>
    <w:rsid w:val="00D35598"/>
    <w:rsid w:val="00D377E3"/>
    <w:rsid w:val="00D41C76"/>
    <w:rsid w:val="00D41D15"/>
    <w:rsid w:val="00D42E21"/>
    <w:rsid w:val="00D43F09"/>
    <w:rsid w:val="00D44BDD"/>
    <w:rsid w:val="00D44BE0"/>
    <w:rsid w:val="00D4531D"/>
    <w:rsid w:val="00D45B82"/>
    <w:rsid w:val="00D45D7B"/>
    <w:rsid w:val="00D46113"/>
    <w:rsid w:val="00D46577"/>
    <w:rsid w:val="00D47BD5"/>
    <w:rsid w:val="00D519AF"/>
    <w:rsid w:val="00D51B94"/>
    <w:rsid w:val="00D52358"/>
    <w:rsid w:val="00D52361"/>
    <w:rsid w:val="00D52457"/>
    <w:rsid w:val="00D52BC9"/>
    <w:rsid w:val="00D53E97"/>
    <w:rsid w:val="00D53F49"/>
    <w:rsid w:val="00D53FCF"/>
    <w:rsid w:val="00D54026"/>
    <w:rsid w:val="00D55924"/>
    <w:rsid w:val="00D55D10"/>
    <w:rsid w:val="00D56728"/>
    <w:rsid w:val="00D568EB"/>
    <w:rsid w:val="00D56F1D"/>
    <w:rsid w:val="00D570B6"/>
    <w:rsid w:val="00D57918"/>
    <w:rsid w:val="00D612B7"/>
    <w:rsid w:val="00D618F0"/>
    <w:rsid w:val="00D619DA"/>
    <w:rsid w:val="00D61F01"/>
    <w:rsid w:val="00D623BC"/>
    <w:rsid w:val="00D62A65"/>
    <w:rsid w:val="00D63FF8"/>
    <w:rsid w:val="00D6573A"/>
    <w:rsid w:val="00D6635B"/>
    <w:rsid w:val="00D664C0"/>
    <w:rsid w:val="00D703DD"/>
    <w:rsid w:val="00D708F7"/>
    <w:rsid w:val="00D71863"/>
    <w:rsid w:val="00D729F5"/>
    <w:rsid w:val="00D73326"/>
    <w:rsid w:val="00D73DC6"/>
    <w:rsid w:val="00D74C1A"/>
    <w:rsid w:val="00D74F6D"/>
    <w:rsid w:val="00D754C1"/>
    <w:rsid w:val="00D75F31"/>
    <w:rsid w:val="00D76FE6"/>
    <w:rsid w:val="00D77519"/>
    <w:rsid w:val="00D77A35"/>
    <w:rsid w:val="00D80A11"/>
    <w:rsid w:val="00D81216"/>
    <w:rsid w:val="00D81B3E"/>
    <w:rsid w:val="00D824E3"/>
    <w:rsid w:val="00D84303"/>
    <w:rsid w:val="00D84ACC"/>
    <w:rsid w:val="00D868CE"/>
    <w:rsid w:val="00D874AB"/>
    <w:rsid w:val="00D87BDA"/>
    <w:rsid w:val="00D87C04"/>
    <w:rsid w:val="00D90C70"/>
    <w:rsid w:val="00D90E49"/>
    <w:rsid w:val="00D9175C"/>
    <w:rsid w:val="00D93151"/>
    <w:rsid w:val="00D9380C"/>
    <w:rsid w:val="00D9528E"/>
    <w:rsid w:val="00DA07D4"/>
    <w:rsid w:val="00DA46A3"/>
    <w:rsid w:val="00DA46E0"/>
    <w:rsid w:val="00DA481E"/>
    <w:rsid w:val="00DA48D4"/>
    <w:rsid w:val="00DA51A8"/>
    <w:rsid w:val="00DA5955"/>
    <w:rsid w:val="00DA614B"/>
    <w:rsid w:val="00DA6368"/>
    <w:rsid w:val="00DB0F04"/>
    <w:rsid w:val="00DB2791"/>
    <w:rsid w:val="00DB29BA"/>
    <w:rsid w:val="00DB29F8"/>
    <w:rsid w:val="00DB36FD"/>
    <w:rsid w:val="00DB6729"/>
    <w:rsid w:val="00DB6CBD"/>
    <w:rsid w:val="00DB78EE"/>
    <w:rsid w:val="00DC039D"/>
    <w:rsid w:val="00DC097F"/>
    <w:rsid w:val="00DC0BC2"/>
    <w:rsid w:val="00DC1564"/>
    <w:rsid w:val="00DC1F08"/>
    <w:rsid w:val="00DC25EA"/>
    <w:rsid w:val="00DC28DA"/>
    <w:rsid w:val="00DC3302"/>
    <w:rsid w:val="00DC4540"/>
    <w:rsid w:val="00DC6A10"/>
    <w:rsid w:val="00DC76A4"/>
    <w:rsid w:val="00DD0377"/>
    <w:rsid w:val="00DD0DBE"/>
    <w:rsid w:val="00DD0EF3"/>
    <w:rsid w:val="00DD1655"/>
    <w:rsid w:val="00DD19EE"/>
    <w:rsid w:val="00DD1BF5"/>
    <w:rsid w:val="00DD43C8"/>
    <w:rsid w:val="00DD4BEA"/>
    <w:rsid w:val="00DD4EA0"/>
    <w:rsid w:val="00DD5A39"/>
    <w:rsid w:val="00DD5C7C"/>
    <w:rsid w:val="00DD5D0D"/>
    <w:rsid w:val="00DD5D0F"/>
    <w:rsid w:val="00DD732D"/>
    <w:rsid w:val="00DD75D6"/>
    <w:rsid w:val="00DD79E9"/>
    <w:rsid w:val="00DE0AC2"/>
    <w:rsid w:val="00DE140C"/>
    <w:rsid w:val="00DE2557"/>
    <w:rsid w:val="00DE2AEF"/>
    <w:rsid w:val="00DE37D8"/>
    <w:rsid w:val="00DE3B55"/>
    <w:rsid w:val="00DE4DE1"/>
    <w:rsid w:val="00DE5386"/>
    <w:rsid w:val="00DE5395"/>
    <w:rsid w:val="00DE62B4"/>
    <w:rsid w:val="00DE657E"/>
    <w:rsid w:val="00DE6D36"/>
    <w:rsid w:val="00DE702E"/>
    <w:rsid w:val="00DE7155"/>
    <w:rsid w:val="00DE7201"/>
    <w:rsid w:val="00DE7728"/>
    <w:rsid w:val="00DF0635"/>
    <w:rsid w:val="00DF22EF"/>
    <w:rsid w:val="00DF23DD"/>
    <w:rsid w:val="00DF4704"/>
    <w:rsid w:val="00DF4F9D"/>
    <w:rsid w:val="00DF7853"/>
    <w:rsid w:val="00E0022A"/>
    <w:rsid w:val="00E00896"/>
    <w:rsid w:val="00E00CC6"/>
    <w:rsid w:val="00E00EC4"/>
    <w:rsid w:val="00E01CE3"/>
    <w:rsid w:val="00E024AA"/>
    <w:rsid w:val="00E04FA0"/>
    <w:rsid w:val="00E05BA0"/>
    <w:rsid w:val="00E06427"/>
    <w:rsid w:val="00E06D19"/>
    <w:rsid w:val="00E14920"/>
    <w:rsid w:val="00E14C78"/>
    <w:rsid w:val="00E15587"/>
    <w:rsid w:val="00E15E4C"/>
    <w:rsid w:val="00E17316"/>
    <w:rsid w:val="00E17AE4"/>
    <w:rsid w:val="00E205F5"/>
    <w:rsid w:val="00E209AF"/>
    <w:rsid w:val="00E227E8"/>
    <w:rsid w:val="00E22D7B"/>
    <w:rsid w:val="00E250F1"/>
    <w:rsid w:val="00E268E4"/>
    <w:rsid w:val="00E26A2D"/>
    <w:rsid w:val="00E26C3C"/>
    <w:rsid w:val="00E30399"/>
    <w:rsid w:val="00E3085D"/>
    <w:rsid w:val="00E30A17"/>
    <w:rsid w:val="00E30AB3"/>
    <w:rsid w:val="00E30E5C"/>
    <w:rsid w:val="00E31B92"/>
    <w:rsid w:val="00E32200"/>
    <w:rsid w:val="00E32A0D"/>
    <w:rsid w:val="00E352EA"/>
    <w:rsid w:val="00E3550D"/>
    <w:rsid w:val="00E3584B"/>
    <w:rsid w:val="00E3674D"/>
    <w:rsid w:val="00E37ED9"/>
    <w:rsid w:val="00E406A4"/>
    <w:rsid w:val="00E40CA8"/>
    <w:rsid w:val="00E41021"/>
    <w:rsid w:val="00E41556"/>
    <w:rsid w:val="00E43FDC"/>
    <w:rsid w:val="00E45302"/>
    <w:rsid w:val="00E5132A"/>
    <w:rsid w:val="00E520F3"/>
    <w:rsid w:val="00E5568D"/>
    <w:rsid w:val="00E55A96"/>
    <w:rsid w:val="00E56B2E"/>
    <w:rsid w:val="00E614E0"/>
    <w:rsid w:val="00E6199B"/>
    <w:rsid w:val="00E61EC3"/>
    <w:rsid w:val="00E62BC7"/>
    <w:rsid w:val="00E63CB5"/>
    <w:rsid w:val="00E65DC2"/>
    <w:rsid w:val="00E65F50"/>
    <w:rsid w:val="00E6635B"/>
    <w:rsid w:val="00E669A6"/>
    <w:rsid w:val="00E66DA5"/>
    <w:rsid w:val="00E71B82"/>
    <w:rsid w:val="00E72D0E"/>
    <w:rsid w:val="00E73783"/>
    <w:rsid w:val="00E737B4"/>
    <w:rsid w:val="00E73F7F"/>
    <w:rsid w:val="00E762D6"/>
    <w:rsid w:val="00E777EC"/>
    <w:rsid w:val="00E807C0"/>
    <w:rsid w:val="00E80DE6"/>
    <w:rsid w:val="00E82CDA"/>
    <w:rsid w:val="00E831B8"/>
    <w:rsid w:val="00E905A5"/>
    <w:rsid w:val="00E90A98"/>
    <w:rsid w:val="00E90C76"/>
    <w:rsid w:val="00E91247"/>
    <w:rsid w:val="00E91857"/>
    <w:rsid w:val="00E94121"/>
    <w:rsid w:val="00E95B53"/>
    <w:rsid w:val="00E95C47"/>
    <w:rsid w:val="00E95F85"/>
    <w:rsid w:val="00E97F0F"/>
    <w:rsid w:val="00EA00C3"/>
    <w:rsid w:val="00EA1083"/>
    <w:rsid w:val="00EA1ED2"/>
    <w:rsid w:val="00EA2F20"/>
    <w:rsid w:val="00EA305E"/>
    <w:rsid w:val="00EA429F"/>
    <w:rsid w:val="00EA4B02"/>
    <w:rsid w:val="00EA4F9E"/>
    <w:rsid w:val="00EA504D"/>
    <w:rsid w:val="00EA56DD"/>
    <w:rsid w:val="00EA6D3B"/>
    <w:rsid w:val="00EA6DD7"/>
    <w:rsid w:val="00EA72CB"/>
    <w:rsid w:val="00EA7589"/>
    <w:rsid w:val="00EB00AD"/>
    <w:rsid w:val="00EB0BC8"/>
    <w:rsid w:val="00EB0D6F"/>
    <w:rsid w:val="00EB136C"/>
    <w:rsid w:val="00EB168C"/>
    <w:rsid w:val="00EB2527"/>
    <w:rsid w:val="00EB380F"/>
    <w:rsid w:val="00EB3B53"/>
    <w:rsid w:val="00EB47DB"/>
    <w:rsid w:val="00EB480E"/>
    <w:rsid w:val="00EB543D"/>
    <w:rsid w:val="00EB56EA"/>
    <w:rsid w:val="00EB5C20"/>
    <w:rsid w:val="00EB5EC6"/>
    <w:rsid w:val="00EB747D"/>
    <w:rsid w:val="00EB77F4"/>
    <w:rsid w:val="00EB7FC9"/>
    <w:rsid w:val="00EC067D"/>
    <w:rsid w:val="00EC102D"/>
    <w:rsid w:val="00EC17FA"/>
    <w:rsid w:val="00EC2783"/>
    <w:rsid w:val="00EC28BD"/>
    <w:rsid w:val="00EC2F1C"/>
    <w:rsid w:val="00EC3348"/>
    <w:rsid w:val="00EC4683"/>
    <w:rsid w:val="00EC481E"/>
    <w:rsid w:val="00EC49A8"/>
    <w:rsid w:val="00EC50BC"/>
    <w:rsid w:val="00EC5295"/>
    <w:rsid w:val="00EC53AF"/>
    <w:rsid w:val="00EC59B4"/>
    <w:rsid w:val="00EC5F45"/>
    <w:rsid w:val="00EC606D"/>
    <w:rsid w:val="00EC7405"/>
    <w:rsid w:val="00EC753A"/>
    <w:rsid w:val="00EC791B"/>
    <w:rsid w:val="00ED0B5E"/>
    <w:rsid w:val="00ED27E8"/>
    <w:rsid w:val="00ED3081"/>
    <w:rsid w:val="00ED30F7"/>
    <w:rsid w:val="00ED3479"/>
    <w:rsid w:val="00ED43DA"/>
    <w:rsid w:val="00ED5596"/>
    <w:rsid w:val="00ED6626"/>
    <w:rsid w:val="00ED66CD"/>
    <w:rsid w:val="00ED7137"/>
    <w:rsid w:val="00EE0787"/>
    <w:rsid w:val="00EE1126"/>
    <w:rsid w:val="00EE1527"/>
    <w:rsid w:val="00EE1A8A"/>
    <w:rsid w:val="00EE2AC2"/>
    <w:rsid w:val="00EE3825"/>
    <w:rsid w:val="00EE40CF"/>
    <w:rsid w:val="00EE48E3"/>
    <w:rsid w:val="00EE4A6A"/>
    <w:rsid w:val="00EE6762"/>
    <w:rsid w:val="00EE714E"/>
    <w:rsid w:val="00EE7180"/>
    <w:rsid w:val="00EE7D6E"/>
    <w:rsid w:val="00EF1FA0"/>
    <w:rsid w:val="00EF3141"/>
    <w:rsid w:val="00EF3C1C"/>
    <w:rsid w:val="00EF4337"/>
    <w:rsid w:val="00EF4AFA"/>
    <w:rsid w:val="00EF5120"/>
    <w:rsid w:val="00EF595C"/>
    <w:rsid w:val="00EF5994"/>
    <w:rsid w:val="00EF5BEA"/>
    <w:rsid w:val="00EF5CB9"/>
    <w:rsid w:val="00EF6D40"/>
    <w:rsid w:val="00EF775E"/>
    <w:rsid w:val="00F01AE8"/>
    <w:rsid w:val="00F01C39"/>
    <w:rsid w:val="00F02284"/>
    <w:rsid w:val="00F02DC2"/>
    <w:rsid w:val="00F06239"/>
    <w:rsid w:val="00F0673E"/>
    <w:rsid w:val="00F06844"/>
    <w:rsid w:val="00F06A72"/>
    <w:rsid w:val="00F079F1"/>
    <w:rsid w:val="00F106E4"/>
    <w:rsid w:val="00F11F9B"/>
    <w:rsid w:val="00F12398"/>
    <w:rsid w:val="00F13514"/>
    <w:rsid w:val="00F14EDC"/>
    <w:rsid w:val="00F201D3"/>
    <w:rsid w:val="00F2048D"/>
    <w:rsid w:val="00F20889"/>
    <w:rsid w:val="00F21088"/>
    <w:rsid w:val="00F226AA"/>
    <w:rsid w:val="00F22D38"/>
    <w:rsid w:val="00F23C5B"/>
    <w:rsid w:val="00F244D0"/>
    <w:rsid w:val="00F24BC9"/>
    <w:rsid w:val="00F2527E"/>
    <w:rsid w:val="00F26001"/>
    <w:rsid w:val="00F26CE5"/>
    <w:rsid w:val="00F270C3"/>
    <w:rsid w:val="00F2757E"/>
    <w:rsid w:val="00F315BB"/>
    <w:rsid w:val="00F327E7"/>
    <w:rsid w:val="00F34505"/>
    <w:rsid w:val="00F3471E"/>
    <w:rsid w:val="00F35746"/>
    <w:rsid w:val="00F35E6A"/>
    <w:rsid w:val="00F35F25"/>
    <w:rsid w:val="00F41675"/>
    <w:rsid w:val="00F42CB4"/>
    <w:rsid w:val="00F447C7"/>
    <w:rsid w:val="00F44A03"/>
    <w:rsid w:val="00F46F8E"/>
    <w:rsid w:val="00F476C5"/>
    <w:rsid w:val="00F478E0"/>
    <w:rsid w:val="00F51ECC"/>
    <w:rsid w:val="00F533E1"/>
    <w:rsid w:val="00F534BD"/>
    <w:rsid w:val="00F53F34"/>
    <w:rsid w:val="00F550F3"/>
    <w:rsid w:val="00F554A9"/>
    <w:rsid w:val="00F560F2"/>
    <w:rsid w:val="00F566ED"/>
    <w:rsid w:val="00F56FE5"/>
    <w:rsid w:val="00F579F6"/>
    <w:rsid w:val="00F6340F"/>
    <w:rsid w:val="00F637D1"/>
    <w:rsid w:val="00F65C99"/>
    <w:rsid w:val="00F6664E"/>
    <w:rsid w:val="00F71357"/>
    <w:rsid w:val="00F7160B"/>
    <w:rsid w:val="00F716FD"/>
    <w:rsid w:val="00F72118"/>
    <w:rsid w:val="00F73BBC"/>
    <w:rsid w:val="00F757A3"/>
    <w:rsid w:val="00F7604E"/>
    <w:rsid w:val="00F80355"/>
    <w:rsid w:val="00F81FDE"/>
    <w:rsid w:val="00F829FA"/>
    <w:rsid w:val="00F835CB"/>
    <w:rsid w:val="00F8544F"/>
    <w:rsid w:val="00F86096"/>
    <w:rsid w:val="00F86A5D"/>
    <w:rsid w:val="00F8701B"/>
    <w:rsid w:val="00F90E0D"/>
    <w:rsid w:val="00F93385"/>
    <w:rsid w:val="00F94CAB"/>
    <w:rsid w:val="00F95121"/>
    <w:rsid w:val="00F969D4"/>
    <w:rsid w:val="00F972DC"/>
    <w:rsid w:val="00F97A3F"/>
    <w:rsid w:val="00FA1951"/>
    <w:rsid w:val="00FA1A90"/>
    <w:rsid w:val="00FA1B04"/>
    <w:rsid w:val="00FA1DBD"/>
    <w:rsid w:val="00FA2553"/>
    <w:rsid w:val="00FA37C1"/>
    <w:rsid w:val="00FA64D1"/>
    <w:rsid w:val="00FA772B"/>
    <w:rsid w:val="00FA7B2F"/>
    <w:rsid w:val="00FA7C47"/>
    <w:rsid w:val="00FB06EB"/>
    <w:rsid w:val="00FB0B40"/>
    <w:rsid w:val="00FB0C81"/>
    <w:rsid w:val="00FB34A0"/>
    <w:rsid w:val="00FB4377"/>
    <w:rsid w:val="00FB466C"/>
    <w:rsid w:val="00FB51B1"/>
    <w:rsid w:val="00FB5933"/>
    <w:rsid w:val="00FB5C95"/>
    <w:rsid w:val="00FB5D08"/>
    <w:rsid w:val="00FB6C2B"/>
    <w:rsid w:val="00FB6F2C"/>
    <w:rsid w:val="00FB73F6"/>
    <w:rsid w:val="00FB7518"/>
    <w:rsid w:val="00FB7F07"/>
    <w:rsid w:val="00FC11F6"/>
    <w:rsid w:val="00FC1ABD"/>
    <w:rsid w:val="00FC1EBB"/>
    <w:rsid w:val="00FC2200"/>
    <w:rsid w:val="00FC2540"/>
    <w:rsid w:val="00FC2D11"/>
    <w:rsid w:val="00FC4646"/>
    <w:rsid w:val="00FC5EBF"/>
    <w:rsid w:val="00FC623D"/>
    <w:rsid w:val="00FC6EED"/>
    <w:rsid w:val="00FD0005"/>
    <w:rsid w:val="00FD0F9E"/>
    <w:rsid w:val="00FD1592"/>
    <w:rsid w:val="00FD2659"/>
    <w:rsid w:val="00FD2CA0"/>
    <w:rsid w:val="00FD39B5"/>
    <w:rsid w:val="00FD4E53"/>
    <w:rsid w:val="00FD5480"/>
    <w:rsid w:val="00FD587F"/>
    <w:rsid w:val="00FD5C7E"/>
    <w:rsid w:val="00FD5E34"/>
    <w:rsid w:val="00FD68E5"/>
    <w:rsid w:val="00FD716E"/>
    <w:rsid w:val="00FD75AE"/>
    <w:rsid w:val="00FD7D6D"/>
    <w:rsid w:val="00FE2A12"/>
    <w:rsid w:val="00FE45DB"/>
    <w:rsid w:val="00FE668D"/>
    <w:rsid w:val="00FE6784"/>
    <w:rsid w:val="00FE77C6"/>
    <w:rsid w:val="00FE7EAE"/>
    <w:rsid w:val="00FF0204"/>
    <w:rsid w:val="00FF0BBB"/>
    <w:rsid w:val="00FF18A6"/>
    <w:rsid w:val="00FF30E7"/>
    <w:rsid w:val="00FF3AED"/>
    <w:rsid w:val="00FF3FDC"/>
    <w:rsid w:val="00FF4D6D"/>
    <w:rsid w:val="00FF52E4"/>
    <w:rsid w:val="00FF5E35"/>
    <w:rsid w:val="00FF6726"/>
    <w:rsid w:val="00FF73C5"/>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C6"/>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6617CE"/>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FD75AE"/>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4A4042"/>
    <w:pPr>
      <w:widowControl w:val="0"/>
      <w:numPr>
        <w:ilvl w:val="2"/>
        <w:numId w:val="1"/>
      </w:numPr>
      <w:tabs>
        <w:tab w:val="clear" w:pos="-164"/>
        <w:tab w:val="num" w:pos="-22"/>
      </w:tabs>
      <w:spacing w:after="240"/>
      <w:ind w:left="2138"/>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link w:val="Heading5Char"/>
    <w:uiPriority w:val="9"/>
    <w:qFormat/>
    <w:rsid w:val="00DC6A10"/>
    <w:pPr>
      <w:keepNext/>
      <w:numPr>
        <w:numId w:val="6"/>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6617CE"/>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semiHidden/>
    <w:unhideWhenUsed/>
    <w:rsid w:val="00FC2540"/>
    <w:rPr>
      <w:rFonts w:ascii="Tahoma" w:hAnsi="Tahoma" w:cs="Tahoma"/>
      <w:sz w:val="16"/>
      <w:szCs w:val="16"/>
    </w:rPr>
  </w:style>
  <w:style w:type="character" w:customStyle="1" w:styleId="BalloonTextChar">
    <w:name w:val="Balloon Text Char"/>
    <w:basedOn w:val="DefaultParagraphFont"/>
    <w:link w:val="BalloonText"/>
    <w:semiHidden/>
    <w:rsid w:val="00FC2540"/>
    <w:rPr>
      <w:rFonts w:ascii="Tahoma" w:hAnsi="Tahoma" w:cs="Tahoma"/>
      <w:sz w:val="16"/>
      <w:szCs w:val="16"/>
      <w:lang w:val="en-GB"/>
    </w:rPr>
  </w:style>
  <w:style w:type="paragraph" w:styleId="CommentText">
    <w:name w:val="annotation text"/>
    <w:basedOn w:val="Normal"/>
    <w:link w:val="CommentTextChar"/>
    <w:semiHidden/>
    <w:unhideWhenUsed/>
    <w:rsid w:val="00B04161"/>
    <w:rPr>
      <w:sz w:val="20"/>
      <w:szCs w:val="20"/>
    </w:rPr>
  </w:style>
  <w:style w:type="character" w:customStyle="1" w:styleId="CommentTextChar">
    <w:name w:val="Comment Text Char"/>
    <w:basedOn w:val="DefaultParagraphFont"/>
    <w:link w:val="CommentText"/>
    <w:semiHidden/>
    <w:rsid w:val="00B04161"/>
    <w:rPr>
      <w:lang w:val="en-GB"/>
    </w:rPr>
  </w:style>
  <w:style w:type="paragraph" w:styleId="CommentSubject">
    <w:name w:val="annotation subject"/>
    <w:basedOn w:val="CommentText"/>
    <w:next w:val="CommentText"/>
    <w:link w:val="CommentSubjectChar"/>
    <w:semiHidden/>
    <w:unhideWhenUsed/>
    <w:rsid w:val="00B04161"/>
    <w:rPr>
      <w:b/>
      <w:bCs/>
    </w:rPr>
  </w:style>
  <w:style w:type="character" w:customStyle="1" w:styleId="CommentSubjectChar">
    <w:name w:val="Comment Subject Char"/>
    <w:basedOn w:val="CommentTextChar"/>
    <w:link w:val="CommentSubject"/>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FD75AE"/>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4A4042"/>
    <w:rPr>
      <w:sz w:val="22"/>
      <w:szCs w:val="22"/>
      <w:lang w:val="en-GB"/>
    </w:rPr>
  </w:style>
  <w:style w:type="character" w:customStyle="1" w:styleId="Heading4Char">
    <w:name w:val="Heading 4 Char"/>
    <w:aliases w:val="Heading 11 Char,para 4 Char,Título 41 Char,heading 4 Char,Heading 41 Char"/>
    <w:basedOn w:val="DefaultParagraphFont"/>
    <w:link w:val="Heading4"/>
    <w:uiPriority w:val="9"/>
    <w:rsid w:val="008E55BC"/>
    <w:rPr>
      <w:sz w:val="22"/>
      <w:szCs w:val="22"/>
      <w:lang w:val="en-GB"/>
    </w:rPr>
  </w:style>
  <w:style w:type="character" w:customStyle="1" w:styleId="Heading5Char">
    <w:name w:val="Heading 5 Char"/>
    <w:basedOn w:val="DefaultParagraphFont"/>
    <w:link w:val="Heading5"/>
    <w:uiPriority w:val="9"/>
    <w:rsid w:val="008E55BC"/>
    <w:rPr>
      <w:sz w:val="22"/>
      <w:szCs w:val="22"/>
      <w:lang w:val="en-GB"/>
    </w:rPr>
  </w:style>
  <w:style w:type="character" w:customStyle="1" w:styleId="Heading6Char">
    <w:name w:val="Heading 6 Char"/>
    <w:basedOn w:val="DefaultParagraphFont"/>
    <w:link w:val="Heading6"/>
    <w:uiPriority w:val="9"/>
    <w:rsid w:val="008E55BC"/>
    <w:rPr>
      <w:rFonts w:ascii="Arial" w:hAnsi="Arial"/>
      <w:i/>
      <w:sz w:val="22"/>
      <w:szCs w:val="22"/>
      <w:lang w:val="en-GB"/>
    </w:rPr>
  </w:style>
  <w:style w:type="character" w:customStyle="1" w:styleId="Heading7Char">
    <w:name w:val="Heading 7 Char"/>
    <w:basedOn w:val="DefaultParagraphFont"/>
    <w:link w:val="Heading7"/>
    <w:uiPriority w:val="9"/>
    <w:rsid w:val="008E55BC"/>
    <w:rPr>
      <w:rFonts w:ascii="Arial" w:hAnsi="Arial"/>
      <w:sz w:val="22"/>
      <w:szCs w:val="22"/>
      <w:lang w:val="en-GB"/>
    </w:rPr>
  </w:style>
  <w:style w:type="character" w:customStyle="1" w:styleId="Heading8Char">
    <w:name w:val="Heading 8 Char"/>
    <w:basedOn w:val="DefaultParagraphFont"/>
    <w:link w:val="Heading8"/>
    <w:rsid w:val="008E55BC"/>
    <w:rPr>
      <w:b/>
      <w:sz w:val="22"/>
      <w:szCs w:val="22"/>
      <w:lang w:val="en-GB"/>
    </w:rPr>
  </w:style>
  <w:style w:type="character" w:customStyle="1" w:styleId="Heading9Char">
    <w:name w:val="Heading 9 Char"/>
    <w:basedOn w:val="DefaultParagraphFont"/>
    <w:link w:val="Heading9"/>
    <w:uiPriority w:val="9"/>
    <w:rsid w:val="008E55BC"/>
    <w:rPr>
      <w:rFonts w:ascii="Arial" w:hAnsi="Arial"/>
      <w:i/>
      <w:sz w:val="18"/>
      <w:szCs w:val="22"/>
      <w:lang w:val="en-GB"/>
    </w:rPr>
  </w:style>
  <w:style w:type="numbering" w:customStyle="1" w:styleId="1111111">
    <w:name w:val="1 / 1.1 / 1.1.11"/>
    <w:basedOn w:val="NoList"/>
    <w:next w:val="111111"/>
    <w:semiHidden/>
    <w:rsid w:val="008E55BC"/>
  </w:style>
  <w:style w:type="character" w:customStyle="1" w:styleId="HeaderChar">
    <w:name w:val="Header Char"/>
    <w:basedOn w:val="DefaultParagraphFont"/>
    <w:link w:val="Header"/>
    <w:rsid w:val="008E55BC"/>
    <w:rPr>
      <w:sz w:val="22"/>
      <w:szCs w:val="22"/>
      <w:lang w:val="en-GB"/>
    </w:rPr>
  </w:style>
  <w:style w:type="character" w:styleId="PageNumber">
    <w:name w:val="page number"/>
    <w:basedOn w:val="DefaultParagraphFont"/>
    <w:rsid w:val="008E55BC"/>
    <w:rPr>
      <w:sz w:val="22"/>
      <w:szCs w:val="22"/>
    </w:rPr>
  </w:style>
  <w:style w:type="character" w:customStyle="1" w:styleId="FooterChar">
    <w:name w:val="Footer Char"/>
    <w:basedOn w:val="DefaultParagraphFont"/>
    <w:link w:val="Footer"/>
    <w:uiPriority w:val="99"/>
    <w:rsid w:val="008E55BC"/>
    <w:rPr>
      <w:sz w:val="22"/>
      <w:szCs w:val="22"/>
      <w:lang w:val="en-GB"/>
    </w:rPr>
  </w:style>
  <w:style w:type="numbering" w:customStyle="1" w:styleId="1ai1">
    <w:name w:val="1 / a / i1"/>
    <w:basedOn w:val="NoList"/>
    <w:next w:val="1ai"/>
    <w:semiHidden/>
    <w:rsid w:val="008E55BC"/>
  </w:style>
  <w:style w:type="numbering" w:customStyle="1" w:styleId="ArticleSection1">
    <w:name w:val="Article / Section1"/>
    <w:basedOn w:val="NoList"/>
    <w:next w:val="ArticleSection"/>
    <w:semiHidden/>
    <w:rsid w:val="008E55BC"/>
  </w:style>
  <w:style w:type="paragraph" w:styleId="BodyText">
    <w:name w:val="Body Text"/>
    <w:basedOn w:val="Normal"/>
    <w:link w:val="BodyTextChar"/>
    <w:semiHidden/>
    <w:rsid w:val="008E55BC"/>
    <w:pPr>
      <w:spacing w:after="120"/>
    </w:pPr>
  </w:style>
  <w:style w:type="character" w:customStyle="1" w:styleId="BodyTextChar">
    <w:name w:val="Body Text Char"/>
    <w:basedOn w:val="DefaultParagraphFont"/>
    <w:link w:val="BodyText"/>
    <w:semiHidden/>
    <w:rsid w:val="008E55BC"/>
    <w:rPr>
      <w:sz w:val="22"/>
      <w:szCs w:val="22"/>
      <w:lang w:val="en-GB"/>
    </w:rPr>
  </w:style>
  <w:style w:type="paragraph" w:styleId="BodyText2">
    <w:name w:val="Body Text 2"/>
    <w:basedOn w:val="Normal"/>
    <w:link w:val="BodyText2Char"/>
    <w:semiHidden/>
    <w:rsid w:val="008E55BC"/>
    <w:pPr>
      <w:spacing w:after="120" w:line="480" w:lineRule="auto"/>
    </w:pPr>
  </w:style>
  <w:style w:type="character" w:customStyle="1" w:styleId="BodyText2Char">
    <w:name w:val="Body Text 2 Char"/>
    <w:basedOn w:val="DefaultParagraphFont"/>
    <w:link w:val="BodyText2"/>
    <w:semiHidden/>
    <w:rsid w:val="008E55BC"/>
    <w:rPr>
      <w:sz w:val="22"/>
      <w:szCs w:val="22"/>
      <w:lang w:val="en-GB"/>
    </w:rPr>
  </w:style>
  <w:style w:type="character" w:customStyle="1" w:styleId="BodyText3Char">
    <w:name w:val="Body Text 3 Char"/>
    <w:basedOn w:val="DefaultParagraphFont"/>
    <w:link w:val="BodyText3"/>
    <w:semiHidden/>
    <w:rsid w:val="008E55BC"/>
    <w:rPr>
      <w:sz w:val="16"/>
      <w:szCs w:val="16"/>
      <w:lang w:val="en-GB"/>
    </w:rPr>
  </w:style>
  <w:style w:type="paragraph" w:styleId="BodyTextFirstIndent">
    <w:name w:val="Body Text First Indent"/>
    <w:basedOn w:val="BodyText"/>
    <w:link w:val="BodyTextFirstIndentChar"/>
    <w:semiHidden/>
    <w:rsid w:val="008E55BC"/>
    <w:pPr>
      <w:ind w:firstLine="210"/>
    </w:pPr>
  </w:style>
  <w:style w:type="character" w:customStyle="1" w:styleId="BodyTextFirstIndentChar">
    <w:name w:val="Body Text First Indent Char"/>
    <w:basedOn w:val="BodyTextChar"/>
    <w:link w:val="BodyTextFirstIndent"/>
    <w:semiHidden/>
    <w:rsid w:val="008E55BC"/>
    <w:rPr>
      <w:sz w:val="22"/>
      <w:szCs w:val="22"/>
      <w:lang w:val="en-GB"/>
    </w:rPr>
  </w:style>
  <w:style w:type="paragraph" w:styleId="BodyTextIndent">
    <w:name w:val="Body Text Indent"/>
    <w:basedOn w:val="Normal"/>
    <w:link w:val="BodyTextIndentChar"/>
    <w:semiHidden/>
    <w:rsid w:val="008E55BC"/>
    <w:pPr>
      <w:spacing w:after="120"/>
      <w:ind w:left="360"/>
    </w:pPr>
  </w:style>
  <w:style w:type="character" w:customStyle="1" w:styleId="BodyTextIndentChar">
    <w:name w:val="Body Text Indent Char"/>
    <w:basedOn w:val="DefaultParagraphFont"/>
    <w:link w:val="BodyTextIndent"/>
    <w:semiHidden/>
    <w:rsid w:val="008E55BC"/>
    <w:rPr>
      <w:sz w:val="22"/>
      <w:szCs w:val="22"/>
      <w:lang w:val="en-GB"/>
    </w:rPr>
  </w:style>
  <w:style w:type="paragraph" w:styleId="BodyTextFirstIndent2">
    <w:name w:val="Body Text First Indent 2"/>
    <w:basedOn w:val="BodyTextIndent"/>
    <w:link w:val="BodyTextFirstIndent2Char"/>
    <w:semiHidden/>
    <w:rsid w:val="008E55BC"/>
    <w:pPr>
      <w:ind w:firstLine="210"/>
    </w:pPr>
  </w:style>
  <w:style w:type="character" w:customStyle="1" w:styleId="BodyTextFirstIndent2Char">
    <w:name w:val="Body Text First Indent 2 Char"/>
    <w:basedOn w:val="BodyTextIndentChar"/>
    <w:link w:val="BodyTextFirstIndent2"/>
    <w:semiHidden/>
    <w:rsid w:val="008E55BC"/>
    <w:rPr>
      <w:sz w:val="22"/>
      <w:szCs w:val="22"/>
      <w:lang w:val="en-GB"/>
    </w:rPr>
  </w:style>
  <w:style w:type="paragraph" w:styleId="BodyTextIndent2">
    <w:name w:val="Body Text Indent 2"/>
    <w:basedOn w:val="Normal"/>
    <w:link w:val="BodyTextIndent2Char"/>
    <w:semiHidden/>
    <w:rsid w:val="008E55BC"/>
    <w:pPr>
      <w:spacing w:after="120" w:line="480" w:lineRule="auto"/>
      <w:ind w:left="360"/>
    </w:pPr>
  </w:style>
  <w:style w:type="character" w:customStyle="1" w:styleId="BodyTextIndent2Char">
    <w:name w:val="Body Text Indent 2 Char"/>
    <w:basedOn w:val="DefaultParagraphFont"/>
    <w:link w:val="BodyTextIndent2"/>
    <w:semiHidden/>
    <w:rsid w:val="008E55BC"/>
    <w:rPr>
      <w:sz w:val="22"/>
      <w:szCs w:val="22"/>
      <w:lang w:val="en-GB"/>
    </w:rPr>
  </w:style>
  <w:style w:type="character" w:customStyle="1" w:styleId="BodyTextIndent3Char">
    <w:name w:val="Body Text Indent 3 Char"/>
    <w:basedOn w:val="DefaultParagraphFont"/>
    <w:link w:val="BodyTextIndent3"/>
    <w:semiHidden/>
    <w:rsid w:val="008E55BC"/>
    <w:rPr>
      <w:sz w:val="16"/>
      <w:szCs w:val="16"/>
      <w:lang w:val="en-GB"/>
    </w:rPr>
  </w:style>
  <w:style w:type="paragraph" w:styleId="Closing">
    <w:name w:val="Closing"/>
    <w:basedOn w:val="Normal"/>
    <w:link w:val="ClosingChar"/>
    <w:semiHidden/>
    <w:rsid w:val="008E55BC"/>
    <w:pPr>
      <w:ind w:left="4320"/>
    </w:pPr>
  </w:style>
  <w:style w:type="character" w:customStyle="1" w:styleId="ClosingChar">
    <w:name w:val="Closing Char"/>
    <w:basedOn w:val="DefaultParagraphFont"/>
    <w:link w:val="Closing"/>
    <w:semiHidden/>
    <w:rsid w:val="008E55BC"/>
    <w:rPr>
      <w:sz w:val="22"/>
      <w:szCs w:val="22"/>
      <w:lang w:val="en-GB"/>
    </w:rPr>
  </w:style>
  <w:style w:type="paragraph" w:styleId="E-mailSignature">
    <w:name w:val="E-mail Signature"/>
    <w:basedOn w:val="Normal"/>
    <w:link w:val="E-mailSignatureChar"/>
    <w:semiHidden/>
    <w:rsid w:val="008E55BC"/>
  </w:style>
  <w:style w:type="character" w:customStyle="1" w:styleId="E-mailSignatureChar">
    <w:name w:val="E-mail Signature Char"/>
    <w:basedOn w:val="DefaultParagraphFont"/>
    <w:link w:val="E-mailSignature"/>
    <w:semiHidden/>
    <w:rsid w:val="008E55BC"/>
    <w:rPr>
      <w:sz w:val="22"/>
      <w:szCs w:val="22"/>
      <w:lang w:val="en-GB"/>
    </w:rPr>
  </w:style>
  <w:style w:type="character" w:styleId="Emphasis">
    <w:name w:val="Emphasis"/>
    <w:basedOn w:val="DefaultParagraphFont"/>
    <w:uiPriority w:val="20"/>
    <w:qFormat/>
    <w:rsid w:val="008E55BC"/>
    <w:rPr>
      <w:i/>
      <w:iCs/>
    </w:rPr>
  </w:style>
  <w:style w:type="paragraph" w:styleId="EnvelopeAddress">
    <w:name w:val="envelope address"/>
    <w:basedOn w:val="Normal"/>
    <w:semiHidden/>
    <w:rsid w:val="008E55B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8E55BC"/>
    <w:rPr>
      <w:rFonts w:ascii="Arial" w:hAnsi="Arial" w:cs="Arial"/>
      <w:sz w:val="20"/>
    </w:rPr>
  </w:style>
  <w:style w:type="character" w:styleId="FollowedHyperlink">
    <w:name w:val="FollowedHyperlink"/>
    <w:basedOn w:val="DefaultParagraphFont"/>
    <w:semiHidden/>
    <w:rsid w:val="008E55BC"/>
    <w:rPr>
      <w:color w:val="800080"/>
      <w:u w:val="single"/>
    </w:rPr>
  </w:style>
  <w:style w:type="character" w:styleId="HTMLAcronym">
    <w:name w:val="HTML Acronym"/>
    <w:basedOn w:val="DefaultParagraphFont"/>
    <w:semiHidden/>
    <w:rsid w:val="008E55BC"/>
  </w:style>
  <w:style w:type="paragraph" w:styleId="HTMLAddress">
    <w:name w:val="HTML Address"/>
    <w:basedOn w:val="Normal"/>
    <w:link w:val="HTMLAddressChar"/>
    <w:semiHidden/>
    <w:rsid w:val="008E55BC"/>
    <w:rPr>
      <w:i/>
      <w:iCs/>
    </w:rPr>
  </w:style>
  <w:style w:type="character" w:customStyle="1" w:styleId="HTMLAddressChar">
    <w:name w:val="HTML Address Char"/>
    <w:basedOn w:val="DefaultParagraphFont"/>
    <w:link w:val="HTMLAddress"/>
    <w:semiHidden/>
    <w:rsid w:val="008E55BC"/>
    <w:rPr>
      <w:i/>
      <w:iCs/>
      <w:sz w:val="22"/>
      <w:szCs w:val="22"/>
      <w:lang w:val="en-GB"/>
    </w:rPr>
  </w:style>
  <w:style w:type="character" w:styleId="HTMLCite">
    <w:name w:val="HTML Cite"/>
    <w:basedOn w:val="DefaultParagraphFont"/>
    <w:semiHidden/>
    <w:rsid w:val="008E55BC"/>
    <w:rPr>
      <w:i/>
      <w:iCs/>
    </w:rPr>
  </w:style>
  <w:style w:type="character" w:styleId="HTMLCode">
    <w:name w:val="HTML Code"/>
    <w:basedOn w:val="DefaultParagraphFont"/>
    <w:semiHidden/>
    <w:rsid w:val="008E55BC"/>
    <w:rPr>
      <w:rFonts w:ascii="Courier New" w:hAnsi="Courier New" w:cs="Courier New"/>
      <w:sz w:val="20"/>
      <w:szCs w:val="20"/>
    </w:rPr>
  </w:style>
  <w:style w:type="character" w:styleId="HTMLDefinition">
    <w:name w:val="HTML Definition"/>
    <w:basedOn w:val="DefaultParagraphFont"/>
    <w:semiHidden/>
    <w:rsid w:val="008E55BC"/>
    <w:rPr>
      <w:i/>
      <w:iCs/>
    </w:rPr>
  </w:style>
  <w:style w:type="character" w:styleId="HTMLKeyboard">
    <w:name w:val="HTML Keyboard"/>
    <w:basedOn w:val="DefaultParagraphFont"/>
    <w:semiHidden/>
    <w:rsid w:val="008E55BC"/>
    <w:rPr>
      <w:rFonts w:ascii="Courier New" w:hAnsi="Courier New" w:cs="Courier New"/>
      <w:sz w:val="20"/>
      <w:szCs w:val="20"/>
    </w:rPr>
  </w:style>
  <w:style w:type="paragraph" w:styleId="HTMLPreformatted">
    <w:name w:val="HTML Preformatted"/>
    <w:basedOn w:val="Normal"/>
    <w:link w:val="HTMLPreformattedChar"/>
    <w:semiHidden/>
    <w:rsid w:val="008E55BC"/>
    <w:rPr>
      <w:rFonts w:ascii="Courier New" w:hAnsi="Courier New" w:cs="Courier New"/>
      <w:sz w:val="20"/>
    </w:rPr>
  </w:style>
  <w:style w:type="character" w:customStyle="1" w:styleId="HTMLPreformattedChar">
    <w:name w:val="HTML Preformatted Char"/>
    <w:basedOn w:val="DefaultParagraphFont"/>
    <w:link w:val="HTMLPreformatted"/>
    <w:semiHidden/>
    <w:rsid w:val="008E55BC"/>
    <w:rPr>
      <w:rFonts w:ascii="Courier New" w:hAnsi="Courier New" w:cs="Courier New"/>
      <w:szCs w:val="22"/>
      <w:lang w:val="en-GB"/>
    </w:rPr>
  </w:style>
  <w:style w:type="character" w:styleId="HTMLSample">
    <w:name w:val="HTML Sample"/>
    <w:basedOn w:val="DefaultParagraphFont"/>
    <w:semiHidden/>
    <w:rsid w:val="008E55BC"/>
    <w:rPr>
      <w:rFonts w:ascii="Courier New" w:hAnsi="Courier New" w:cs="Courier New"/>
    </w:rPr>
  </w:style>
  <w:style w:type="character" w:styleId="HTMLTypewriter">
    <w:name w:val="HTML Typewriter"/>
    <w:basedOn w:val="DefaultParagraphFont"/>
    <w:semiHidden/>
    <w:rsid w:val="008E55BC"/>
    <w:rPr>
      <w:rFonts w:ascii="Courier New" w:hAnsi="Courier New" w:cs="Courier New"/>
      <w:sz w:val="20"/>
      <w:szCs w:val="20"/>
    </w:rPr>
  </w:style>
  <w:style w:type="character" w:styleId="HTMLVariable">
    <w:name w:val="HTML Variable"/>
    <w:basedOn w:val="DefaultParagraphFont"/>
    <w:semiHidden/>
    <w:rsid w:val="008E55BC"/>
    <w:rPr>
      <w:i/>
      <w:iCs/>
    </w:rPr>
  </w:style>
  <w:style w:type="character" w:styleId="Hyperlink">
    <w:name w:val="Hyperlink"/>
    <w:basedOn w:val="DefaultParagraphFont"/>
    <w:semiHidden/>
    <w:rsid w:val="008E55BC"/>
    <w:rPr>
      <w:color w:val="0000FF"/>
      <w:u w:val="single"/>
    </w:rPr>
  </w:style>
  <w:style w:type="character" w:styleId="LineNumber">
    <w:name w:val="line number"/>
    <w:basedOn w:val="DefaultParagraphFont"/>
    <w:semiHidden/>
    <w:rsid w:val="008E55BC"/>
  </w:style>
  <w:style w:type="paragraph" w:styleId="List">
    <w:name w:val="List"/>
    <w:basedOn w:val="Normal"/>
    <w:semiHidden/>
    <w:rsid w:val="008E55BC"/>
    <w:pPr>
      <w:ind w:left="360" w:hanging="360"/>
    </w:pPr>
  </w:style>
  <w:style w:type="paragraph" w:styleId="List2">
    <w:name w:val="List 2"/>
    <w:basedOn w:val="Normal"/>
    <w:semiHidden/>
    <w:rsid w:val="008E55BC"/>
    <w:pPr>
      <w:ind w:left="720" w:hanging="360"/>
    </w:pPr>
  </w:style>
  <w:style w:type="paragraph" w:styleId="List3">
    <w:name w:val="List 3"/>
    <w:basedOn w:val="Normal"/>
    <w:semiHidden/>
    <w:rsid w:val="008E55BC"/>
    <w:pPr>
      <w:ind w:left="1080" w:hanging="360"/>
    </w:pPr>
  </w:style>
  <w:style w:type="paragraph" w:styleId="List4">
    <w:name w:val="List 4"/>
    <w:basedOn w:val="Normal"/>
    <w:semiHidden/>
    <w:rsid w:val="008E55BC"/>
    <w:pPr>
      <w:ind w:left="1440" w:hanging="360"/>
    </w:pPr>
  </w:style>
  <w:style w:type="paragraph" w:styleId="List5">
    <w:name w:val="List 5"/>
    <w:basedOn w:val="Normal"/>
    <w:semiHidden/>
    <w:rsid w:val="008E55BC"/>
    <w:pPr>
      <w:ind w:left="1800" w:hanging="360"/>
    </w:pPr>
  </w:style>
  <w:style w:type="paragraph" w:styleId="ListBullet">
    <w:name w:val="List Bullet"/>
    <w:basedOn w:val="Normal"/>
    <w:autoRedefine/>
    <w:semiHidden/>
    <w:rsid w:val="008E55BC"/>
    <w:pPr>
      <w:tabs>
        <w:tab w:val="num" w:pos="360"/>
      </w:tabs>
      <w:ind w:left="360" w:hanging="360"/>
    </w:pPr>
  </w:style>
  <w:style w:type="paragraph" w:styleId="ListBullet2">
    <w:name w:val="List Bullet 2"/>
    <w:basedOn w:val="Normal"/>
    <w:autoRedefine/>
    <w:semiHidden/>
    <w:rsid w:val="008E55BC"/>
    <w:pPr>
      <w:tabs>
        <w:tab w:val="num" w:pos="720"/>
      </w:tabs>
      <w:ind w:left="720" w:hanging="360"/>
    </w:pPr>
  </w:style>
  <w:style w:type="paragraph" w:styleId="ListBullet3">
    <w:name w:val="List Bullet 3"/>
    <w:basedOn w:val="Normal"/>
    <w:autoRedefine/>
    <w:semiHidden/>
    <w:rsid w:val="008E55BC"/>
    <w:pPr>
      <w:tabs>
        <w:tab w:val="num" w:pos="1080"/>
      </w:tabs>
      <w:ind w:left="1080" w:hanging="360"/>
    </w:pPr>
  </w:style>
  <w:style w:type="paragraph" w:styleId="ListBullet4">
    <w:name w:val="List Bullet 4"/>
    <w:basedOn w:val="Normal"/>
    <w:autoRedefine/>
    <w:semiHidden/>
    <w:rsid w:val="008E55BC"/>
    <w:pPr>
      <w:tabs>
        <w:tab w:val="num" w:pos="1440"/>
      </w:tabs>
      <w:ind w:left="1440" w:hanging="360"/>
    </w:pPr>
  </w:style>
  <w:style w:type="paragraph" w:styleId="ListBullet5">
    <w:name w:val="List Bullet 5"/>
    <w:basedOn w:val="Normal"/>
    <w:autoRedefine/>
    <w:semiHidden/>
    <w:rsid w:val="008E55BC"/>
    <w:pPr>
      <w:tabs>
        <w:tab w:val="num" w:pos="1800"/>
      </w:tabs>
      <w:ind w:left="1800" w:hanging="360"/>
    </w:pPr>
  </w:style>
  <w:style w:type="paragraph" w:styleId="ListContinue">
    <w:name w:val="List Continue"/>
    <w:basedOn w:val="Normal"/>
    <w:semiHidden/>
    <w:rsid w:val="008E55BC"/>
    <w:pPr>
      <w:spacing w:after="120"/>
      <w:ind w:left="360"/>
    </w:pPr>
  </w:style>
  <w:style w:type="paragraph" w:styleId="ListContinue2">
    <w:name w:val="List Continue 2"/>
    <w:basedOn w:val="Normal"/>
    <w:semiHidden/>
    <w:rsid w:val="008E55BC"/>
    <w:pPr>
      <w:spacing w:after="120"/>
      <w:ind w:left="720"/>
    </w:pPr>
  </w:style>
  <w:style w:type="paragraph" w:styleId="ListContinue3">
    <w:name w:val="List Continue 3"/>
    <w:basedOn w:val="Normal"/>
    <w:semiHidden/>
    <w:rsid w:val="008E55BC"/>
    <w:pPr>
      <w:spacing w:after="120"/>
      <w:ind w:left="1080"/>
    </w:pPr>
  </w:style>
  <w:style w:type="paragraph" w:styleId="ListContinue4">
    <w:name w:val="List Continue 4"/>
    <w:basedOn w:val="Normal"/>
    <w:semiHidden/>
    <w:rsid w:val="008E55BC"/>
    <w:pPr>
      <w:spacing w:after="120"/>
      <w:ind w:left="1440"/>
    </w:pPr>
  </w:style>
  <w:style w:type="paragraph" w:styleId="ListContinue5">
    <w:name w:val="List Continue 5"/>
    <w:basedOn w:val="Normal"/>
    <w:semiHidden/>
    <w:rsid w:val="008E55BC"/>
    <w:pPr>
      <w:spacing w:after="120"/>
      <w:ind w:left="1800"/>
    </w:pPr>
  </w:style>
  <w:style w:type="paragraph" w:styleId="ListNumber">
    <w:name w:val="List Number"/>
    <w:basedOn w:val="Normal"/>
    <w:semiHidden/>
    <w:rsid w:val="008E55BC"/>
    <w:pPr>
      <w:tabs>
        <w:tab w:val="num" w:pos="360"/>
      </w:tabs>
      <w:ind w:left="360" w:hanging="360"/>
    </w:pPr>
  </w:style>
  <w:style w:type="paragraph" w:styleId="ListNumber2">
    <w:name w:val="List Number 2"/>
    <w:basedOn w:val="Normal"/>
    <w:semiHidden/>
    <w:rsid w:val="008E55BC"/>
    <w:pPr>
      <w:tabs>
        <w:tab w:val="num" w:pos="720"/>
      </w:tabs>
      <w:ind w:left="720" w:hanging="360"/>
    </w:pPr>
  </w:style>
  <w:style w:type="paragraph" w:styleId="ListNumber3">
    <w:name w:val="List Number 3"/>
    <w:basedOn w:val="Normal"/>
    <w:semiHidden/>
    <w:rsid w:val="008E55BC"/>
    <w:pPr>
      <w:tabs>
        <w:tab w:val="num" w:pos="1080"/>
      </w:tabs>
      <w:ind w:left="1080" w:hanging="360"/>
    </w:pPr>
  </w:style>
  <w:style w:type="paragraph" w:styleId="ListNumber4">
    <w:name w:val="List Number 4"/>
    <w:basedOn w:val="Normal"/>
    <w:semiHidden/>
    <w:rsid w:val="008E55BC"/>
    <w:pPr>
      <w:tabs>
        <w:tab w:val="num" w:pos="1440"/>
      </w:tabs>
      <w:ind w:left="1440" w:hanging="360"/>
    </w:pPr>
  </w:style>
  <w:style w:type="paragraph" w:styleId="ListNumber5">
    <w:name w:val="List Number 5"/>
    <w:basedOn w:val="Normal"/>
    <w:semiHidden/>
    <w:rsid w:val="008E55BC"/>
    <w:pPr>
      <w:tabs>
        <w:tab w:val="num" w:pos="1800"/>
      </w:tabs>
      <w:ind w:left="1800" w:hanging="360"/>
    </w:pPr>
  </w:style>
  <w:style w:type="paragraph" w:styleId="MessageHeader">
    <w:name w:val="Message Header"/>
    <w:basedOn w:val="Normal"/>
    <w:link w:val="MessageHeaderChar"/>
    <w:semiHidden/>
    <w:rsid w:val="008E55B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8E55BC"/>
    <w:rPr>
      <w:rFonts w:ascii="Arial" w:hAnsi="Arial" w:cs="Arial"/>
      <w:sz w:val="22"/>
      <w:szCs w:val="24"/>
      <w:shd w:val="pct20" w:color="auto" w:fill="auto"/>
      <w:lang w:val="en-GB"/>
    </w:rPr>
  </w:style>
  <w:style w:type="paragraph" w:styleId="NormalWeb">
    <w:name w:val="Normal (Web)"/>
    <w:basedOn w:val="Normal"/>
    <w:uiPriority w:val="99"/>
    <w:semiHidden/>
    <w:rsid w:val="008E55BC"/>
    <w:rPr>
      <w:szCs w:val="24"/>
    </w:rPr>
  </w:style>
  <w:style w:type="paragraph" w:styleId="NormalIndent">
    <w:name w:val="Normal Indent"/>
    <w:basedOn w:val="Normal"/>
    <w:semiHidden/>
    <w:rsid w:val="008E55BC"/>
    <w:pPr>
      <w:ind w:left="720"/>
    </w:pPr>
  </w:style>
  <w:style w:type="paragraph" w:styleId="NoteHeading">
    <w:name w:val="Note Heading"/>
    <w:basedOn w:val="Normal"/>
    <w:next w:val="Normal"/>
    <w:link w:val="NoteHeadingChar"/>
    <w:semiHidden/>
    <w:rsid w:val="008E55BC"/>
  </w:style>
  <w:style w:type="character" w:customStyle="1" w:styleId="NoteHeadingChar">
    <w:name w:val="Note Heading Char"/>
    <w:basedOn w:val="DefaultParagraphFont"/>
    <w:link w:val="NoteHeading"/>
    <w:semiHidden/>
    <w:rsid w:val="008E55BC"/>
    <w:rPr>
      <w:sz w:val="22"/>
      <w:szCs w:val="22"/>
      <w:lang w:val="en-GB"/>
    </w:rPr>
  </w:style>
  <w:style w:type="character" w:customStyle="1" w:styleId="PlainTextChar">
    <w:name w:val="Plain Text Char"/>
    <w:basedOn w:val="DefaultParagraphFont"/>
    <w:link w:val="PlainText"/>
    <w:uiPriority w:val="99"/>
    <w:semiHidden/>
    <w:rsid w:val="008E55BC"/>
    <w:rPr>
      <w:rFonts w:ascii="Courier New" w:hAnsi="Courier New" w:cs="Courier New"/>
      <w:szCs w:val="22"/>
      <w:lang w:val="en-GB"/>
    </w:rPr>
  </w:style>
  <w:style w:type="paragraph" w:styleId="Salutation">
    <w:name w:val="Salutation"/>
    <w:basedOn w:val="Normal"/>
    <w:next w:val="Normal"/>
    <w:link w:val="SalutationChar"/>
    <w:semiHidden/>
    <w:rsid w:val="008E55BC"/>
  </w:style>
  <w:style w:type="character" w:customStyle="1" w:styleId="SalutationChar">
    <w:name w:val="Salutation Char"/>
    <w:basedOn w:val="DefaultParagraphFont"/>
    <w:link w:val="Salutation"/>
    <w:semiHidden/>
    <w:rsid w:val="008E55BC"/>
    <w:rPr>
      <w:sz w:val="22"/>
      <w:szCs w:val="22"/>
      <w:lang w:val="en-GB"/>
    </w:rPr>
  </w:style>
  <w:style w:type="paragraph" w:styleId="Signature">
    <w:name w:val="Signature"/>
    <w:basedOn w:val="Normal"/>
    <w:link w:val="SignatureChar"/>
    <w:semiHidden/>
    <w:rsid w:val="008E55BC"/>
    <w:pPr>
      <w:ind w:left="4320"/>
    </w:pPr>
  </w:style>
  <w:style w:type="character" w:customStyle="1" w:styleId="SignatureChar">
    <w:name w:val="Signature Char"/>
    <w:basedOn w:val="DefaultParagraphFont"/>
    <w:link w:val="Signature"/>
    <w:semiHidden/>
    <w:rsid w:val="008E55BC"/>
    <w:rPr>
      <w:sz w:val="22"/>
      <w:szCs w:val="22"/>
      <w:lang w:val="en-GB"/>
    </w:rPr>
  </w:style>
  <w:style w:type="character" w:styleId="Strong">
    <w:name w:val="Strong"/>
    <w:basedOn w:val="DefaultParagraphFont"/>
    <w:qFormat/>
    <w:rsid w:val="008E55BC"/>
    <w:rPr>
      <w:b/>
      <w:bCs/>
    </w:rPr>
  </w:style>
  <w:style w:type="character" w:customStyle="1" w:styleId="SubtitleChar">
    <w:name w:val="Subtitle Char"/>
    <w:basedOn w:val="DefaultParagraphFont"/>
    <w:link w:val="Subtitle"/>
    <w:rsid w:val="008E55BC"/>
    <w:rPr>
      <w:rFonts w:ascii="Arial" w:hAnsi="Arial" w:cs="Arial"/>
      <w:sz w:val="22"/>
      <w:szCs w:val="22"/>
      <w:lang w:val="en-GB"/>
    </w:rPr>
  </w:style>
  <w:style w:type="character" w:customStyle="1" w:styleId="TitleChar">
    <w:name w:val="Title Char"/>
    <w:basedOn w:val="DefaultParagraphFont"/>
    <w:link w:val="Title"/>
    <w:rsid w:val="008E55BC"/>
    <w:rPr>
      <w:rFonts w:ascii="Arial" w:hAnsi="Arial" w:cs="Arial"/>
      <w:b/>
      <w:bCs/>
      <w:kern w:val="28"/>
      <w:sz w:val="22"/>
      <w:szCs w:val="22"/>
      <w:lang w:val="en-GB"/>
    </w:rPr>
  </w:style>
  <w:style w:type="character" w:customStyle="1" w:styleId="DateChar">
    <w:name w:val="Date Char"/>
    <w:basedOn w:val="DefaultParagraphFont"/>
    <w:link w:val="Date"/>
    <w:rsid w:val="008E55BC"/>
    <w:rPr>
      <w:sz w:val="22"/>
      <w:szCs w:val="22"/>
      <w:lang w:val="en-GB"/>
    </w:rPr>
  </w:style>
  <w:style w:type="paragraph" w:customStyle="1" w:styleId="0heading00">
    <w:name w:val="0heading0"/>
    <w:basedOn w:val="Normal"/>
    <w:rsid w:val="008E55BC"/>
    <w:pPr>
      <w:jc w:val="left"/>
    </w:pPr>
    <w:rPr>
      <w:sz w:val="24"/>
      <w:szCs w:val="24"/>
      <w:lang w:val="en-US"/>
    </w:rPr>
  </w:style>
  <w:style w:type="paragraph" w:customStyle="1" w:styleId="Normal11pt">
    <w:name w:val="Normal + 11 pt"/>
    <w:aliases w:val="Right"/>
    <w:basedOn w:val="Normal"/>
    <w:rsid w:val="008E55BC"/>
    <w:pPr>
      <w:jc w:val="right"/>
    </w:pPr>
    <w:rPr>
      <w:bCs/>
      <w:lang w:val="en-US"/>
    </w:rPr>
  </w:style>
  <w:style w:type="paragraph" w:customStyle="1" w:styleId="msolistparagraph0">
    <w:name w:val="msolistparagraph"/>
    <w:basedOn w:val="Normal"/>
    <w:rsid w:val="008E55BC"/>
    <w:pPr>
      <w:ind w:left="720"/>
      <w:jc w:val="left"/>
    </w:pPr>
    <w:rPr>
      <w:sz w:val="24"/>
      <w:szCs w:val="24"/>
      <w:lang w:val="en-US"/>
    </w:rPr>
  </w:style>
  <w:style w:type="paragraph" w:styleId="ListParagraph">
    <w:name w:val="List Paragraph"/>
    <w:basedOn w:val="Normal"/>
    <w:uiPriority w:val="34"/>
    <w:qFormat/>
    <w:rsid w:val="008E55BC"/>
    <w:pPr>
      <w:ind w:left="720"/>
    </w:pPr>
  </w:style>
  <w:style w:type="paragraph" w:customStyle="1" w:styleId="Default">
    <w:name w:val="Default"/>
    <w:basedOn w:val="Normal"/>
    <w:rsid w:val="008E55BC"/>
    <w:pPr>
      <w:autoSpaceDE w:val="0"/>
      <w:autoSpaceDN w:val="0"/>
      <w:jc w:val="left"/>
    </w:pPr>
    <w:rPr>
      <w:rFonts w:eastAsia="Calibri"/>
      <w:color w:val="000000"/>
      <w:sz w:val="24"/>
      <w:szCs w:val="24"/>
      <w:lang w:val="en-US"/>
    </w:rPr>
  </w:style>
  <w:style w:type="paragraph" w:styleId="FootnoteText">
    <w:name w:val="footnote text"/>
    <w:basedOn w:val="Normal"/>
    <w:link w:val="FootnoteTextChar"/>
    <w:uiPriority w:val="99"/>
    <w:semiHidden/>
    <w:unhideWhenUsed/>
    <w:rsid w:val="008E55BC"/>
    <w:rPr>
      <w:sz w:val="20"/>
      <w:szCs w:val="20"/>
    </w:rPr>
  </w:style>
  <w:style w:type="character" w:customStyle="1" w:styleId="FootnoteTextChar">
    <w:name w:val="Footnote Text Char"/>
    <w:basedOn w:val="DefaultParagraphFont"/>
    <w:link w:val="FootnoteText"/>
    <w:uiPriority w:val="99"/>
    <w:semiHidden/>
    <w:rsid w:val="008E55BC"/>
    <w:rPr>
      <w:lang w:val="en-GB"/>
    </w:rPr>
  </w:style>
  <w:style w:type="character" w:styleId="FootnoteReference">
    <w:name w:val="footnote reference"/>
    <w:basedOn w:val="DefaultParagraphFont"/>
    <w:uiPriority w:val="99"/>
    <w:semiHidden/>
    <w:unhideWhenUsed/>
    <w:rsid w:val="008E55BC"/>
    <w:rPr>
      <w:vertAlign w:val="superscript"/>
    </w:rPr>
  </w:style>
  <w:style w:type="paragraph" w:styleId="Revision">
    <w:name w:val="Revision"/>
    <w:hidden/>
    <w:uiPriority w:val="99"/>
    <w:semiHidden/>
    <w:rsid w:val="0025108E"/>
    <w:rPr>
      <w:sz w:val="22"/>
      <w:szCs w:val="22"/>
      <w:lang w:val="en-GB"/>
    </w:rPr>
  </w:style>
  <w:style w:type="paragraph" w:styleId="EndnoteText">
    <w:name w:val="endnote text"/>
    <w:basedOn w:val="Normal"/>
    <w:link w:val="EndnoteTextChar"/>
    <w:uiPriority w:val="99"/>
    <w:semiHidden/>
    <w:unhideWhenUsed/>
    <w:rsid w:val="004100DE"/>
    <w:rPr>
      <w:sz w:val="20"/>
      <w:szCs w:val="20"/>
    </w:rPr>
  </w:style>
  <w:style w:type="character" w:customStyle="1" w:styleId="EndnoteTextChar">
    <w:name w:val="Endnote Text Char"/>
    <w:basedOn w:val="DefaultParagraphFont"/>
    <w:link w:val="EndnoteText"/>
    <w:uiPriority w:val="99"/>
    <w:semiHidden/>
    <w:rsid w:val="004100DE"/>
    <w:rPr>
      <w:lang w:val="en-GB"/>
    </w:rPr>
  </w:style>
  <w:style w:type="character" w:styleId="EndnoteReference">
    <w:name w:val="endnote reference"/>
    <w:basedOn w:val="DefaultParagraphFont"/>
    <w:uiPriority w:val="99"/>
    <w:semiHidden/>
    <w:unhideWhenUsed/>
    <w:rsid w:val="004100DE"/>
    <w:rPr>
      <w:vertAlign w:val="superscript"/>
    </w:rPr>
  </w:style>
  <w:style w:type="numbering" w:customStyle="1" w:styleId="1111112">
    <w:name w:val="1 / 1.1 / 1.1.12"/>
    <w:basedOn w:val="NoList"/>
    <w:next w:val="111111"/>
    <w:semiHidden/>
    <w:rsid w:val="00B959BF"/>
  </w:style>
  <w:style w:type="numbering" w:customStyle="1" w:styleId="1ai2">
    <w:name w:val="1 / a / i2"/>
    <w:basedOn w:val="NoList"/>
    <w:next w:val="1ai"/>
    <w:semiHidden/>
    <w:rsid w:val="00B959BF"/>
  </w:style>
  <w:style w:type="numbering" w:customStyle="1" w:styleId="ArticleSection2">
    <w:name w:val="Article / Section2"/>
    <w:basedOn w:val="NoList"/>
    <w:next w:val="ArticleSection"/>
    <w:semiHidden/>
    <w:rsid w:val="00B9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C6"/>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6617CE"/>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FD75AE"/>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4A4042"/>
    <w:pPr>
      <w:widowControl w:val="0"/>
      <w:numPr>
        <w:ilvl w:val="2"/>
        <w:numId w:val="1"/>
      </w:numPr>
      <w:tabs>
        <w:tab w:val="clear" w:pos="-164"/>
        <w:tab w:val="num" w:pos="-22"/>
      </w:tabs>
      <w:spacing w:after="240"/>
      <w:ind w:left="2138"/>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link w:val="Heading5Char"/>
    <w:uiPriority w:val="9"/>
    <w:qFormat/>
    <w:rsid w:val="00DC6A10"/>
    <w:pPr>
      <w:keepNext/>
      <w:numPr>
        <w:numId w:val="6"/>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6617CE"/>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semiHidden/>
    <w:unhideWhenUsed/>
    <w:rsid w:val="00FC2540"/>
    <w:rPr>
      <w:rFonts w:ascii="Tahoma" w:hAnsi="Tahoma" w:cs="Tahoma"/>
      <w:sz w:val="16"/>
      <w:szCs w:val="16"/>
    </w:rPr>
  </w:style>
  <w:style w:type="character" w:customStyle="1" w:styleId="BalloonTextChar">
    <w:name w:val="Balloon Text Char"/>
    <w:basedOn w:val="DefaultParagraphFont"/>
    <w:link w:val="BalloonText"/>
    <w:semiHidden/>
    <w:rsid w:val="00FC2540"/>
    <w:rPr>
      <w:rFonts w:ascii="Tahoma" w:hAnsi="Tahoma" w:cs="Tahoma"/>
      <w:sz w:val="16"/>
      <w:szCs w:val="16"/>
      <w:lang w:val="en-GB"/>
    </w:rPr>
  </w:style>
  <w:style w:type="paragraph" w:styleId="CommentText">
    <w:name w:val="annotation text"/>
    <w:basedOn w:val="Normal"/>
    <w:link w:val="CommentTextChar"/>
    <w:semiHidden/>
    <w:unhideWhenUsed/>
    <w:rsid w:val="00B04161"/>
    <w:rPr>
      <w:sz w:val="20"/>
      <w:szCs w:val="20"/>
    </w:rPr>
  </w:style>
  <w:style w:type="character" w:customStyle="1" w:styleId="CommentTextChar">
    <w:name w:val="Comment Text Char"/>
    <w:basedOn w:val="DefaultParagraphFont"/>
    <w:link w:val="CommentText"/>
    <w:semiHidden/>
    <w:rsid w:val="00B04161"/>
    <w:rPr>
      <w:lang w:val="en-GB"/>
    </w:rPr>
  </w:style>
  <w:style w:type="paragraph" w:styleId="CommentSubject">
    <w:name w:val="annotation subject"/>
    <w:basedOn w:val="CommentText"/>
    <w:next w:val="CommentText"/>
    <w:link w:val="CommentSubjectChar"/>
    <w:semiHidden/>
    <w:unhideWhenUsed/>
    <w:rsid w:val="00B04161"/>
    <w:rPr>
      <w:b/>
      <w:bCs/>
    </w:rPr>
  </w:style>
  <w:style w:type="character" w:customStyle="1" w:styleId="CommentSubjectChar">
    <w:name w:val="Comment Subject Char"/>
    <w:basedOn w:val="CommentTextChar"/>
    <w:link w:val="CommentSubject"/>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FD75AE"/>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4A4042"/>
    <w:rPr>
      <w:sz w:val="22"/>
      <w:szCs w:val="22"/>
      <w:lang w:val="en-GB"/>
    </w:rPr>
  </w:style>
  <w:style w:type="character" w:customStyle="1" w:styleId="Heading4Char">
    <w:name w:val="Heading 4 Char"/>
    <w:aliases w:val="Heading 11 Char,para 4 Char,Título 41 Char,heading 4 Char,Heading 41 Char"/>
    <w:basedOn w:val="DefaultParagraphFont"/>
    <w:link w:val="Heading4"/>
    <w:uiPriority w:val="9"/>
    <w:rsid w:val="008E55BC"/>
    <w:rPr>
      <w:sz w:val="22"/>
      <w:szCs w:val="22"/>
      <w:lang w:val="en-GB"/>
    </w:rPr>
  </w:style>
  <w:style w:type="character" w:customStyle="1" w:styleId="Heading5Char">
    <w:name w:val="Heading 5 Char"/>
    <w:basedOn w:val="DefaultParagraphFont"/>
    <w:link w:val="Heading5"/>
    <w:uiPriority w:val="9"/>
    <w:rsid w:val="008E55BC"/>
    <w:rPr>
      <w:sz w:val="22"/>
      <w:szCs w:val="22"/>
      <w:lang w:val="en-GB"/>
    </w:rPr>
  </w:style>
  <w:style w:type="character" w:customStyle="1" w:styleId="Heading6Char">
    <w:name w:val="Heading 6 Char"/>
    <w:basedOn w:val="DefaultParagraphFont"/>
    <w:link w:val="Heading6"/>
    <w:uiPriority w:val="9"/>
    <w:rsid w:val="008E55BC"/>
    <w:rPr>
      <w:rFonts w:ascii="Arial" w:hAnsi="Arial"/>
      <w:i/>
      <w:sz w:val="22"/>
      <w:szCs w:val="22"/>
      <w:lang w:val="en-GB"/>
    </w:rPr>
  </w:style>
  <w:style w:type="character" w:customStyle="1" w:styleId="Heading7Char">
    <w:name w:val="Heading 7 Char"/>
    <w:basedOn w:val="DefaultParagraphFont"/>
    <w:link w:val="Heading7"/>
    <w:uiPriority w:val="9"/>
    <w:rsid w:val="008E55BC"/>
    <w:rPr>
      <w:rFonts w:ascii="Arial" w:hAnsi="Arial"/>
      <w:sz w:val="22"/>
      <w:szCs w:val="22"/>
      <w:lang w:val="en-GB"/>
    </w:rPr>
  </w:style>
  <w:style w:type="character" w:customStyle="1" w:styleId="Heading8Char">
    <w:name w:val="Heading 8 Char"/>
    <w:basedOn w:val="DefaultParagraphFont"/>
    <w:link w:val="Heading8"/>
    <w:rsid w:val="008E55BC"/>
    <w:rPr>
      <w:b/>
      <w:sz w:val="22"/>
      <w:szCs w:val="22"/>
      <w:lang w:val="en-GB"/>
    </w:rPr>
  </w:style>
  <w:style w:type="character" w:customStyle="1" w:styleId="Heading9Char">
    <w:name w:val="Heading 9 Char"/>
    <w:basedOn w:val="DefaultParagraphFont"/>
    <w:link w:val="Heading9"/>
    <w:uiPriority w:val="9"/>
    <w:rsid w:val="008E55BC"/>
    <w:rPr>
      <w:rFonts w:ascii="Arial" w:hAnsi="Arial"/>
      <w:i/>
      <w:sz w:val="18"/>
      <w:szCs w:val="22"/>
      <w:lang w:val="en-GB"/>
    </w:rPr>
  </w:style>
  <w:style w:type="numbering" w:customStyle="1" w:styleId="1111111">
    <w:name w:val="1 / 1.1 / 1.1.11"/>
    <w:basedOn w:val="NoList"/>
    <w:next w:val="111111"/>
    <w:semiHidden/>
    <w:rsid w:val="008E55BC"/>
  </w:style>
  <w:style w:type="character" w:customStyle="1" w:styleId="HeaderChar">
    <w:name w:val="Header Char"/>
    <w:basedOn w:val="DefaultParagraphFont"/>
    <w:link w:val="Header"/>
    <w:rsid w:val="008E55BC"/>
    <w:rPr>
      <w:sz w:val="22"/>
      <w:szCs w:val="22"/>
      <w:lang w:val="en-GB"/>
    </w:rPr>
  </w:style>
  <w:style w:type="character" w:styleId="PageNumber">
    <w:name w:val="page number"/>
    <w:basedOn w:val="DefaultParagraphFont"/>
    <w:rsid w:val="008E55BC"/>
    <w:rPr>
      <w:sz w:val="22"/>
      <w:szCs w:val="22"/>
    </w:rPr>
  </w:style>
  <w:style w:type="character" w:customStyle="1" w:styleId="FooterChar">
    <w:name w:val="Footer Char"/>
    <w:basedOn w:val="DefaultParagraphFont"/>
    <w:link w:val="Footer"/>
    <w:uiPriority w:val="99"/>
    <w:rsid w:val="008E55BC"/>
    <w:rPr>
      <w:sz w:val="22"/>
      <w:szCs w:val="22"/>
      <w:lang w:val="en-GB"/>
    </w:rPr>
  </w:style>
  <w:style w:type="numbering" w:customStyle="1" w:styleId="1ai1">
    <w:name w:val="1 / a / i1"/>
    <w:basedOn w:val="NoList"/>
    <w:next w:val="1ai"/>
    <w:semiHidden/>
    <w:rsid w:val="008E55BC"/>
  </w:style>
  <w:style w:type="numbering" w:customStyle="1" w:styleId="ArticleSection1">
    <w:name w:val="Article / Section1"/>
    <w:basedOn w:val="NoList"/>
    <w:next w:val="ArticleSection"/>
    <w:semiHidden/>
    <w:rsid w:val="008E55BC"/>
  </w:style>
  <w:style w:type="paragraph" w:styleId="BodyText">
    <w:name w:val="Body Text"/>
    <w:basedOn w:val="Normal"/>
    <w:link w:val="BodyTextChar"/>
    <w:semiHidden/>
    <w:rsid w:val="008E55BC"/>
    <w:pPr>
      <w:spacing w:after="120"/>
    </w:pPr>
  </w:style>
  <w:style w:type="character" w:customStyle="1" w:styleId="BodyTextChar">
    <w:name w:val="Body Text Char"/>
    <w:basedOn w:val="DefaultParagraphFont"/>
    <w:link w:val="BodyText"/>
    <w:semiHidden/>
    <w:rsid w:val="008E55BC"/>
    <w:rPr>
      <w:sz w:val="22"/>
      <w:szCs w:val="22"/>
      <w:lang w:val="en-GB"/>
    </w:rPr>
  </w:style>
  <w:style w:type="paragraph" w:styleId="BodyText2">
    <w:name w:val="Body Text 2"/>
    <w:basedOn w:val="Normal"/>
    <w:link w:val="BodyText2Char"/>
    <w:semiHidden/>
    <w:rsid w:val="008E55BC"/>
    <w:pPr>
      <w:spacing w:after="120" w:line="480" w:lineRule="auto"/>
    </w:pPr>
  </w:style>
  <w:style w:type="character" w:customStyle="1" w:styleId="BodyText2Char">
    <w:name w:val="Body Text 2 Char"/>
    <w:basedOn w:val="DefaultParagraphFont"/>
    <w:link w:val="BodyText2"/>
    <w:semiHidden/>
    <w:rsid w:val="008E55BC"/>
    <w:rPr>
      <w:sz w:val="22"/>
      <w:szCs w:val="22"/>
      <w:lang w:val="en-GB"/>
    </w:rPr>
  </w:style>
  <w:style w:type="character" w:customStyle="1" w:styleId="BodyText3Char">
    <w:name w:val="Body Text 3 Char"/>
    <w:basedOn w:val="DefaultParagraphFont"/>
    <w:link w:val="BodyText3"/>
    <w:semiHidden/>
    <w:rsid w:val="008E55BC"/>
    <w:rPr>
      <w:sz w:val="16"/>
      <w:szCs w:val="16"/>
      <w:lang w:val="en-GB"/>
    </w:rPr>
  </w:style>
  <w:style w:type="paragraph" w:styleId="BodyTextFirstIndent">
    <w:name w:val="Body Text First Indent"/>
    <w:basedOn w:val="BodyText"/>
    <w:link w:val="BodyTextFirstIndentChar"/>
    <w:semiHidden/>
    <w:rsid w:val="008E55BC"/>
    <w:pPr>
      <w:ind w:firstLine="210"/>
    </w:pPr>
  </w:style>
  <w:style w:type="character" w:customStyle="1" w:styleId="BodyTextFirstIndentChar">
    <w:name w:val="Body Text First Indent Char"/>
    <w:basedOn w:val="BodyTextChar"/>
    <w:link w:val="BodyTextFirstIndent"/>
    <w:semiHidden/>
    <w:rsid w:val="008E55BC"/>
    <w:rPr>
      <w:sz w:val="22"/>
      <w:szCs w:val="22"/>
      <w:lang w:val="en-GB"/>
    </w:rPr>
  </w:style>
  <w:style w:type="paragraph" w:styleId="BodyTextIndent">
    <w:name w:val="Body Text Indent"/>
    <w:basedOn w:val="Normal"/>
    <w:link w:val="BodyTextIndentChar"/>
    <w:semiHidden/>
    <w:rsid w:val="008E55BC"/>
    <w:pPr>
      <w:spacing w:after="120"/>
      <w:ind w:left="360"/>
    </w:pPr>
  </w:style>
  <w:style w:type="character" w:customStyle="1" w:styleId="BodyTextIndentChar">
    <w:name w:val="Body Text Indent Char"/>
    <w:basedOn w:val="DefaultParagraphFont"/>
    <w:link w:val="BodyTextIndent"/>
    <w:semiHidden/>
    <w:rsid w:val="008E55BC"/>
    <w:rPr>
      <w:sz w:val="22"/>
      <w:szCs w:val="22"/>
      <w:lang w:val="en-GB"/>
    </w:rPr>
  </w:style>
  <w:style w:type="paragraph" w:styleId="BodyTextFirstIndent2">
    <w:name w:val="Body Text First Indent 2"/>
    <w:basedOn w:val="BodyTextIndent"/>
    <w:link w:val="BodyTextFirstIndent2Char"/>
    <w:semiHidden/>
    <w:rsid w:val="008E55BC"/>
    <w:pPr>
      <w:ind w:firstLine="210"/>
    </w:pPr>
  </w:style>
  <w:style w:type="character" w:customStyle="1" w:styleId="BodyTextFirstIndent2Char">
    <w:name w:val="Body Text First Indent 2 Char"/>
    <w:basedOn w:val="BodyTextIndentChar"/>
    <w:link w:val="BodyTextFirstIndent2"/>
    <w:semiHidden/>
    <w:rsid w:val="008E55BC"/>
    <w:rPr>
      <w:sz w:val="22"/>
      <w:szCs w:val="22"/>
      <w:lang w:val="en-GB"/>
    </w:rPr>
  </w:style>
  <w:style w:type="paragraph" w:styleId="BodyTextIndent2">
    <w:name w:val="Body Text Indent 2"/>
    <w:basedOn w:val="Normal"/>
    <w:link w:val="BodyTextIndent2Char"/>
    <w:semiHidden/>
    <w:rsid w:val="008E55BC"/>
    <w:pPr>
      <w:spacing w:after="120" w:line="480" w:lineRule="auto"/>
      <w:ind w:left="360"/>
    </w:pPr>
  </w:style>
  <w:style w:type="character" w:customStyle="1" w:styleId="BodyTextIndent2Char">
    <w:name w:val="Body Text Indent 2 Char"/>
    <w:basedOn w:val="DefaultParagraphFont"/>
    <w:link w:val="BodyTextIndent2"/>
    <w:semiHidden/>
    <w:rsid w:val="008E55BC"/>
    <w:rPr>
      <w:sz w:val="22"/>
      <w:szCs w:val="22"/>
      <w:lang w:val="en-GB"/>
    </w:rPr>
  </w:style>
  <w:style w:type="character" w:customStyle="1" w:styleId="BodyTextIndent3Char">
    <w:name w:val="Body Text Indent 3 Char"/>
    <w:basedOn w:val="DefaultParagraphFont"/>
    <w:link w:val="BodyTextIndent3"/>
    <w:semiHidden/>
    <w:rsid w:val="008E55BC"/>
    <w:rPr>
      <w:sz w:val="16"/>
      <w:szCs w:val="16"/>
      <w:lang w:val="en-GB"/>
    </w:rPr>
  </w:style>
  <w:style w:type="paragraph" w:styleId="Closing">
    <w:name w:val="Closing"/>
    <w:basedOn w:val="Normal"/>
    <w:link w:val="ClosingChar"/>
    <w:semiHidden/>
    <w:rsid w:val="008E55BC"/>
    <w:pPr>
      <w:ind w:left="4320"/>
    </w:pPr>
  </w:style>
  <w:style w:type="character" w:customStyle="1" w:styleId="ClosingChar">
    <w:name w:val="Closing Char"/>
    <w:basedOn w:val="DefaultParagraphFont"/>
    <w:link w:val="Closing"/>
    <w:semiHidden/>
    <w:rsid w:val="008E55BC"/>
    <w:rPr>
      <w:sz w:val="22"/>
      <w:szCs w:val="22"/>
      <w:lang w:val="en-GB"/>
    </w:rPr>
  </w:style>
  <w:style w:type="paragraph" w:styleId="E-mailSignature">
    <w:name w:val="E-mail Signature"/>
    <w:basedOn w:val="Normal"/>
    <w:link w:val="E-mailSignatureChar"/>
    <w:semiHidden/>
    <w:rsid w:val="008E55BC"/>
  </w:style>
  <w:style w:type="character" w:customStyle="1" w:styleId="E-mailSignatureChar">
    <w:name w:val="E-mail Signature Char"/>
    <w:basedOn w:val="DefaultParagraphFont"/>
    <w:link w:val="E-mailSignature"/>
    <w:semiHidden/>
    <w:rsid w:val="008E55BC"/>
    <w:rPr>
      <w:sz w:val="22"/>
      <w:szCs w:val="22"/>
      <w:lang w:val="en-GB"/>
    </w:rPr>
  </w:style>
  <w:style w:type="character" w:styleId="Emphasis">
    <w:name w:val="Emphasis"/>
    <w:basedOn w:val="DefaultParagraphFont"/>
    <w:uiPriority w:val="20"/>
    <w:qFormat/>
    <w:rsid w:val="008E55BC"/>
    <w:rPr>
      <w:i/>
      <w:iCs/>
    </w:rPr>
  </w:style>
  <w:style w:type="paragraph" w:styleId="EnvelopeAddress">
    <w:name w:val="envelope address"/>
    <w:basedOn w:val="Normal"/>
    <w:semiHidden/>
    <w:rsid w:val="008E55B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8E55BC"/>
    <w:rPr>
      <w:rFonts w:ascii="Arial" w:hAnsi="Arial" w:cs="Arial"/>
      <w:sz w:val="20"/>
    </w:rPr>
  </w:style>
  <w:style w:type="character" w:styleId="FollowedHyperlink">
    <w:name w:val="FollowedHyperlink"/>
    <w:basedOn w:val="DefaultParagraphFont"/>
    <w:semiHidden/>
    <w:rsid w:val="008E55BC"/>
    <w:rPr>
      <w:color w:val="800080"/>
      <w:u w:val="single"/>
    </w:rPr>
  </w:style>
  <w:style w:type="character" w:styleId="HTMLAcronym">
    <w:name w:val="HTML Acronym"/>
    <w:basedOn w:val="DefaultParagraphFont"/>
    <w:semiHidden/>
    <w:rsid w:val="008E55BC"/>
  </w:style>
  <w:style w:type="paragraph" w:styleId="HTMLAddress">
    <w:name w:val="HTML Address"/>
    <w:basedOn w:val="Normal"/>
    <w:link w:val="HTMLAddressChar"/>
    <w:semiHidden/>
    <w:rsid w:val="008E55BC"/>
    <w:rPr>
      <w:i/>
      <w:iCs/>
    </w:rPr>
  </w:style>
  <w:style w:type="character" w:customStyle="1" w:styleId="HTMLAddressChar">
    <w:name w:val="HTML Address Char"/>
    <w:basedOn w:val="DefaultParagraphFont"/>
    <w:link w:val="HTMLAddress"/>
    <w:semiHidden/>
    <w:rsid w:val="008E55BC"/>
    <w:rPr>
      <w:i/>
      <w:iCs/>
      <w:sz w:val="22"/>
      <w:szCs w:val="22"/>
      <w:lang w:val="en-GB"/>
    </w:rPr>
  </w:style>
  <w:style w:type="character" w:styleId="HTMLCite">
    <w:name w:val="HTML Cite"/>
    <w:basedOn w:val="DefaultParagraphFont"/>
    <w:semiHidden/>
    <w:rsid w:val="008E55BC"/>
    <w:rPr>
      <w:i/>
      <w:iCs/>
    </w:rPr>
  </w:style>
  <w:style w:type="character" w:styleId="HTMLCode">
    <w:name w:val="HTML Code"/>
    <w:basedOn w:val="DefaultParagraphFont"/>
    <w:semiHidden/>
    <w:rsid w:val="008E55BC"/>
    <w:rPr>
      <w:rFonts w:ascii="Courier New" w:hAnsi="Courier New" w:cs="Courier New"/>
      <w:sz w:val="20"/>
      <w:szCs w:val="20"/>
    </w:rPr>
  </w:style>
  <w:style w:type="character" w:styleId="HTMLDefinition">
    <w:name w:val="HTML Definition"/>
    <w:basedOn w:val="DefaultParagraphFont"/>
    <w:semiHidden/>
    <w:rsid w:val="008E55BC"/>
    <w:rPr>
      <w:i/>
      <w:iCs/>
    </w:rPr>
  </w:style>
  <w:style w:type="character" w:styleId="HTMLKeyboard">
    <w:name w:val="HTML Keyboard"/>
    <w:basedOn w:val="DefaultParagraphFont"/>
    <w:semiHidden/>
    <w:rsid w:val="008E55BC"/>
    <w:rPr>
      <w:rFonts w:ascii="Courier New" w:hAnsi="Courier New" w:cs="Courier New"/>
      <w:sz w:val="20"/>
      <w:szCs w:val="20"/>
    </w:rPr>
  </w:style>
  <w:style w:type="paragraph" w:styleId="HTMLPreformatted">
    <w:name w:val="HTML Preformatted"/>
    <w:basedOn w:val="Normal"/>
    <w:link w:val="HTMLPreformattedChar"/>
    <w:semiHidden/>
    <w:rsid w:val="008E55BC"/>
    <w:rPr>
      <w:rFonts w:ascii="Courier New" w:hAnsi="Courier New" w:cs="Courier New"/>
      <w:sz w:val="20"/>
    </w:rPr>
  </w:style>
  <w:style w:type="character" w:customStyle="1" w:styleId="HTMLPreformattedChar">
    <w:name w:val="HTML Preformatted Char"/>
    <w:basedOn w:val="DefaultParagraphFont"/>
    <w:link w:val="HTMLPreformatted"/>
    <w:semiHidden/>
    <w:rsid w:val="008E55BC"/>
    <w:rPr>
      <w:rFonts w:ascii="Courier New" w:hAnsi="Courier New" w:cs="Courier New"/>
      <w:szCs w:val="22"/>
      <w:lang w:val="en-GB"/>
    </w:rPr>
  </w:style>
  <w:style w:type="character" w:styleId="HTMLSample">
    <w:name w:val="HTML Sample"/>
    <w:basedOn w:val="DefaultParagraphFont"/>
    <w:semiHidden/>
    <w:rsid w:val="008E55BC"/>
    <w:rPr>
      <w:rFonts w:ascii="Courier New" w:hAnsi="Courier New" w:cs="Courier New"/>
    </w:rPr>
  </w:style>
  <w:style w:type="character" w:styleId="HTMLTypewriter">
    <w:name w:val="HTML Typewriter"/>
    <w:basedOn w:val="DefaultParagraphFont"/>
    <w:semiHidden/>
    <w:rsid w:val="008E55BC"/>
    <w:rPr>
      <w:rFonts w:ascii="Courier New" w:hAnsi="Courier New" w:cs="Courier New"/>
      <w:sz w:val="20"/>
      <w:szCs w:val="20"/>
    </w:rPr>
  </w:style>
  <w:style w:type="character" w:styleId="HTMLVariable">
    <w:name w:val="HTML Variable"/>
    <w:basedOn w:val="DefaultParagraphFont"/>
    <w:semiHidden/>
    <w:rsid w:val="008E55BC"/>
    <w:rPr>
      <w:i/>
      <w:iCs/>
    </w:rPr>
  </w:style>
  <w:style w:type="character" w:styleId="Hyperlink">
    <w:name w:val="Hyperlink"/>
    <w:basedOn w:val="DefaultParagraphFont"/>
    <w:semiHidden/>
    <w:rsid w:val="008E55BC"/>
    <w:rPr>
      <w:color w:val="0000FF"/>
      <w:u w:val="single"/>
    </w:rPr>
  </w:style>
  <w:style w:type="character" w:styleId="LineNumber">
    <w:name w:val="line number"/>
    <w:basedOn w:val="DefaultParagraphFont"/>
    <w:semiHidden/>
    <w:rsid w:val="008E55BC"/>
  </w:style>
  <w:style w:type="paragraph" w:styleId="List">
    <w:name w:val="List"/>
    <w:basedOn w:val="Normal"/>
    <w:semiHidden/>
    <w:rsid w:val="008E55BC"/>
    <w:pPr>
      <w:ind w:left="360" w:hanging="360"/>
    </w:pPr>
  </w:style>
  <w:style w:type="paragraph" w:styleId="List2">
    <w:name w:val="List 2"/>
    <w:basedOn w:val="Normal"/>
    <w:semiHidden/>
    <w:rsid w:val="008E55BC"/>
    <w:pPr>
      <w:ind w:left="720" w:hanging="360"/>
    </w:pPr>
  </w:style>
  <w:style w:type="paragraph" w:styleId="List3">
    <w:name w:val="List 3"/>
    <w:basedOn w:val="Normal"/>
    <w:semiHidden/>
    <w:rsid w:val="008E55BC"/>
    <w:pPr>
      <w:ind w:left="1080" w:hanging="360"/>
    </w:pPr>
  </w:style>
  <w:style w:type="paragraph" w:styleId="List4">
    <w:name w:val="List 4"/>
    <w:basedOn w:val="Normal"/>
    <w:semiHidden/>
    <w:rsid w:val="008E55BC"/>
    <w:pPr>
      <w:ind w:left="1440" w:hanging="360"/>
    </w:pPr>
  </w:style>
  <w:style w:type="paragraph" w:styleId="List5">
    <w:name w:val="List 5"/>
    <w:basedOn w:val="Normal"/>
    <w:semiHidden/>
    <w:rsid w:val="008E55BC"/>
    <w:pPr>
      <w:ind w:left="1800" w:hanging="360"/>
    </w:pPr>
  </w:style>
  <w:style w:type="paragraph" w:styleId="ListBullet">
    <w:name w:val="List Bullet"/>
    <w:basedOn w:val="Normal"/>
    <w:autoRedefine/>
    <w:semiHidden/>
    <w:rsid w:val="008E55BC"/>
    <w:pPr>
      <w:tabs>
        <w:tab w:val="num" w:pos="360"/>
      </w:tabs>
      <w:ind w:left="360" w:hanging="360"/>
    </w:pPr>
  </w:style>
  <w:style w:type="paragraph" w:styleId="ListBullet2">
    <w:name w:val="List Bullet 2"/>
    <w:basedOn w:val="Normal"/>
    <w:autoRedefine/>
    <w:semiHidden/>
    <w:rsid w:val="008E55BC"/>
    <w:pPr>
      <w:tabs>
        <w:tab w:val="num" w:pos="720"/>
      </w:tabs>
      <w:ind w:left="720" w:hanging="360"/>
    </w:pPr>
  </w:style>
  <w:style w:type="paragraph" w:styleId="ListBullet3">
    <w:name w:val="List Bullet 3"/>
    <w:basedOn w:val="Normal"/>
    <w:autoRedefine/>
    <w:semiHidden/>
    <w:rsid w:val="008E55BC"/>
    <w:pPr>
      <w:tabs>
        <w:tab w:val="num" w:pos="1080"/>
      </w:tabs>
      <w:ind w:left="1080" w:hanging="360"/>
    </w:pPr>
  </w:style>
  <w:style w:type="paragraph" w:styleId="ListBullet4">
    <w:name w:val="List Bullet 4"/>
    <w:basedOn w:val="Normal"/>
    <w:autoRedefine/>
    <w:semiHidden/>
    <w:rsid w:val="008E55BC"/>
    <w:pPr>
      <w:tabs>
        <w:tab w:val="num" w:pos="1440"/>
      </w:tabs>
      <w:ind w:left="1440" w:hanging="360"/>
    </w:pPr>
  </w:style>
  <w:style w:type="paragraph" w:styleId="ListBullet5">
    <w:name w:val="List Bullet 5"/>
    <w:basedOn w:val="Normal"/>
    <w:autoRedefine/>
    <w:semiHidden/>
    <w:rsid w:val="008E55BC"/>
    <w:pPr>
      <w:tabs>
        <w:tab w:val="num" w:pos="1800"/>
      </w:tabs>
      <w:ind w:left="1800" w:hanging="360"/>
    </w:pPr>
  </w:style>
  <w:style w:type="paragraph" w:styleId="ListContinue">
    <w:name w:val="List Continue"/>
    <w:basedOn w:val="Normal"/>
    <w:semiHidden/>
    <w:rsid w:val="008E55BC"/>
    <w:pPr>
      <w:spacing w:after="120"/>
      <w:ind w:left="360"/>
    </w:pPr>
  </w:style>
  <w:style w:type="paragraph" w:styleId="ListContinue2">
    <w:name w:val="List Continue 2"/>
    <w:basedOn w:val="Normal"/>
    <w:semiHidden/>
    <w:rsid w:val="008E55BC"/>
    <w:pPr>
      <w:spacing w:after="120"/>
      <w:ind w:left="720"/>
    </w:pPr>
  </w:style>
  <w:style w:type="paragraph" w:styleId="ListContinue3">
    <w:name w:val="List Continue 3"/>
    <w:basedOn w:val="Normal"/>
    <w:semiHidden/>
    <w:rsid w:val="008E55BC"/>
    <w:pPr>
      <w:spacing w:after="120"/>
      <w:ind w:left="1080"/>
    </w:pPr>
  </w:style>
  <w:style w:type="paragraph" w:styleId="ListContinue4">
    <w:name w:val="List Continue 4"/>
    <w:basedOn w:val="Normal"/>
    <w:semiHidden/>
    <w:rsid w:val="008E55BC"/>
    <w:pPr>
      <w:spacing w:after="120"/>
      <w:ind w:left="1440"/>
    </w:pPr>
  </w:style>
  <w:style w:type="paragraph" w:styleId="ListContinue5">
    <w:name w:val="List Continue 5"/>
    <w:basedOn w:val="Normal"/>
    <w:semiHidden/>
    <w:rsid w:val="008E55BC"/>
    <w:pPr>
      <w:spacing w:after="120"/>
      <w:ind w:left="1800"/>
    </w:pPr>
  </w:style>
  <w:style w:type="paragraph" w:styleId="ListNumber">
    <w:name w:val="List Number"/>
    <w:basedOn w:val="Normal"/>
    <w:semiHidden/>
    <w:rsid w:val="008E55BC"/>
    <w:pPr>
      <w:tabs>
        <w:tab w:val="num" w:pos="360"/>
      </w:tabs>
      <w:ind w:left="360" w:hanging="360"/>
    </w:pPr>
  </w:style>
  <w:style w:type="paragraph" w:styleId="ListNumber2">
    <w:name w:val="List Number 2"/>
    <w:basedOn w:val="Normal"/>
    <w:semiHidden/>
    <w:rsid w:val="008E55BC"/>
    <w:pPr>
      <w:tabs>
        <w:tab w:val="num" w:pos="720"/>
      </w:tabs>
      <w:ind w:left="720" w:hanging="360"/>
    </w:pPr>
  </w:style>
  <w:style w:type="paragraph" w:styleId="ListNumber3">
    <w:name w:val="List Number 3"/>
    <w:basedOn w:val="Normal"/>
    <w:semiHidden/>
    <w:rsid w:val="008E55BC"/>
    <w:pPr>
      <w:tabs>
        <w:tab w:val="num" w:pos="1080"/>
      </w:tabs>
      <w:ind w:left="1080" w:hanging="360"/>
    </w:pPr>
  </w:style>
  <w:style w:type="paragraph" w:styleId="ListNumber4">
    <w:name w:val="List Number 4"/>
    <w:basedOn w:val="Normal"/>
    <w:semiHidden/>
    <w:rsid w:val="008E55BC"/>
    <w:pPr>
      <w:tabs>
        <w:tab w:val="num" w:pos="1440"/>
      </w:tabs>
      <w:ind w:left="1440" w:hanging="360"/>
    </w:pPr>
  </w:style>
  <w:style w:type="paragraph" w:styleId="ListNumber5">
    <w:name w:val="List Number 5"/>
    <w:basedOn w:val="Normal"/>
    <w:semiHidden/>
    <w:rsid w:val="008E55BC"/>
    <w:pPr>
      <w:tabs>
        <w:tab w:val="num" w:pos="1800"/>
      </w:tabs>
      <w:ind w:left="1800" w:hanging="360"/>
    </w:pPr>
  </w:style>
  <w:style w:type="paragraph" w:styleId="MessageHeader">
    <w:name w:val="Message Header"/>
    <w:basedOn w:val="Normal"/>
    <w:link w:val="MessageHeaderChar"/>
    <w:semiHidden/>
    <w:rsid w:val="008E55B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8E55BC"/>
    <w:rPr>
      <w:rFonts w:ascii="Arial" w:hAnsi="Arial" w:cs="Arial"/>
      <w:sz w:val="22"/>
      <w:szCs w:val="24"/>
      <w:shd w:val="pct20" w:color="auto" w:fill="auto"/>
      <w:lang w:val="en-GB"/>
    </w:rPr>
  </w:style>
  <w:style w:type="paragraph" w:styleId="NormalWeb">
    <w:name w:val="Normal (Web)"/>
    <w:basedOn w:val="Normal"/>
    <w:uiPriority w:val="99"/>
    <w:semiHidden/>
    <w:rsid w:val="008E55BC"/>
    <w:rPr>
      <w:szCs w:val="24"/>
    </w:rPr>
  </w:style>
  <w:style w:type="paragraph" w:styleId="NormalIndent">
    <w:name w:val="Normal Indent"/>
    <w:basedOn w:val="Normal"/>
    <w:semiHidden/>
    <w:rsid w:val="008E55BC"/>
    <w:pPr>
      <w:ind w:left="720"/>
    </w:pPr>
  </w:style>
  <w:style w:type="paragraph" w:styleId="NoteHeading">
    <w:name w:val="Note Heading"/>
    <w:basedOn w:val="Normal"/>
    <w:next w:val="Normal"/>
    <w:link w:val="NoteHeadingChar"/>
    <w:semiHidden/>
    <w:rsid w:val="008E55BC"/>
  </w:style>
  <w:style w:type="character" w:customStyle="1" w:styleId="NoteHeadingChar">
    <w:name w:val="Note Heading Char"/>
    <w:basedOn w:val="DefaultParagraphFont"/>
    <w:link w:val="NoteHeading"/>
    <w:semiHidden/>
    <w:rsid w:val="008E55BC"/>
    <w:rPr>
      <w:sz w:val="22"/>
      <w:szCs w:val="22"/>
      <w:lang w:val="en-GB"/>
    </w:rPr>
  </w:style>
  <w:style w:type="character" w:customStyle="1" w:styleId="PlainTextChar">
    <w:name w:val="Plain Text Char"/>
    <w:basedOn w:val="DefaultParagraphFont"/>
    <w:link w:val="PlainText"/>
    <w:uiPriority w:val="99"/>
    <w:semiHidden/>
    <w:rsid w:val="008E55BC"/>
    <w:rPr>
      <w:rFonts w:ascii="Courier New" w:hAnsi="Courier New" w:cs="Courier New"/>
      <w:szCs w:val="22"/>
      <w:lang w:val="en-GB"/>
    </w:rPr>
  </w:style>
  <w:style w:type="paragraph" w:styleId="Salutation">
    <w:name w:val="Salutation"/>
    <w:basedOn w:val="Normal"/>
    <w:next w:val="Normal"/>
    <w:link w:val="SalutationChar"/>
    <w:semiHidden/>
    <w:rsid w:val="008E55BC"/>
  </w:style>
  <w:style w:type="character" w:customStyle="1" w:styleId="SalutationChar">
    <w:name w:val="Salutation Char"/>
    <w:basedOn w:val="DefaultParagraphFont"/>
    <w:link w:val="Salutation"/>
    <w:semiHidden/>
    <w:rsid w:val="008E55BC"/>
    <w:rPr>
      <w:sz w:val="22"/>
      <w:szCs w:val="22"/>
      <w:lang w:val="en-GB"/>
    </w:rPr>
  </w:style>
  <w:style w:type="paragraph" w:styleId="Signature">
    <w:name w:val="Signature"/>
    <w:basedOn w:val="Normal"/>
    <w:link w:val="SignatureChar"/>
    <w:semiHidden/>
    <w:rsid w:val="008E55BC"/>
    <w:pPr>
      <w:ind w:left="4320"/>
    </w:pPr>
  </w:style>
  <w:style w:type="character" w:customStyle="1" w:styleId="SignatureChar">
    <w:name w:val="Signature Char"/>
    <w:basedOn w:val="DefaultParagraphFont"/>
    <w:link w:val="Signature"/>
    <w:semiHidden/>
    <w:rsid w:val="008E55BC"/>
    <w:rPr>
      <w:sz w:val="22"/>
      <w:szCs w:val="22"/>
      <w:lang w:val="en-GB"/>
    </w:rPr>
  </w:style>
  <w:style w:type="character" w:styleId="Strong">
    <w:name w:val="Strong"/>
    <w:basedOn w:val="DefaultParagraphFont"/>
    <w:qFormat/>
    <w:rsid w:val="008E55BC"/>
    <w:rPr>
      <w:b/>
      <w:bCs/>
    </w:rPr>
  </w:style>
  <w:style w:type="character" w:customStyle="1" w:styleId="SubtitleChar">
    <w:name w:val="Subtitle Char"/>
    <w:basedOn w:val="DefaultParagraphFont"/>
    <w:link w:val="Subtitle"/>
    <w:rsid w:val="008E55BC"/>
    <w:rPr>
      <w:rFonts w:ascii="Arial" w:hAnsi="Arial" w:cs="Arial"/>
      <w:sz w:val="22"/>
      <w:szCs w:val="22"/>
      <w:lang w:val="en-GB"/>
    </w:rPr>
  </w:style>
  <w:style w:type="character" w:customStyle="1" w:styleId="TitleChar">
    <w:name w:val="Title Char"/>
    <w:basedOn w:val="DefaultParagraphFont"/>
    <w:link w:val="Title"/>
    <w:rsid w:val="008E55BC"/>
    <w:rPr>
      <w:rFonts w:ascii="Arial" w:hAnsi="Arial" w:cs="Arial"/>
      <w:b/>
      <w:bCs/>
      <w:kern w:val="28"/>
      <w:sz w:val="22"/>
      <w:szCs w:val="22"/>
      <w:lang w:val="en-GB"/>
    </w:rPr>
  </w:style>
  <w:style w:type="character" w:customStyle="1" w:styleId="DateChar">
    <w:name w:val="Date Char"/>
    <w:basedOn w:val="DefaultParagraphFont"/>
    <w:link w:val="Date"/>
    <w:rsid w:val="008E55BC"/>
    <w:rPr>
      <w:sz w:val="22"/>
      <w:szCs w:val="22"/>
      <w:lang w:val="en-GB"/>
    </w:rPr>
  </w:style>
  <w:style w:type="paragraph" w:customStyle="1" w:styleId="0heading00">
    <w:name w:val="0heading0"/>
    <w:basedOn w:val="Normal"/>
    <w:rsid w:val="008E55BC"/>
    <w:pPr>
      <w:jc w:val="left"/>
    </w:pPr>
    <w:rPr>
      <w:sz w:val="24"/>
      <w:szCs w:val="24"/>
      <w:lang w:val="en-US"/>
    </w:rPr>
  </w:style>
  <w:style w:type="paragraph" w:customStyle="1" w:styleId="Normal11pt">
    <w:name w:val="Normal + 11 pt"/>
    <w:aliases w:val="Right"/>
    <w:basedOn w:val="Normal"/>
    <w:rsid w:val="008E55BC"/>
    <w:pPr>
      <w:jc w:val="right"/>
    </w:pPr>
    <w:rPr>
      <w:bCs/>
      <w:lang w:val="en-US"/>
    </w:rPr>
  </w:style>
  <w:style w:type="paragraph" w:customStyle="1" w:styleId="msolistparagraph0">
    <w:name w:val="msolistparagraph"/>
    <w:basedOn w:val="Normal"/>
    <w:rsid w:val="008E55BC"/>
    <w:pPr>
      <w:ind w:left="720"/>
      <w:jc w:val="left"/>
    </w:pPr>
    <w:rPr>
      <w:sz w:val="24"/>
      <w:szCs w:val="24"/>
      <w:lang w:val="en-US"/>
    </w:rPr>
  </w:style>
  <w:style w:type="paragraph" w:styleId="ListParagraph">
    <w:name w:val="List Paragraph"/>
    <w:basedOn w:val="Normal"/>
    <w:uiPriority w:val="34"/>
    <w:qFormat/>
    <w:rsid w:val="008E55BC"/>
    <w:pPr>
      <w:ind w:left="720"/>
    </w:pPr>
  </w:style>
  <w:style w:type="paragraph" w:customStyle="1" w:styleId="Default">
    <w:name w:val="Default"/>
    <w:basedOn w:val="Normal"/>
    <w:rsid w:val="008E55BC"/>
    <w:pPr>
      <w:autoSpaceDE w:val="0"/>
      <w:autoSpaceDN w:val="0"/>
      <w:jc w:val="left"/>
    </w:pPr>
    <w:rPr>
      <w:rFonts w:eastAsia="Calibri"/>
      <w:color w:val="000000"/>
      <w:sz w:val="24"/>
      <w:szCs w:val="24"/>
      <w:lang w:val="en-US"/>
    </w:rPr>
  </w:style>
  <w:style w:type="paragraph" w:styleId="FootnoteText">
    <w:name w:val="footnote text"/>
    <w:basedOn w:val="Normal"/>
    <w:link w:val="FootnoteTextChar"/>
    <w:uiPriority w:val="99"/>
    <w:semiHidden/>
    <w:unhideWhenUsed/>
    <w:rsid w:val="008E55BC"/>
    <w:rPr>
      <w:sz w:val="20"/>
      <w:szCs w:val="20"/>
    </w:rPr>
  </w:style>
  <w:style w:type="character" w:customStyle="1" w:styleId="FootnoteTextChar">
    <w:name w:val="Footnote Text Char"/>
    <w:basedOn w:val="DefaultParagraphFont"/>
    <w:link w:val="FootnoteText"/>
    <w:uiPriority w:val="99"/>
    <w:semiHidden/>
    <w:rsid w:val="008E55BC"/>
    <w:rPr>
      <w:lang w:val="en-GB"/>
    </w:rPr>
  </w:style>
  <w:style w:type="character" w:styleId="FootnoteReference">
    <w:name w:val="footnote reference"/>
    <w:basedOn w:val="DefaultParagraphFont"/>
    <w:uiPriority w:val="99"/>
    <w:semiHidden/>
    <w:unhideWhenUsed/>
    <w:rsid w:val="008E55BC"/>
    <w:rPr>
      <w:vertAlign w:val="superscript"/>
    </w:rPr>
  </w:style>
  <w:style w:type="paragraph" w:styleId="Revision">
    <w:name w:val="Revision"/>
    <w:hidden/>
    <w:uiPriority w:val="99"/>
    <w:semiHidden/>
    <w:rsid w:val="0025108E"/>
    <w:rPr>
      <w:sz w:val="22"/>
      <w:szCs w:val="22"/>
      <w:lang w:val="en-GB"/>
    </w:rPr>
  </w:style>
  <w:style w:type="paragraph" w:styleId="EndnoteText">
    <w:name w:val="endnote text"/>
    <w:basedOn w:val="Normal"/>
    <w:link w:val="EndnoteTextChar"/>
    <w:uiPriority w:val="99"/>
    <w:semiHidden/>
    <w:unhideWhenUsed/>
    <w:rsid w:val="004100DE"/>
    <w:rPr>
      <w:sz w:val="20"/>
      <w:szCs w:val="20"/>
    </w:rPr>
  </w:style>
  <w:style w:type="character" w:customStyle="1" w:styleId="EndnoteTextChar">
    <w:name w:val="Endnote Text Char"/>
    <w:basedOn w:val="DefaultParagraphFont"/>
    <w:link w:val="EndnoteText"/>
    <w:uiPriority w:val="99"/>
    <w:semiHidden/>
    <w:rsid w:val="004100DE"/>
    <w:rPr>
      <w:lang w:val="en-GB"/>
    </w:rPr>
  </w:style>
  <w:style w:type="character" w:styleId="EndnoteReference">
    <w:name w:val="endnote reference"/>
    <w:basedOn w:val="DefaultParagraphFont"/>
    <w:uiPriority w:val="99"/>
    <w:semiHidden/>
    <w:unhideWhenUsed/>
    <w:rsid w:val="004100DE"/>
    <w:rPr>
      <w:vertAlign w:val="superscript"/>
    </w:rPr>
  </w:style>
  <w:style w:type="numbering" w:customStyle="1" w:styleId="1111112">
    <w:name w:val="1 / 1.1 / 1.1.12"/>
    <w:basedOn w:val="NoList"/>
    <w:next w:val="111111"/>
    <w:semiHidden/>
    <w:rsid w:val="00B959BF"/>
  </w:style>
  <w:style w:type="numbering" w:customStyle="1" w:styleId="1ai2">
    <w:name w:val="1 / a / i2"/>
    <w:basedOn w:val="NoList"/>
    <w:next w:val="1ai"/>
    <w:semiHidden/>
    <w:rsid w:val="00B959BF"/>
  </w:style>
  <w:style w:type="numbering" w:customStyle="1" w:styleId="ArticleSection2">
    <w:name w:val="Article / Section2"/>
    <w:basedOn w:val="NoList"/>
    <w:next w:val="ArticleSection"/>
    <w:semiHidden/>
    <w:rsid w:val="00B9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375">
      <w:bodyDiv w:val="1"/>
      <w:marLeft w:val="0"/>
      <w:marRight w:val="0"/>
      <w:marTop w:val="0"/>
      <w:marBottom w:val="0"/>
      <w:divBdr>
        <w:top w:val="none" w:sz="0" w:space="0" w:color="auto"/>
        <w:left w:val="none" w:sz="0" w:space="0" w:color="auto"/>
        <w:bottom w:val="none" w:sz="0" w:space="0" w:color="auto"/>
        <w:right w:val="none" w:sz="0" w:space="0" w:color="auto"/>
      </w:divBdr>
    </w:div>
    <w:div w:id="10839483">
      <w:bodyDiv w:val="1"/>
      <w:marLeft w:val="0"/>
      <w:marRight w:val="0"/>
      <w:marTop w:val="0"/>
      <w:marBottom w:val="0"/>
      <w:divBdr>
        <w:top w:val="none" w:sz="0" w:space="0" w:color="auto"/>
        <w:left w:val="none" w:sz="0" w:space="0" w:color="auto"/>
        <w:bottom w:val="none" w:sz="0" w:space="0" w:color="auto"/>
        <w:right w:val="none" w:sz="0" w:space="0" w:color="auto"/>
      </w:divBdr>
    </w:div>
    <w:div w:id="13073763">
      <w:bodyDiv w:val="1"/>
      <w:marLeft w:val="0"/>
      <w:marRight w:val="0"/>
      <w:marTop w:val="0"/>
      <w:marBottom w:val="0"/>
      <w:divBdr>
        <w:top w:val="none" w:sz="0" w:space="0" w:color="auto"/>
        <w:left w:val="none" w:sz="0" w:space="0" w:color="auto"/>
        <w:bottom w:val="none" w:sz="0" w:space="0" w:color="auto"/>
        <w:right w:val="none" w:sz="0" w:space="0" w:color="auto"/>
      </w:divBdr>
    </w:div>
    <w:div w:id="22443435">
      <w:bodyDiv w:val="1"/>
      <w:marLeft w:val="0"/>
      <w:marRight w:val="0"/>
      <w:marTop w:val="0"/>
      <w:marBottom w:val="0"/>
      <w:divBdr>
        <w:top w:val="none" w:sz="0" w:space="0" w:color="auto"/>
        <w:left w:val="none" w:sz="0" w:space="0" w:color="auto"/>
        <w:bottom w:val="none" w:sz="0" w:space="0" w:color="auto"/>
        <w:right w:val="none" w:sz="0" w:space="0" w:color="auto"/>
      </w:divBdr>
    </w:div>
    <w:div w:id="24672267">
      <w:bodyDiv w:val="1"/>
      <w:marLeft w:val="0"/>
      <w:marRight w:val="0"/>
      <w:marTop w:val="0"/>
      <w:marBottom w:val="0"/>
      <w:divBdr>
        <w:top w:val="none" w:sz="0" w:space="0" w:color="auto"/>
        <w:left w:val="none" w:sz="0" w:space="0" w:color="auto"/>
        <w:bottom w:val="none" w:sz="0" w:space="0" w:color="auto"/>
        <w:right w:val="none" w:sz="0" w:space="0" w:color="auto"/>
      </w:divBdr>
    </w:div>
    <w:div w:id="29455710">
      <w:bodyDiv w:val="1"/>
      <w:marLeft w:val="0"/>
      <w:marRight w:val="0"/>
      <w:marTop w:val="0"/>
      <w:marBottom w:val="0"/>
      <w:divBdr>
        <w:top w:val="none" w:sz="0" w:space="0" w:color="auto"/>
        <w:left w:val="none" w:sz="0" w:space="0" w:color="auto"/>
        <w:bottom w:val="none" w:sz="0" w:space="0" w:color="auto"/>
        <w:right w:val="none" w:sz="0" w:space="0" w:color="auto"/>
      </w:divBdr>
    </w:div>
    <w:div w:id="38284730">
      <w:bodyDiv w:val="1"/>
      <w:marLeft w:val="0"/>
      <w:marRight w:val="0"/>
      <w:marTop w:val="0"/>
      <w:marBottom w:val="0"/>
      <w:divBdr>
        <w:top w:val="none" w:sz="0" w:space="0" w:color="auto"/>
        <w:left w:val="none" w:sz="0" w:space="0" w:color="auto"/>
        <w:bottom w:val="none" w:sz="0" w:space="0" w:color="auto"/>
        <w:right w:val="none" w:sz="0" w:space="0" w:color="auto"/>
      </w:divBdr>
    </w:div>
    <w:div w:id="47992587">
      <w:bodyDiv w:val="1"/>
      <w:marLeft w:val="0"/>
      <w:marRight w:val="0"/>
      <w:marTop w:val="0"/>
      <w:marBottom w:val="0"/>
      <w:divBdr>
        <w:top w:val="none" w:sz="0" w:space="0" w:color="auto"/>
        <w:left w:val="none" w:sz="0" w:space="0" w:color="auto"/>
        <w:bottom w:val="none" w:sz="0" w:space="0" w:color="auto"/>
        <w:right w:val="none" w:sz="0" w:space="0" w:color="auto"/>
      </w:divBdr>
    </w:div>
    <w:div w:id="55931764">
      <w:bodyDiv w:val="1"/>
      <w:marLeft w:val="0"/>
      <w:marRight w:val="0"/>
      <w:marTop w:val="0"/>
      <w:marBottom w:val="0"/>
      <w:divBdr>
        <w:top w:val="none" w:sz="0" w:space="0" w:color="auto"/>
        <w:left w:val="none" w:sz="0" w:space="0" w:color="auto"/>
        <w:bottom w:val="none" w:sz="0" w:space="0" w:color="auto"/>
        <w:right w:val="none" w:sz="0" w:space="0" w:color="auto"/>
      </w:divBdr>
    </w:div>
    <w:div w:id="62795110">
      <w:bodyDiv w:val="1"/>
      <w:marLeft w:val="0"/>
      <w:marRight w:val="0"/>
      <w:marTop w:val="0"/>
      <w:marBottom w:val="0"/>
      <w:divBdr>
        <w:top w:val="none" w:sz="0" w:space="0" w:color="auto"/>
        <w:left w:val="none" w:sz="0" w:space="0" w:color="auto"/>
        <w:bottom w:val="none" w:sz="0" w:space="0" w:color="auto"/>
        <w:right w:val="none" w:sz="0" w:space="0" w:color="auto"/>
      </w:divBdr>
    </w:div>
    <w:div w:id="90056443">
      <w:bodyDiv w:val="1"/>
      <w:marLeft w:val="0"/>
      <w:marRight w:val="0"/>
      <w:marTop w:val="0"/>
      <w:marBottom w:val="0"/>
      <w:divBdr>
        <w:top w:val="none" w:sz="0" w:space="0" w:color="auto"/>
        <w:left w:val="none" w:sz="0" w:space="0" w:color="auto"/>
        <w:bottom w:val="none" w:sz="0" w:space="0" w:color="auto"/>
        <w:right w:val="none" w:sz="0" w:space="0" w:color="auto"/>
      </w:divBdr>
    </w:div>
    <w:div w:id="90707504">
      <w:bodyDiv w:val="1"/>
      <w:marLeft w:val="0"/>
      <w:marRight w:val="0"/>
      <w:marTop w:val="0"/>
      <w:marBottom w:val="0"/>
      <w:divBdr>
        <w:top w:val="none" w:sz="0" w:space="0" w:color="auto"/>
        <w:left w:val="none" w:sz="0" w:space="0" w:color="auto"/>
        <w:bottom w:val="none" w:sz="0" w:space="0" w:color="auto"/>
        <w:right w:val="none" w:sz="0" w:space="0" w:color="auto"/>
      </w:divBdr>
    </w:div>
    <w:div w:id="96367981">
      <w:bodyDiv w:val="1"/>
      <w:marLeft w:val="0"/>
      <w:marRight w:val="0"/>
      <w:marTop w:val="0"/>
      <w:marBottom w:val="0"/>
      <w:divBdr>
        <w:top w:val="none" w:sz="0" w:space="0" w:color="auto"/>
        <w:left w:val="none" w:sz="0" w:space="0" w:color="auto"/>
        <w:bottom w:val="none" w:sz="0" w:space="0" w:color="auto"/>
        <w:right w:val="none" w:sz="0" w:space="0" w:color="auto"/>
      </w:divBdr>
    </w:div>
    <w:div w:id="97456086">
      <w:bodyDiv w:val="1"/>
      <w:marLeft w:val="0"/>
      <w:marRight w:val="0"/>
      <w:marTop w:val="0"/>
      <w:marBottom w:val="0"/>
      <w:divBdr>
        <w:top w:val="none" w:sz="0" w:space="0" w:color="auto"/>
        <w:left w:val="none" w:sz="0" w:space="0" w:color="auto"/>
        <w:bottom w:val="none" w:sz="0" w:space="0" w:color="auto"/>
        <w:right w:val="none" w:sz="0" w:space="0" w:color="auto"/>
      </w:divBdr>
    </w:div>
    <w:div w:id="97874467">
      <w:bodyDiv w:val="1"/>
      <w:marLeft w:val="0"/>
      <w:marRight w:val="0"/>
      <w:marTop w:val="0"/>
      <w:marBottom w:val="0"/>
      <w:divBdr>
        <w:top w:val="none" w:sz="0" w:space="0" w:color="auto"/>
        <w:left w:val="none" w:sz="0" w:space="0" w:color="auto"/>
        <w:bottom w:val="none" w:sz="0" w:space="0" w:color="auto"/>
        <w:right w:val="none" w:sz="0" w:space="0" w:color="auto"/>
      </w:divBdr>
    </w:div>
    <w:div w:id="100225617">
      <w:bodyDiv w:val="1"/>
      <w:marLeft w:val="0"/>
      <w:marRight w:val="0"/>
      <w:marTop w:val="0"/>
      <w:marBottom w:val="0"/>
      <w:divBdr>
        <w:top w:val="none" w:sz="0" w:space="0" w:color="auto"/>
        <w:left w:val="none" w:sz="0" w:space="0" w:color="auto"/>
        <w:bottom w:val="none" w:sz="0" w:space="0" w:color="auto"/>
        <w:right w:val="none" w:sz="0" w:space="0" w:color="auto"/>
      </w:divBdr>
    </w:div>
    <w:div w:id="154536108">
      <w:bodyDiv w:val="1"/>
      <w:marLeft w:val="0"/>
      <w:marRight w:val="0"/>
      <w:marTop w:val="0"/>
      <w:marBottom w:val="0"/>
      <w:divBdr>
        <w:top w:val="none" w:sz="0" w:space="0" w:color="auto"/>
        <w:left w:val="none" w:sz="0" w:space="0" w:color="auto"/>
        <w:bottom w:val="none" w:sz="0" w:space="0" w:color="auto"/>
        <w:right w:val="none" w:sz="0" w:space="0" w:color="auto"/>
      </w:divBdr>
    </w:div>
    <w:div w:id="156728701">
      <w:bodyDiv w:val="1"/>
      <w:marLeft w:val="0"/>
      <w:marRight w:val="0"/>
      <w:marTop w:val="0"/>
      <w:marBottom w:val="0"/>
      <w:divBdr>
        <w:top w:val="none" w:sz="0" w:space="0" w:color="auto"/>
        <w:left w:val="none" w:sz="0" w:space="0" w:color="auto"/>
        <w:bottom w:val="none" w:sz="0" w:space="0" w:color="auto"/>
        <w:right w:val="none" w:sz="0" w:space="0" w:color="auto"/>
      </w:divBdr>
    </w:div>
    <w:div w:id="158736882">
      <w:bodyDiv w:val="1"/>
      <w:marLeft w:val="0"/>
      <w:marRight w:val="0"/>
      <w:marTop w:val="0"/>
      <w:marBottom w:val="0"/>
      <w:divBdr>
        <w:top w:val="none" w:sz="0" w:space="0" w:color="auto"/>
        <w:left w:val="none" w:sz="0" w:space="0" w:color="auto"/>
        <w:bottom w:val="none" w:sz="0" w:space="0" w:color="auto"/>
        <w:right w:val="none" w:sz="0" w:space="0" w:color="auto"/>
      </w:divBdr>
    </w:div>
    <w:div w:id="160892561">
      <w:bodyDiv w:val="1"/>
      <w:marLeft w:val="0"/>
      <w:marRight w:val="0"/>
      <w:marTop w:val="0"/>
      <w:marBottom w:val="0"/>
      <w:divBdr>
        <w:top w:val="none" w:sz="0" w:space="0" w:color="auto"/>
        <w:left w:val="none" w:sz="0" w:space="0" w:color="auto"/>
        <w:bottom w:val="none" w:sz="0" w:space="0" w:color="auto"/>
        <w:right w:val="none" w:sz="0" w:space="0" w:color="auto"/>
      </w:divBdr>
    </w:div>
    <w:div w:id="163252689">
      <w:bodyDiv w:val="1"/>
      <w:marLeft w:val="0"/>
      <w:marRight w:val="0"/>
      <w:marTop w:val="0"/>
      <w:marBottom w:val="0"/>
      <w:divBdr>
        <w:top w:val="none" w:sz="0" w:space="0" w:color="auto"/>
        <w:left w:val="none" w:sz="0" w:space="0" w:color="auto"/>
        <w:bottom w:val="none" w:sz="0" w:space="0" w:color="auto"/>
        <w:right w:val="none" w:sz="0" w:space="0" w:color="auto"/>
      </w:divBdr>
    </w:div>
    <w:div w:id="174074326">
      <w:bodyDiv w:val="1"/>
      <w:marLeft w:val="0"/>
      <w:marRight w:val="0"/>
      <w:marTop w:val="0"/>
      <w:marBottom w:val="0"/>
      <w:divBdr>
        <w:top w:val="none" w:sz="0" w:space="0" w:color="auto"/>
        <w:left w:val="none" w:sz="0" w:space="0" w:color="auto"/>
        <w:bottom w:val="none" w:sz="0" w:space="0" w:color="auto"/>
        <w:right w:val="none" w:sz="0" w:space="0" w:color="auto"/>
      </w:divBdr>
    </w:div>
    <w:div w:id="177935887">
      <w:bodyDiv w:val="1"/>
      <w:marLeft w:val="0"/>
      <w:marRight w:val="0"/>
      <w:marTop w:val="0"/>
      <w:marBottom w:val="0"/>
      <w:divBdr>
        <w:top w:val="none" w:sz="0" w:space="0" w:color="auto"/>
        <w:left w:val="none" w:sz="0" w:space="0" w:color="auto"/>
        <w:bottom w:val="none" w:sz="0" w:space="0" w:color="auto"/>
        <w:right w:val="none" w:sz="0" w:space="0" w:color="auto"/>
      </w:divBdr>
    </w:div>
    <w:div w:id="183567027">
      <w:bodyDiv w:val="1"/>
      <w:marLeft w:val="0"/>
      <w:marRight w:val="0"/>
      <w:marTop w:val="0"/>
      <w:marBottom w:val="0"/>
      <w:divBdr>
        <w:top w:val="none" w:sz="0" w:space="0" w:color="auto"/>
        <w:left w:val="none" w:sz="0" w:space="0" w:color="auto"/>
        <w:bottom w:val="none" w:sz="0" w:space="0" w:color="auto"/>
        <w:right w:val="none" w:sz="0" w:space="0" w:color="auto"/>
      </w:divBdr>
    </w:div>
    <w:div w:id="195124583">
      <w:bodyDiv w:val="1"/>
      <w:marLeft w:val="0"/>
      <w:marRight w:val="0"/>
      <w:marTop w:val="0"/>
      <w:marBottom w:val="0"/>
      <w:divBdr>
        <w:top w:val="none" w:sz="0" w:space="0" w:color="auto"/>
        <w:left w:val="none" w:sz="0" w:space="0" w:color="auto"/>
        <w:bottom w:val="none" w:sz="0" w:space="0" w:color="auto"/>
        <w:right w:val="none" w:sz="0" w:space="0" w:color="auto"/>
      </w:divBdr>
    </w:div>
    <w:div w:id="198712572">
      <w:bodyDiv w:val="1"/>
      <w:marLeft w:val="0"/>
      <w:marRight w:val="0"/>
      <w:marTop w:val="0"/>
      <w:marBottom w:val="0"/>
      <w:divBdr>
        <w:top w:val="none" w:sz="0" w:space="0" w:color="auto"/>
        <w:left w:val="none" w:sz="0" w:space="0" w:color="auto"/>
        <w:bottom w:val="none" w:sz="0" w:space="0" w:color="auto"/>
        <w:right w:val="none" w:sz="0" w:space="0" w:color="auto"/>
      </w:divBdr>
    </w:div>
    <w:div w:id="208995683">
      <w:bodyDiv w:val="1"/>
      <w:marLeft w:val="0"/>
      <w:marRight w:val="0"/>
      <w:marTop w:val="0"/>
      <w:marBottom w:val="0"/>
      <w:divBdr>
        <w:top w:val="none" w:sz="0" w:space="0" w:color="auto"/>
        <w:left w:val="none" w:sz="0" w:space="0" w:color="auto"/>
        <w:bottom w:val="none" w:sz="0" w:space="0" w:color="auto"/>
        <w:right w:val="none" w:sz="0" w:space="0" w:color="auto"/>
      </w:divBdr>
    </w:div>
    <w:div w:id="213278373">
      <w:bodyDiv w:val="1"/>
      <w:marLeft w:val="0"/>
      <w:marRight w:val="0"/>
      <w:marTop w:val="0"/>
      <w:marBottom w:val="0"/>
      <w:divBdr>
        <w:top w:val="none" w:sz="0" w:space="0" w:color="auto"/>
        <w:left w:val="none" w:sz="0" w:space="0" w:color="auto"/>
        <w:bottom w:val="none" w:sz="0" w:space="0" w:color="auto"/>
        <w:right w:val="none" w:sz="0" w:space="0" w:color="auto"/>
      </w:divBdr>
    </w:div>
    <w:div w:id="213589048">
      <w:bodyDiv w:val="1"/>
      <w:marLeft w:val="0"/>
      <w:marRight w:val="0"/>
      <w:marTop w:val="0"/>
      <w:marBottom w:val="0"/>
      <w:divBdr>
        <w:top w:val="none" w:sz="0" w:space="0" w:color="auto"/>
        <w:left w:val="none" w:sz="0" w:space="0" w:color="auto"/>
        <w:bottom w:val="none" w:sz="0" w:space="0" w:color="auto"/>
        <w:right w:val="none" w:sz="0" w:space="0" w:color="auto"/>
      </w:divBdr>
    </w:div>
    <w:div w:id="215050201">
      <w:bodyDiv w:val="1"/>
      <w:marLeft w:val="0"/>
      <w:marRight w:val="0"/>
      <w:marTop w:val="0"/>
      <w:marBottom w:val="0"/>
      <w:divBdr>
        <w:top w:val="none" w:sz="0" w:space="0" w:color="auto"/>
        <w:left w:val="none" w:sz="0" w:space="0" w:color="auto"/>
        <w:bottom w:val="none" w:sz="0" w:space="0" w:color="auto"/>
        <w:right w:val="none" w:sz="0" w:space="0" w:color="auto"/>
      </w:divBdr>
    </w:div>
    <w:div w:id="219446420">
      <w:bodyDiv w:val="1"/>
      <w:marLeft w:val="0"/>
      <w:marRight w:val="0"/>
      <w:marTop w:val="0"/>
      <w:marBottom w:val="0"/>
      <w:divBdr>
        <w:top w:val="none" w:sz="0" w:space="0" w:color="auto"/>
        <w:left w:val="none" w:sz="0" w:space="0" w:color="auto"/>
        <w:bottom w:val="none" w:sz="0" w:space="0" w:color="auto"/>
        <w:right w:val="none" w:sz="0" w:space="0" w:color="auto"/>
      </w:divBdr>
    </w:div>
    <w:div w:id="224682272">
      <w:bodyDiv w:val="1"/>
      <w:marLeft w:val="0"/>
      <w:marRight w:val="0"/>
      <w:marTop w:val="0"/>
      <w:marBottom w:val="0"/>
      <w:divBdr>
        <w:top w:val="none" w:sz="0" w:space="0" w:color="auto"/>
        <w:left w:val="none" w:sz="0" w:space="0" w:color="auto"/>
        <w:bottom w:val="none" w:sz="0" w:space="0" w:color="auto"/>
        <w:right w:val="none" w:sz="0" w:space="0" w:color="auto"/>
      </w:divBdr>
    </w:div>
    <w:div w:id="234357651">
      <w:bodyDiv w:val="1"/>
      <w:marLeft w:val="0"/>
      <w:marRight w:val="0"/>
      <w:marTop w:val="0"/>
      <w:marBottom w:val="0"/>
      <w:divBdr>
        <w:top w:val="none" w:sz="0" w:space="0" w:color="auto"/>
        <w:left w:val="none" w:sz="0" w:space="0" w:color="auto"/>
        <w:bottom w:val="none" w:sz="0" w:space="0" w:color="auto"/>
        <w:right w:val="none" w:sz="0" w:space="0" w:color="auto"/>
      </w:divBdr>
    </w:div>
    <w:div w:id="235281739">
      <w:bodyDiv w:val="1"/>
      <w:marLeft w:val="0"/>
      <w:marRight w:val="0"/>
      <w:marTop w:val="0"/>
      <w:marBottom w:val="0"/>
      <w:divBdr>
        <w:top w:val="none" w:sz="0" w:space="0" w:color="auto"/>
        <w:left w:val="none" w:sz="0" w:space="0" w:color="auto"/>
        <w:bottom w:val="none" w:sz="0" w:space="0" w:color="auto"/>
        <w:right w:val="none" w:sz="0" w:space="0" w:color="auto"/>
      </w:divBdr>
    </w:div>
    <w:div w:id="238366562">
      <w:bodyDiv w:val="1"/>
      <w:marLeft w:val="0"/>
      <w:marRight w:val="0"/>
      <w:marTop w:val="0"/>
      <w:marBottom w:val="0"/>
      <w:divBdr>
        <w:top w:val="none" w:sz="0" w:space="0" w:color="auto"/>
        <w:left w:val="none" w:sz="0" w:space="0" w:color="auto"/>
        <w:bottom w:val="none" w:sz="0" w:space="0" w:color="auto"/>
        <w:right w:val="none" w:sz="0" w:space="0" w:color="auto"/>
      </w:divBdr>
    </w:div>
    <w:div w:id="244655828">
      <w:bodyDiv w:val="1"/>
      <w:marLeft w:val="0"/>
      <w:marRight w:val="0"/>
      <w:marTop w:val="0"/>
      <w:marBottom w:val="0"/>
      <w:divBdr>
        <w:top w:val="none" w:sz="0" w:space="0" w:color="auto"/>
        <w:left w:val="none" w:sz="0" w:space="0" w:color="auto"/>
        <w:bottom w:val="none" w:sz="0" w:space="0" w:color="auto"/>
        <w:right w:val="none" w:sz="0" w:space="0" w:color="auto"/>
      </w:divBdr>
    </w:div>
    <w:div w:id="275405680">
      <w:bodyDiv w:val="1"/>
      <w:marLeft w:val="0"/>
      <w:marRight w:val="0"/>
      <w:marTop w:val="0"/>
      <w:marBottom w:val="0"/>
      <w:divBdr>
        <w:top w:val="none" w:sz="0" w:space="0" w:color="auto"/>
        <w:left w:val="none" w:sz="0" w:space="0" w:color="auto"/>
        <w:bottom w:val="none" w:sz="0" w:space="0" w:color="auto"/>
        <w:right w:val="none" w:sz="0" w:space="0" w:color="auto"/>
      </w:divBdr>
    </w:div>
    <w:div w:id="287779311">
      <w:bodyDiv w:val="1"/>
      <w:marLeft w:val="0"/>
      <w:marRight w:val="0"/>
      <w:marTop w:val="0"/>
      <w:marBottom w:val="0"/>
      <w:divBdr>
        <w:top w:val="none" w:sz="0" w:space="0" w:color="auto"/>
        <w:left w:val="none" w:sz="0" w:space="0" w:color="auto"/>
        <w:bottom w:val="none" w:sz="0" w:space="0" w:color="auto"/>
        <w:right w:val="none" w:sz="0" w:space="0" w:color="auto"/>
      </w:divBdr>
      <w:divsChild>
        <w:div w:id="1848867168">
          <w:marLeft w:val="0"/>
          <w:marRight w:val="0"/>
          <w:marTop w:val="0"/>
          <w:marBottom w:val="0"/>
          <w:divBdr>
            <w:top w:val="none" w:sz="0" w:space="0" w:color="auto"/>
            <w:left w:val="none" w:sz="0" w:space="0" w:color="auto"/>
            <w:bottom w:val="none" w:sz="0" w:space="0" w:color="auto"/>
            <w:right w:val="none" w:sz="0" w:space="0" w:color="auto"/>
          </w:divBdr>
        </w:div>
      </w:divsChild>
    </w:div>
    <w:div w:id="292252759">
      <w:bodyDiv w:val="1"/>
      <w:marLeft w:val="0"/>
      <w:marRight w:val="0"/>
      <w:marTop w:val="0"/>
      <w:marBottom w:val="0"/>
      <w:divBdr>
        <w:top w:val="none" w:sz="0" w:space="0" w:color="auto"/>
        <w:left w:val="none" w:sz="0" w:space="0" w:color="auto"/>
        <w:bottom w:val="none" w:sz="0" w:space="0" w:color="auto"/>
        <w:right w:val="none" w:sz="0" w:space="0" w:color="auto"/>
      </w:divBdr>
    </w:div>
    <w:div w:id="305862939">
      <w:bodyDiv w:val="1"/>
      <w:marLeft w:val="0"/>
      <w:marRight w:val="0"/>
      <w:marTop w:val="0"/>
      <w:marBottom w:val="0"/>
      <w:divBdr>
        <w:top w:val="none" w:sz="0" w:space="0" w:color="auto"/>
        <w:left w:val="none" w:sz="0" w:space="0" w:color="auto"/>
        <w:bottom w:val="none" w:sz="0" w:space="0" w:color="auto"/>
        <w:right w:val="none" w:sz="0" w:space="0" w:color="auto"/>
      </w:divBdr>
    </w:div>
    <w:div w:id="311955467">
      <w:bodyDiv w:val="1"/>
      <w:marLeft w:val="0"/>
      <w:marRight w:val="0"/>
      <w:marTop w:val="0"/>
      <w:marBottom w:val="0"/>
      <w:divBdr>
        <w:top w:val="none" w:sz="0" w:space="0" w:color="auto"/>
        <w:left w:val="none" w:sz="0" w:space="0" w:color="auto"/>
        <w:bottom w:val="none" w:sz="0" w:space="0" w:color="auto"/>
        <w:right w:val="none" w:sz="0" w:space="0" w:color="auto"/>
      </w:divBdr>
    </w:div>
    <w:div w:id="314260162">
      <w:bodyDiv w:val="1"/>
      <w:marLeft w:val="0"/>
      <w:marRight w:val="0"/>
      <w:marTop w:val="0"/>
      <w:marBottom w:val="0"/>
      <w:divBdr>
        <w:top w:val="none" w:sz="0" w:space="0" w:color="auto"/>
        <w:left w:val="none" w:sz="0" w:space="0" w:color="auto"/>
        <w:bottom w:val="none" w:sz="0" w:space="0" w:color="auto"/>
        <w:right w:val="none" w:sz="0" w:space="0" w:color="auto"/>
      </w:divBdr>
    </w:div>
    <w:div w:id="323903105">
      <w:bodyDiv w:val="1"/>
      <w:marLeft w:val="0"/>
      <w:marRight w:val="0"/>
      <w:marTop w:val="0"/>
      <w:marBottom w:val="0"/>
      <w:divBdr>
        <w:top w:val="none" w:sz="0" w:space="0" w:color="auto"/>
        <w:left w:val="none" w:sz="0" w:space="0" w:color="auto"/>
        <w:bottom w:val="none" w:sz="0" w:space="0" w:color="auto"/>
        <w:right w:val="none" w:sz="0" w:space="0" w:color="auto"/>
      </w:divBdr>
    </w:div>
    <w:div w:id="334847859">
      <w:bodyDiv w:val="1"/>
      <w:marLeft w:val="0"/>
      <w:marRight w:val="0"/>
      <w:marTop w:val="0"/>
      <w:marBottom w:val="0"/>
      <w:divBdr>
        <w:top w:val="none" w:sz="0" w:space="0" w:color="auto"/>
        <w:left w:val="none" w:sz="0" w:space="0" w:color="auto"/>
        <w:bottom w:val="none" w:sz="0" w:space="0" w:color="auto"/>
        <w:right w:val="none" w:sz="0" w:space="0" w:color="auto"/>
      </w:divBdr>
    </w:div>
    <w:div w:id="343285079">
      <w:bodyDiv w:val="1"/>
      <w:marLeft w:val="0"/>
      <w:marRight w:val="0"/>
      <w:marTop w:val="0"/>
      <w:marBottom w:val="0"/>
      <w:divBdr>
        <w:top w:val="none" w:sz="0" w:space="0" w:color="auto"/>
        <w:left w:val="none" w:sz="0" w:space="0" w:color="auto"/>
        <w:bottom w:val="none" w:sz="0" w:space="0" w:color="auto"/>
        <w:right w:val="none" w:sz="0" w:space="0" w:color="auto"/>
      </w:divBdr>
    </w:div>
    <w:div w:id="350110537">
      <w:bodyDiv w:val="1"/>
      <w:marLeft w:val="0"/>
      <w:marRight w:val="0"/>
      <w:marTop w:val="0"/>
      <w:marBottom w:val="0"/>
      <w:divBdr>
        <w:top w:val="none" w:sz="0" w:space="0" w:color="auto"/>
        <w:left w:val="none" w:sz="0" w:space="0" w:color="auto"/>
        <w:bottom w:val="none" w:sz="0" w:space="0" w:color="auto"/>
        <w:right w:val="none" w:sz="0" w:space="0" w:color="auto"/>
      </w:divBdr>
    </w:div>
    <w:div w:id="366487492">
      <w:bodyDiv w:val="1"/>
      <w:marLeft w:val="0"/>
      <w:marRight w:val="0"/>
      <w:marTop w:val="0"/>
      <w:marBottom w:val="0"/>
      <w:divBdr>
        <w:top w:val="none" w:sz="0" w:space="0" w:color="auto"/>
        <w:left w:val="none" w:sz="0" w:space="0" w:color="auto"/>
        <w:bottom w:val="none" w:sz="0" w:space="0" w:color="auto"/>
        <w:right w:val="none" w:sz="0" w:space="0" w:color="auto"/>
      </w:divBdr>
    </w:div>
    <w:div w:id="368456464">
      <w:bodyDiv w:val="1"/>
      <w:marLeft w:val="0"/>
      <w:marRight w:val="0"/>
      <w:marTop w:val="0"/>
      <w:marBottom w:val="0"/>
      <w:divBdr>
        <w:top w:val="none" w:sz="0" w:space="0" w:color="auto"/>
        <w:left w:val="none" w:sz="0" w:space="0" w:color="auto"/>
        <w:bottom w:val="none" w:sz="0" w:space="0" w:color="auto"/>
        <w:right w:val="none" w:sz="0" w:space="0" w:color="auto"/>
      </w:divBdr>
    </w:div>
    <w:div w:id="380785875">
      <w:bodyDiv w:val="1"/>
      <w:marLeft w:val="0"/>
      <w:marRight w:val="0"/>
      <w:marTop w:val="0"/>
      <w:marBottom w:val="0"/>
      <w:divBdr>
        <w:top w:val="none" w:sz="0" w:space="0" w:color="auto"/>
        <w:left w:val="none" w:sz="0" w:space="0" w:color="auto"/>
        <w:bottom w:val="none" w:sz="0" w:space="0" w:color="auto"/>
        <w:right w:val="none" w:sz="0" w:space="0" w:color="auto"/>
      </w:divBdr>
    </w:div>
    <w:div w:id="387999893">
      <w:bodyDiv w:val="1"/>
      <w:marLeft w:val="0"/>
      <w:marRight w:val="0"/>
      <w:marTop w:val="0"/>
      <w:marBottom w:val="0"/>
      <w:divBdr>
        <w:top w:val="none" w:sz="0" w:space="0" w:color="auto"/>
        <w:left w:val="none" w:sz="0" w:space="0" w:color="auto"/>
        <w:bottom w:val="none" w:sz="0" w:space="0" w:color="auto"/>
        <w:right w:val="none" w:sz="0" w:space="0" w:color="auto"/>
      </w:divBdr>
    </w:div>
    <w:div w:id="409086714">
      <w:bodyDiv w:val="1"/>
      <w:marLeft w:val="0"/>
      <w:marRight w:val="0"/>
      <w:marTop w:val="0"/>
      <w:marBottom w:val="0"/>
      <w:divBdr>
        <w:top w:val="none" w:sz="0" w:space="0" w:color="auto"/>
        <w:left w:val="none" w:sz="0" w:space="0" w:color="auto"/>
        <w:bottom w:val="none" w:sz="0" w:space="0" w:color="auto"/>
        <w:right w:val="none" w:sz="0" w:space="0" w:color="auto"/>
      </w:divBdr>
    </w:div>
    <w:div w:id="415055010">
      <w:bodyDiv w:val="1"/>
      <w:marLeft w:val="0"/>
      <w:marRight w:val="0"/>
      <w:marTop w:val="0"/>
      <w:marBottom w:val="0"/>
      <w:divBdr>
        <w:top w:val="none" w:sz="0" w:space="0" w:color="auto"/>
        <w:left w:val="none" w:sz="0" w:space="0" w:color="auto"/>
        <w:bottom w:val="none" w:sz="0" w:space="0" w:color="auto"/>
        <w:right w:val="none" w:sz="0" w:space="0" w:color="auto"/>
      </w:divBdr>
    </w:div>
    <w:div w:id="420176183">
      <w:bodyDiv w:val="1"/>
      <w:marLeft w:val="0"/>
      <w:marRight w:val="0"/>
      <w:marTop w:val="0"/>
      <w:marBottom w:val="0"/>
      <w:divBdr>
        <w:top w:val="none" w:sz="0" w:space="0" w:color="auto"/>
        <w:left w:val="none" w:sz="0" w:space="0" w:color="auto"/>
        <w:bottom w:val="none" w:sz="0" w:space="0" w:color="auto"/>
        <w:right w:val="none" w:sz="0" w:space="0" w:color="auto"/>
      </w:divBdr>
    </w:div>
    <w:div w:id="430975646">
      <w:bodyDiv w:val="1"/>
      <w:marLeft w:val="0"/>
      <w:marRight w:val="0"/>
      <w:marTop w:val="0"/>
      <w:marBottom w:val="0"/>
      <w:divBdr>
        <w:top w:val="none" w:sz="0" w:space="0" w:color="auto"/>
        <w:left w:val="none" w:sz="0" w:space="0" w:color="auto"/>
        <w:bottom w:val="none" w:sz="0" w:space="0" w:color="auto"/>
        <w:right w:val="none" w:sz="0" w:space="0" w:color="auto"/>
      </w:divBdr>
    </w:div>
    <w:div w:id="437219307">
      <w:bodyDiv w:val="1"/>
      <w:marLeft w:val="0"/>
      <w:marRight w:val="0"/>
      <w:marTop w:val="0"/>
      <w:marBottom w:val="0"/>
      <w:divBdr>
        <w:top w:val="none" w:sz="0" w:space="0" w:color="auto"/>
        <w:left w:val="none" w:sz="0" w:space="0" w:color="auto"/>
        <w:bottom w:val="none" w:sz="0" w:space="0" w:color="auto"/>
        <w:right w:val="none" w:sz="0" w:space="0" w:color="auto"/>
      </w:divBdr>
    </w:div>
    <w:div w:id="440297811">
      <w:bodyDiv w:val="1"/>
      <w:marLeft w:val="0"/>
      <w:marRight w:val="0"/>
      <w:marTop w:val="0"/>
      <w:marBottom w:val="0"/>
      <w:divBdr>
        <w:top w:val="none" w:sz="0" w:space="0" w:color="auto"/>
        <w:left w:val="none" w:sz="0" w:space="0" w:color="auto"/>
        <w:bottom w:val="none" w:sz="0" w:space="0" w:color="auto"/>
        <w:right w:val="none" w:sz="0" w:space="0" w:color="auto"/>
      </w:divBdr>
    </w:div>
    <w:div w:id="471757067">
      <w:bodyDiv w:val="1"/>
      <w:marLeft w:val="0"/>
      <w:marRight w:val="0"/>
      <w:marTop w:val="0"/>
      <w:marBottom w:val="0"/>
      <w:divBdr>
        <w:top w:val="none" w:sz="0" w:space="0" w:color="auto"/>
        <w:left w:val="none" w:sz="0" w:space="0" w:color="auto"/>
        <w:bottom w:val="none" w:sz="0" w:space="0" w:color="auto"/>
        <w:right w:val="none" w:sz="0" w:space="0" w:color="auto"/>
      </w:divBdr>
    </w:div>
    <w:div w:id="477039630">
      <w:bodyDiv w:val="1"/>
      <w:marLeft w:val="0"/>
      <w:marRight w:val="0"/>
      <w:marTop w:val="0"/>
      <w:marBottom w:val="0"/>
      <w:divBdr>
        <w:top w:val="none" w:sz="0" w:space="0" w:color="auto"/>
        <w:left w:val="none" w:sz="0" w:space="0" w:color="auto"/>
        <w:bottom w:val="none" w:sz="0" w:space="0" w:color="auto"/>
        <w:right w:val="none" w:sz="0" w:space="0" w:color="auto"/>
      </w:divBdr>
    </w:div>
    <w:div w:id="480542017">
      <w:bodyDiv w:val="1"/>
      <w:marLeft w:val="0"/>
      <w:marRight w:val="0"/>
      <w:marTop w:val="0"/>
      <w:marBottom w:val="0"/>
      <w:divBdr>
        <w:top w:val="none" w:sz="0" w:space="0" w:color="auto"/>
        <w:left w:val="none" w:sz="0" w:space="0" w:color="auto"/>
        <w:bottom w:val="none" w:sz="0" w:space="0" w:color="auto"/>
        <w:right w:val="none" w:sz="0" w:space="0" w:color="auto"/>
      </w:divBdr>
    </w:div>
    <w:div w:id="500239007">
      <w:bodyDiv w:val="1"/>
      <w:marLeft w:val="0"/>
      <w:marRight w:val="0"/>
      <w:marTop w:val="0"/>
      <w:marBottom w:val="0"/>
      <w:divBdr>
        <w:top w:val="none" w:sz="0" w:space="0" w:color="auto"/>
        <w:left w:val="none" w:sz="0" w:space="0" w:color="auto"/>
        <w:bottom w:val="none" w:sz="0" w:space="0" w:color="auto"/>
        <w:right w:val="none" w:sz="0" w:space="0" w:color="auto"/>
      </w:divBdr>
    </w:div>
    <w:div w:id="501429043">
      <w:bodyDiv w:val="1"/>
      <w:marLeft w:val="0"/>
      <w:marRight w:val="0"/>
      <w:marTop w:val="0"/>
      <w:marBottom w:val="0"/>
      <w:divBdr>
        <w:top w:val="none" w:sz="0" w:space="0" w:color="auto"/>
        <w:left w:val="none" w:sz="0" w:space="0" w:color="auto"/>
        <w:bottom w:val="none" w:sz="0" w:space="0" w:color="auto"/>
        <w:right w:val="none" w:sz="0" w:space="0" w:color="auto"/>
      </w:divBdr>
    </w:div>
    <w:div w:id="503938765">
      <w:bodyDiv w:val="1"/>
      <w:marLeft w:val="0"/>
      <w:marRight w:val="0"/>
      <w:marTop w:val="0"/>
      <w:marBottom w:val="0"/>
      <w:divBdr>
        <w:top w:val="none" w:sz="0" w:space="0" w:color="auto"/>
        <w:left w:val="none" w:sz="0" w:space="0" w:color="auto"/>
        <w:bottom w:val="none" w:sz="0" w:space="0" w:color="auto"/>
        <w:right w:val="none" w:sz="0" w:space="0" w:color="auto"/>
      </w:divBdr>
    </w:div>
    <w:div w:id="507521862">
      <w:bodyDiv w:val="1"/>
      <w:marLeft w:val="0"/>
      <w:marRight w:val="0"/>
      <w:marTop w:val="0"/>
      <w:marBottom w:val="0"/>
      <w:divBdr>
        <w:top w:val="none" w:sz="0" w:space="0" w:color="auto"/>
        <w:left w:val="none" w:sz="0" w:space="0" w:color="auto"/>
        <w:bottom w:val="none" w:sz="0" w:space="0" w:color="auto"/>
        <w:right w:val="none" w:sz="0" w:space="0" w:color="auto"/>
      </w:divBdr>
    </w:div>
    <w:div w:id="512455198">
      <w:bodyDiv w:val="1"/>
      <w:marLeft w:val="0"/>
      <w:marRight w:val="0"/>
      <w:marTop w:val="0"/>
      <w:marBottom w:val="0"/>
      <w:divBdr>
        <w:top w:val="none" w:sz="0" w:space="0" w:color="auto"/>
        <w:left w:val="none" w:sz="0" w:space="0" w:color="auto"/>
        <w:bottom w:val="none" w:sz="0" w:space="0" w:color="auto"/>
        <w:right w:val="none" w:sz="0" w:space="0" w:color="auto"/>
      </w:divBdr>
    </w:div>
    <w:div w:id="517620193">
      <w:bodyDiv w:val="1"/>
      <w:marLeft w:val="0"/>
      <w:marRight w:val="0"/>
      <w:marTop w:val="0"/>
      <w:marBottom w:val="0"/>
      <w:divBdr>
        <w:top w:val="none" w:sz="0" w:space="0" w:color="auto"/>
        <w:left w:val="none" w:sz="0" w:space="0" w:color="auto"/>
        <w:bottom w:val="none" w:sz="0" w:space="0" w:color="auto"/>
        <w:right w:val="none" w:sz="0" w:space="0" w:color="auto"/>
      </w:divBdr>
    </w:div>
    <w:div w:id="522329025">
      <w:bodyDiv w:val="1"/>
      <w:marLeft w:val="0"/>
      <w:marRight w:val="0"/>
      <w:marTop w:val="0"/>
      <w:marBottom w:val="0"/>
      <w:divBdr>
        <w:top w:val="none" w:sz="0" w:space="0" w:color="auto"/>
        <w:left w:val="none" w:sz="0" w:space="0" w:color="auto"/>
        <w:bottom w:val="none" w:sz="0" w:space="0" w:color="auto"/>
        <w:right w:val="none" w:sz="0" w:space="0" w:color="auto"/>
      </w:divBdr>
    </w:div>
    <w:div w:id="525171627">
      <w:bodyDiv w:val="1"/>
      <w:marLeft w:val="0"/>
      <w:marRight w:val="0"/>
      <w:marTop w:val="0"/>
      <w:marBottom w:val="0"/>
      <w:divBdr>
        <w:top w:val="none" w:sz="0" w:space="0" w:color="auto"/>
        <w:left w:val="none" w:sz="0" w:space="0" w:color="auto"/>
        <w:bottom w:val="none" w:sz="0" w:space="0" w:color="auto"/>
        <w:right w:val="none" w:sz="0" w:space="0" w:color="auto"/>
      </w:divBdr>
    </w:div>
    <w:div w:id="532767406">
      <w:bodyDiv w:val="1"/>
      <w:marLeft w:val="0"/>
      <w:marRight w:val="0"/>
      <w:marTop w:val="0"/>
      <w:marBottom w:val="0"/>
      <w:divBdr>
        <w:top w:val="none" w:sz="0" w:space="0" w:color="auto"/>
        <w:left w:val="none" w:sz="0" w:space="0" w:color="auto"/>
        <w:bottom w:val="none" w:sz="0" w:space="0" w:color="auto"/>
        <w:right w:val="none" w:sz="0" w:space="0" w:color="auto"/>
      </w:divBdr>
    </w:div>
    <w:div w:id="534388014">
      <w:bodyDiv w:val="1"/>
      <w:marLeft w:val="0"/>
      <w:marRight w:val="0"/>
      <w:marTop w:val="0"/>
      <w:marBottom w:val="0"/>
      <w:divBdr>
        <w:top w:val="none" w:sz="0" w:space="0" w:color="auto"/>
        <w:left w:val="none" w:sz="0" w:space="0" w:color="auto"/>
        <w:bottom w:val="none" w:sz="0" w:space="0" w:color="auto"/>
        <w:right w:val="none" w:sz="0" w:space="0" w:color="auto"/>
      </w:divBdr>
    </w:div>
    <w:div w:id="574243949">
      <w:bodyDiv w:val="1"/>
      <w:marLeft w:val="0"/>
      <w:marRight w:val="0"/>
      <w:marTop w:val="0"/>
      <w:marBottom w:val="0"/>
      <w:divBdr>
        <w:top w:val="none" w:sz="0" w:space="0" w:color="auto"/>
        <w:left w:val="none" w:sz="0" w:space="0" w:color="auto"/>
        <w:bottom w:val="none" w:sz="0" w:space="0" w:color="auto"/>
        <w:right w:val="none" w:sz="0" w:space="0" w:color="auto"/>
      </w:divBdr>
    </w:div>
    <w:div w:id="587814392">
      <w:bodyDiv w:val="1"/>
      <w:marLeft w:val="0"/>
      <w:marRight w:val="0"/>
      <w:marTop w:val="0"/>
      <w:marBottom w:val="0"/>
      <w:divBdr>
        <w:top w:val="none" w:sz="0" w:space="0" w:color="auto"/>
        <w:left w:val="none" w:sz="0" w:space="0" w:color="auto"/>
        <w:bottom w:val="none" w:sz="0" w:space="0" w:color="auto"/>
        <w:right w:val="none" w:sz="0" w:space="0" w:color="auto"/>
      </w:divBdr>
    </w:div>
    <w:div w:id="589317190">
      <w:bodyDiv w:val="1"/>
      <w:marLeft w:val="0"/>
      <w:marRight w:val="0"/>
      <w:marTop w:val="0"/>
      <w:marBottom w:val="0"/>
      <w:divBdr>
        <w:top w:val="none" w:sz="0" w:space="0" w:color="auto"/>
        <w:left w:val="none" w:sz="0" w:space="0" w:color="auto"/>
        <w:bottom w:val="none" w:sz="0" w:space="0" w:color="auto"/>
        <w:right w:val="none" w:sz="0" w:space="0" w:color="auto"/>
      </w:divBdr>
    </w:div>
    <w:div w:id="592327033">
      <w:bodyDiv w:val="1"/>
      <w:marLeft w:val="0"/>
      <w:marRight w:val="0"/>
      <w:marTop w:val="0"/>
      <w:marBottom w:val="0"/>
      <w:divBdr>
        <w:top w:val="none" w:sz="0" w:space="0" w:color="auto"/>
        <w:left w:val="none" w:sz="0" w:space="0" w:color="auto"/>
        <w:bottom w:val="none" w:sz="0" w:space="0" w:color="auto"/>
        <w:right w:val="none" w:sz="0" w:space="0" w:color="auto"/>
      </w:divBdr>
    </w:div>
    <w:div w:id="595482631">
      <w:bodyDiv w:val="1"/>
      <w:marLeft w:val="0"/>
      <w:marRight w:val="0"/>
      <w:marTop w:val="0"/>
      <w:marBottom w:val="0"/>
      <w:divBdr>
        <w:top w:val="none" w:sz="0" w:space="0" w:color="auto"/>
        <w:left w:val="none" w:sz="0" w:space="0" w:color="auto"/>
        <w:bottom w:val="none" w:sz="0" w:space="0" w:color="auto"/>
        <w:right w:val="none" w:sz="0" w:space="0" w:color="auto"/>
      </w:divBdr>
    </w:div>
    <w:div w:id="599217835">
      <w:bodyDiv w:val="1"/>
      <w:marLeft w:val="0"/>
      <w:marRight w:val="0"/>
      <w:marTop w:val="0"/>
      <w:marBottom w:val="0"/>
      <w:divBdr>
        <w:top w:val="none" w:sz="0" w:space="0" w:color="auto"/>
        <w:left w:val="none" w:sz="0" w:space="0" w:color="auto"/>
        <w:bottom w:val="none" w:sz="0" w:space="0" w:color="auto"/>
        <w:right w:val="none" w:sz="0" w:space="0" w:color="auto"/>
      </w:divBdr>
    </w:div>
    <w:div w:id="607783935">
      <w:bodyDiv w:val="1"/>
      <w:marLeft w:val="0"/>
      <w:marRight w:val="0"/>
      <w:marTop w:val="0"/>
      <w:marBottom w:val="0"/>
      <w:divBdr>
        <w:top w:val="none" w:sz="0" w:space="0" w:color="auto"/>
        <w:left w:val="none" w:sz="0" w:space="0" w:color="auto"/>
        <w:bottom w:val="none" w:sz="0" w:space="0" w:color="auto"/>
        <w:right w:val="none" w:sz="0" w:space="0" w:color="auto"/>
      </w:divBdr>
    </w:div>
    <w:div w:id="616329074">
      <w:bodyDiv w:val="1"/>
      <w:marLeft w:val="0"/>
      <w:marRight w:val="0"/>
      <w:marTop w:val="0"/>
      <w:marBottom w:val="0"/>
      <w:divBdr>
        <w:top w:val="none" w:sz="0" w:space="0" w:color="auto"/>
        <w:left w:val="none" w:sz="0" w:space="0" w:color="auto"/>
        <w:bottom w:val="none" w:sz="0" w:space="0" w:color="auto"/>
        <w:right w:val="none" w:sz="0" w:space="0" w:color="auto"/>
      </w:divBdr>
    </w:div>
    <w:div w:id="617563681">
      <w:bodyDiv w:val="1"/>
      <w:marLeft w:val="0"/>
      <w:marRight w:val="0"/>
      <w:marTop w:val="0"/>
      <w:marBottom w:val="0"/>
      <w:divBdr>
        <w:top w:val="none" w:sz="0" w:space="0" w:color="auto"/>
        <w:left w:val="none" w:sz="0" w:space="0" w:color="auto"/>
        <w:bottom w:val="none" w:sz="0" w:space="0" w:color="auto"/>
        <w:right w:val="none" w:sz="0" w:space="0" w:color="auto"/>
      </w:divBdr>
    </w:div>
    <w:div w:id="618949449">
      <w:bodyDiv w:val="1"/>
      <w:marLeft w:val="0"/>
      <w:marRight w:val="0"/>
      <w:marTop w:val="0"/>
      <w:marBottom w:val="0"/>
      <w:divBdr>
        <w:top w:val="none" w:sz="0" w:space="0" w:color="auto"/>
        <w:left w:val="none" w:sz="0" w:space="0" w:color="auto"/>
        <w:bottom w:val="none" w:sz="0" w:space="0" w:color="auto"/>
        <w:right w:val="none" w:sz="0" w:space="0" w:color="auto"/>
      </w:divBdr>
    </w:div>
    <w:div w:id="652217266">
      <w:bodyDiv w:val="1"/>
      <w:marLeft w:val="0"/>
      <w:marRight w:val="0"/>
      <w:marTop w:val="0"/>
      <w:marBottom w:val="0"/>
      <w:divBdr>
        <w:top w:val="none" w:sz="0" w:space="0" w:color="auto"/>
        <w:left w:val="none" w:sz="0" w:space="0" w:color="auto"/>
        <w:bottom w:val="none" w:sz="0" w:space="0" w:color="auto"/>
        <w:right w:val="none" w:sz="0" w:space="0" w:color="auto"/>
      </w:divBdr>
    </w:div>
    <w:div w:id="655492725">
      <w:bodyDiv w:val="1"/>
      <w:marLeft w:val="0"/>
      <w:marRight w:val="0"/>
      <w:marTop w:val="0"/>
      <w:marBottom w:val="0"/>
      <w:divBdr>
        <w:top w:val="none" w:sz="0" w:space="0" w:color="auto"/>
        <w:left w:val="none" w:sz="0" w:space="0" w:color="auto"/>
        <w:bottom w:val="none" w:sz="0" w:space="0" w:color="auto"/>
        <w:right w:val="none" w:sz="0" w:space="0" w:color="auto"/>
      </w:divBdr>
    </w:div>
    <w:div w:id="663704876">
      <w:bodyDiv w:val="1"/>
      <w:marLeft w:val="0"/>
      <w:marRight w:val="0"/>
      <w:marTop w:val="0"/>
      <w:marBottom w:val="0"/>
      <w:divBdr>
        <w:top w:val="none" w:sz="0" w:space="0" w:color="auto"/>
        <w:left w:val="none" w:sz="0" w:space="0" w:color="auto"/>
        <w:bottom w:val="none" w:sz="0" w:space="0" w:color="auto"/>
        <w:right w:val="none" w:sz="0" w:space="0" w:color="auto"/>
      </w:divBdr>
    </w:div>
    <w:div w:id="671302439">
      <w:bodyDiv w:val="1"/>
      <w:marLeft w:val="0"/>
      <w:marRight w:val="0"/>
      <w:marTop w:val="0"/>
      <w:marBottom w:val="0"/>
      <w:divBdr>
        <w:top w:val="none" w:sz="0" w:space="0" w:color="auto"/>
        <w:left w:val="none" w:sz="0" w:space="0" w:color="auto"/>
        <w:bottom w:val="none" w:sz="0" w:space="0" w:color="auto"/>
        <w:right w:val="none" w:sz="0" w:space="0" w:color="auto"/>
      </w:divBdr>
    </w:div>
    <w:div w:id="671562998">
      <w:bodyDiv w:val="1"/>
      <w:marLeft w:val="0"/>
      <w:marRight w:val="0"/>
      <w:marTop w:val="0"/>
      <w:marBottom w:val="0"/>
      <w:divBdr>
        <w:top w:val="none" w:sz="0" w:space="0" w:color="auto"/>
        <w:left w:val="none" w:sz="0" w:space="0" w:color="auto"/>
        <w:bottom w:val="none" w:sz="0" w:space="0" w:color="auto"/>
        <w:right w:val="none" w:sz="0" w:space="0" w:color="auto"/>
      </w:divBdr>
    </w:div>
    <w:div w:id="674574569">
      <w:bodyDiv w:val="1"/>
      <w:marLeft w:val="0"/>
      <w:marRight w:val="0"/>
      <w:marTop w:val="0"/>
      <w:marBottom w:val="0"/>
      <w:divBdr>
        <w:top w:val="none" w:sz="0" w:space="0" w:color="auto"/>
        <w:left w:val="none" w:sz="0" w:space="0" w:color="auto"/>
        <w:bottom w:val="none" w:sz="0" w:space="0" w:color="auto"/>
        <w:right w:val="none" w:sz="0" w:space="0" w:color="auto"/>
      </w:divBdr>
    </w:div>
    <w:div w:id="676806240">
      <w:bodyDiv w:val="1"/>
      <w:marLeft w:val="0"/>
      <w:marRight w:val="0"/>
      <w:marTop w:val="0"/>
      <w:marBottom w:val="0"/>
      <w:divBdr>
        <w:top w:val="none" w:sz="0" w:space="0" w:color="auto"/>
        <w:left w:val="none" w:sz="0" w:space="0" w:color="auto"/>
        <w:bottom w:val="none" w:sz="0" w:space="0" w:color="auto"/>
        <w:right w:val="none" w:sz="0" w:space="0" w:color="auto"/>
      </w:divBdr>
    </w:div>
    <w:div w:id="677806063">
      <w:bodyDiv w:val="1"/>
      <w:marLeft w:val="0"/>
      <w:marRight w:val="0"/>
      <w:marTop w:val="0"/>
      <w:marBottom w:val="0"/>
      <w:divBdr>
        <w:top w:val="none" w:sz="0" w:space="0" w:color="auto"/>
        <w:left w:val="none" w:sz="0" w:space="0" w:color="auto"/>
        <w:bottom w:val="none" w:sz="0" w:space="0" w:color="auto"/>
        <w:right w:val="none" w:sz="0" w:space="0" w:color="auto"/>
      </w:divBdr>
    </w:div>
    <w:div w:id="678308708">
      <w:bodyDiv w:val="1"/>
      <w:marLeft w:val="0"/>
      <w:marRight w:val="0"/>
      <w:marTop w:val="0"/>
      <w:marBottom w:val="0"/>
      <w:divBdr>
        <w:top w:val="none" w:sz="0" w:space="0" w:color="auto"/>
        <w:left w:val="none" w:sz="0" w:space="0" w:color="auto"/>
        <w:bottom w:val="none" w:sz="0" w:space="0" w:color="auto"/>
        <w:right w:val="none" w:sz="0" w:space="0" w:color="auto"/>
      </w:divBdr>
    </w:div>
    <w:div w:id="706684132">
      <w:bodyDiv w:val="1"/>
      <w:marLeft w:val="0"/>
      <w:marRight w:val="0"/>
      <w:marTop w:val="0"/>
      <w:marBottom w:val="0"/>
      <w:divBdr>
        <w:top w:val="none" w:sz="0" w:space="0" w:color="auto"/>
        <w:left w:val="none" w:sz="0" w:space="0" w:color="auto"/>
        <w:bottom w:val="none" w:sz="0" w:space="0" w:color="auto"/>
        <w:right w:val="none" w:sz="0" w:space="0" w:color="auto"/>
      </w:divBdr>
    </w:div>
    <w:div w:id="728767676">
      <w:bodyDiv w:val="1"/>
      <w:marLeft w:val="0"/>
      <w:marRight w:val="0"/>
      <w:marTop w:val="0"/>
      <w:marBottom w:val="0"/>
      <w:divBdr>
        <w:top w:val="none" w:sz="0" w:space="0" w:color="auto"/>
        <w:left w:val="none" w:sz="0" w:space="0" w:color="auto"/>
        <w:bottom w:val="none" w:sz="0" w:space="0" w:color="auto"/>
        <w:right w:val="none" w:sz="0" w:space="0" w:color="auto"/>
      </w:divBdr>
    </w:div>
    <w:div w:id="729697176">
      <w:bodyDiv w:val="1"/>
      <w:marLeft w:val="0"/>
      <w:marRight w:val="0"/>
      <w:marTop w:val="0"/>
      <w:marBottom w:val="0"/>
      <w:divBdr>
        <w:top w:val="none" w:sz="0" w:space="0" w:color="auto"/>
        <w:left w:val="none" w:sz="0" w:space="0" w:color="auto"/>
        <w:bottom w:val="none" w:sz="0" w:space="0" w:color="auto"/>
        <w:right w:val="none" w:sz="0" w:space="0" w:color="auto"/>
      </w:divBdr>
    </w:div>
    <w:div w:id="734359195">
      <w:bodyDiv w:val="1"/>
      <w:marLeft w:val="0"/>
      <w:marRight w:val="0"/>
      <w:marTop w:val="0"/>
      <w:marBottom w:val="0"/>
      <w:divBdr>
        <w:top w:val="none" w:sz="0" w:space="0" w:color="auto"/>
        <w:left w:val="none" w:sz="0" w:space="0" w:color="auto"/>
        <w:bottom w:val="none" w:sz="0" w:space="0" w:color="auto"/>
        <w:right w:val="none" w:sz="0" w:space="0" w:color="auto"/>
      </w:divBdr>
    </w:div>
    <w:div w:id="756365564">
      <w:bodyDiv w:val="1"/>
      <w:marLeft w:val="0"/>
      <w:marRight w:val="0"/>
      <w:marTop w:val="0"/>
      <w:marBottom w:val="0"/>
      <w:divBdr>
        <w:top w:val="none" w:sz="0" w:space="0" w:color="auto"/>
        <w:left w:val="none" w:sz="0" w:space="0" w:color="auto"/>
        <w:bottom w:val="none" w:sz="0" w:space="0" w:color="auto"/>
        <w:right w:val="none" w:sz="0" w:space="0" w:color="auto"/>
      </w:divBdr>
    </w:div>
    <w:div w:id="763039006">
      <w:bodyDiv w:val="1"/>
      <w:marLeft w:val="0"/>
      <w:marRight w:val="0"/>
      <w:marTop w:val="0"/>
      <w:marBottom w:val="0"/>
      <w:divBdr>
        <w:top w:val="none" w:sz="0" w:space="0" w:color="auto"/>
        <w:left w:val="none" w:sz="0" w:space="0" w:color="auto"/>
        <w:bottom w:val="none" w:sz="0" w:space="0" w:color="auto"/>
        <w:right w:val="none" w:sz="0" w:space="0" w:color="auto"/>
      </w:divBdr>
    </w:div>
    <w:div w:id="773088350">
      <w:bodyDiv w:val="1"/>
      <w:marLeft w:val="0"/>
      <w:marRight w:val="0"/>
      <w:marTop w:val="0"/>
      <w:marBottom w:val="0"/>
      <w:divBdr>
        <w:top w:val="none" w:sz="0" w:space="0" w:color="auto"/>
        <w:left w:val="none" w:sz="0" w:space="0" w:color="auto"/>
        <w:bottom w:val="none" w:sz="0" w:space="0" w:color="auto"/>
        <w:right w:val="none" w:sz="0" w:space="0" w:color="auto"/>
      </w:divBdr>
    </w:div>
    <w:div w:id="776799707">
      <w:bodyDiv w:val="1"/>
      <w:marLeft w:val="0"/>
      <w:marRight w:val="0"/>
      <w:marTop w:val="0"/>
      <w:marBottom w:val="0"/>
      <w:divBdr>
        <w:top w:val="none" w:sz="0" w:space="0" w:color="auto"/>
        <w:left w:val="none" w:sz="0" w:space="0" w:color="auto"/>
        <w:bottom w:val="none" w:sz="0" w:space="0" w:color="auto"/>
        <w:right w:val="none" w:sz="0" w:space="0" w:color="auto"/>
      </w:divBdr>
    </w:div>
    <w:div w:id="787966747">
      <w:bodyDiv w:val="1"/>
      <w:marLeft w:val="0"/>
      <w:marRight w:val="0"/>
      <w:marTop w:val="0"/>
      <w:marBottom w:val="0"/>
      <w:divBdr>
        <w:top w:val="none" w:sz="0" w:space="0" w:color="auto"/>
        <w:left w:val="none" w:sz="0" w:space="0" w:color="auto"/>
        <w:bottom w:val="none" w:sz="0" w:space="0" w:color="auto"/>
        <w:right w:val="none" w:sz="0" w:space="0" w:color="auto"/>
      </w:divBdr>
    </w:div>
    <w:div w:id="791289406">
      <w:bodyDiv w:val="1"/>
      <w:marLeft w:val="0"/>
      <w:marRight w:val="0"/>
      <w:marTop w:val="0"/>
      <w:marBottom w:val="0"/>
      <w:divBdr>
        <w:top w:val="none" w:sz="0" w:space="0" w:color="auto"/>
        <w:left w:val="none" w:sz="0" w:space="0" w:color="auto"/>
        <w:bottom w:val="none" w:sz="0" w:space="0" w:color="auto"/>
        <w:right w:val="none" w:sz="0" w:space="0" w:color="auto"/>
      </w:divBdr>
    </w:div>
    <w:div w:id="793913413">
      <w:bodyDiv w:val="1"/>
      <w:marLeft w:val="0"/>
      <w:marRight w:val="0"/>
      <w:marTop w:val="0"/>
      <w:marBottom w:val="0"/>
      <w:divBdr>
        <w:top w:val="none" w:sz="0" w:space="0" w:color="auto"/>
        <w:left w:val="none" w:sz="0" w:space="0" w:color="auto"/>
        <w:bottom w:val="none" w:sz="0" w:space="0" w:color="auto"/>
        <w:right w:val="none" w:sz="0" w:space="0" w:color="auto"/>
      </w:divBdr>
    </w:div>
    <w:div w:id="801768160">
      <w:bodyDiv w:val="1"/>
      <w:marLeft w:val="0"/>
      <w:marRight w:val="0"/>
      <w:marTop w:val="0"/>
      <w:marBottom w:val="0"/>
      <w:divBdr>
        <w:top w:val="none" w:sz="0" w:space="0" w:color="auto"/>
        <w:left w:val="none" w:sz="0" w:space="0" w:color="auto"/>
        <w:bottom w:val="none" w:sz="0" w:space="0" w:color="auto"/>
        <w:right w:val="none" w:sz="0" w:space="0" w:color="auto"/>
      </w:divBdr>
    </w:div>
    <w:div w:id="813328751">
      <w:bodyDiv w:val="1"/>
      <w:marLeft w:val="0"/>
      <w:marRight w:val="0"/>
      <w:marTop w:val="0"/>
      <w:marBottom w:val="0"/>
      <w:divBdr>
        <w:top w:val="none" w:sz="0" w:space="0" w:color="auto"/>
        <w:left w:val="none" w:sz="0" w:space="0" w:color="auto"/>
        <w:bottom w:val="none" w:sz="0" w:space="0" w:color="auto"/>
        <w:right w:val="none" w:sz="0" w:space="0" w:color="auto"/>
      </w:divBdr>
    </w:div>
    <w:div w:id="816648900">
      <w:bodyDiv w:val="1"/>
      <w:marLeft w:val="0"/>
      <w:marRight w:val="0"/>
      <w:marTop w:val="0"/>
      <w:marBottom w:val="0"/>
      <w:divBdr>
        <w:top w:val="none" w:sz="0" w:space="0" w:color="auto"/>
        <w:left w:val="none" w:sz="0" w:space="0" w:color="auto"/>
        <w:bottom w:val="none" w:sz="0" w:space="0" w:color="auto"/>
        <w:right w:val="none" w:sz="0" w:space="0" w:color="auto"/>
      </w:divBdr>
    </w:div>
    <w:div w:id="818880679">
      <w:bodyDiv w:val="1"/>
      <w:marLeft w:val="0"/>
      <w:marRight w:val="0"/>
      <w:marTop w:val="0"/>
      <w:marBottom w:val="0"/>
      <w:divBdr>
        <w:top w:val="none" w:sz="0" w:space="0" w:color="auto"/>
        <w:left w:val="none" w:sz="0" w:space="0" w:color="auto"/>
        <w:bottom w:val="none" w:sz="0" w:space="0" w:color="auto"/>
        <w:right w:val="none" w:sz="0" w:space="0" w:color="auto"/>
      </w:divBdr>
    </w:div>
    <w:div w:id="824396067">
      <w:bodyDiv w:val="1"/>
      <w:marLeft w:val="0"/>
      <w:marRight w:val="0"/>
      <w:marTop w:val="0"/>
      <w:marBottom w:val="0"/>
      <w:divBdr>
        <w:top w:val="none" w:sz="0" w:space="0" w:color="auto"/>
        <w:left w:val="none" w:sz="0" w:space="0" w:color="auto"/>
        <w:bottom w:val="none" w:sz="0" w:space="0" w:color="auto"/>
        <w:right w:val="none" w:sz="0" w:space="0" w:color="auto"/>
      </w:divBdr>
    </w:div>
    <w:div w:id="829638530">
      <w:bodyDiv w:val="1"/>
      <w:marLeft w:val="0"/>
      <w:marRight w:val="0"/>
      <w:marTop w:val="0"/>
      <w:marBottom w:val="0"/>
      <w:divBdr>
        <w:top w:val="none" w:sz="0" w:space="0" w:color="auto"/>
        <w:left w:val="none" w:sz="0" w:space="0" w:color="auto"/>
        <w:bottom w:val="none" w:sz="0" w:space="0" w:color="auto"/>
        <w:right w:val="none" w:sz="0" w:space="0" w:color="auto"/>
      </w:divBdr>
    </w:div>
    <w:div w:id="842626049">
      <w:bodyDiv w:val="1"/>
      <w:marLeft w:val="0"/>
      <w:marRight w:val="0"/>
      <w:marTop w:val="0"/>
      <w:marBottom w:val="0"/>
      <w:divBdr>
        <w:top w:val="none" w:sz="0" w:space="0" w:color="auto"/>
        <w:left w:val="none" w:sz="0" w:space="0" w:color="auto"/>
        <w:bottom w:val="none" w:sz="0" w:space="0" w:color="auto"/>
        <w:right w:val="none" w:sz="0" w:space="0" w:color="auto"/>
      </w:divBdr>
    </w:div>
    <w:div w:id="849413681">
      <w:bodyDiv w:val="1"/>
      <w:marLeft w:val="0"/>
      <w:marRight w:val="0"/>
      <w:marTop w:val="0"/>
      <w:marBottom w:val="0"/>
      <w:divBdr>
        <w:top w:val="none" w:sz="0" w:space="0" w:color="auto"/>
        <w:left w:val="none" w:sz="0" w:space="0" w:color="auto"/>
        <w:bottom w:val="none" w:sz="0" w:space="0" w:color="auto"/>
        <w:right w:val="none" w:sz="0" w:space="0" w:color="auto"/>
      </w:divBdr>
    </w:div>
    <w:div w:id="860898499">
      <w:bodyDiv w:val="1"/>
      <w:marLeft w:val="0"/>
      <w:marRight w:val="0"/>
      <w:marTop w:val="0"/>
      <w:marBottom w:val="0"/>
      <w:divBdr>
        <w:top w:val="none" w:sz="0" w:space="0" w:color="auto"/>
        <w:left w:val="none" w:sz="0" w:space="0" w:color="auto"/>
        <w:bottom w:val="none" w:sz="0" w:space="0" w:color="auto"/>
        <w:right w:val="none" w:sz="0" w:space="0" w:color="auto"/>
      </w:divBdr>
    </w:div>
    <w:div w:id="865680845">
      <w:bodyDiv w:val="1"/>
      <w:marLeft w:val="0"/>
      <w:marRight w:val="0"/>
      <w:marTop w:val="0"/>
      <w:marBottom w:val="0"/>
      <w:divBdr>
        <w:top w:val="none" w:sz="0" w:space="0" w:color="auto"/>
        <w:left w:val="none" w:sz="0" w:space="0" w:color="auto"/>
        <w:bottom w:val="none" w:sz="0" w:space="0" w:color="auto"/>
        <w:right w:val="none" w:sz="0" w:space="0" w:color="auto"/>
      </w:divBdr>
    </w:div>
    <w:div w:id="871459471">
      <w:bodyDiv w:val="1"/>
      <w:marLeft w:val="0"/>
      <w:marRight w:val="0"/>
      <w:marTop w:val="0"/>
      <w:marBottom w:val="0"/>
      <w:divBdr>
        <w:top w:val="none" w:sz="0" w:space="0" w:color="auto"/>
        <w:left w:val="none" w:sz="0" w:space="0" w:color="auto"/>
        <w:bottom w:val="none" w:sz="0" w:space="0" w:color="auto"/>
        <w:right w:val="none" w:sz="0" w:space="0" w:color="auto"/>
      </w:divBdr>
    </w:div>
    <w:div w:id="872035965">
      <w:bodyDiv w:val="1"/>
      <w:marLeft w:val="0"/>
      <w:marRight w:val="0"/>
      <w:marTop w:val="0"/>
      <w:marBottom w:val="0"/>
      <w:divBdr>
        <w:top w:val="none" w:sz="0" w:space="0" w:color="auto"/>
        <w:left w:val="none" w:sz="0" w:space="0" w:color="auto"/>
        <w:bottom w:val="none" w:sz="0" w:space="0" w:color="auto"/>
        <w:right w:val="none" w:sz="0" w:space="0" w:color="auto"/>
      </w:divBdr>
    </w:div>
    <w:div w:id="877543297">
      <w:bodyDiv w:val="1"/>
      <w:marLeft w:val="0"/>
      <w:marRight w:val="0"/>
      <w:marTop w:val="0"/>
      <w:marBottom w:val="0"/>
      <w:divBdr>
        <w:top w:val="none" w:sz="0" w:space="0" w:color="auto"/>
        <w:left w:val="none" w:sz="0" w:space="0" w:color="auto"/>
        <w:bottom w:val="none" w:sz="0" w:space="0" w:color="auto"/>
        <w:right w:val="none" w:sz="0" w:space="0" w:color="auto"/>
      </w:divBdr>
    </w:div>
    <w:div w:id="878275266">
      <w:bodyDiv w:val="1"/>
      <w:marLeft w:val="0"/>
      <w:marRight w:val="0"/>
      <w:marTop w:val="0"/>
      <w:marBottom w:val="0"/>
      <w:divBdr>
        <w:top w:val="none" w:sz="0" w:space="0" w:color="auto"/>
        <w:left w:val="none" w:sz="0" w:space="0" w:color="auto"/>
        <w:bottom w:val="none" w:sz="0" w:space="0" w:color="auto"/>
        <w:right w:val="none" w:sz="0" w:space="0" w:color="auto"/>
      </w:divBdr>
    </w:div>
    <w:div w:id="895746709">
      <w:bodyDiv w:val="1"/>
      <w:marLeft w:val="0"/>
      <w:marRight w:val="0"/>
      <w:marTop w:val="0"/>
      <w:marBottom w:val="0"/>
      <w:divBdr>
        <w:top w:val="none" w:sz="0" w:space="0" w:color="auto"/>
        <w:left w:val="none" w:sz="0" w:space="0" w:color="auto"/>
        <w:bottom w:val="none" w:sz="0" w:space="0" w:color="auto"/>
        <w:right w:val="none" w:sz="0" w:space="0" w:color="auto"/>
      </w:divBdr>
    </w:div>
    <w:div w:id="901520094">
      <w:bodyDiv w:val="1"/>
      <w:marLeft w:val="0"/>
      <w:marRight w:val="0"/>
      <w:marTop w:val="0"/>
      <w:marBottom w:val="0"/>
      <w:divBdr>
        <w:top w:val="none" w:sz="0" w:space="0" w:color="auto"/>
        <w:left w:val="none" w:sz="0" w:space="0" w:color="auto"/>
        <w:bottom w:val="none" w:sz="0" w:space="0" w:color="auto"/>
        <w:right w:val="none" w:sz="0" w:space="0" w:color="auto"/>
      </w:divBdr>
    </w:div>
    <w:div w:id="901674818">
      <w:bodyDiv w:val="1"/>
      <w:marLeft w:val="0"/>
      <w:marRight w:val="0"/>
      <w:marTop w:val="0"/>
      <w:marBottom w:val="0"/>
      <w:divBdr>
        <w:top w:val="none" w:sz="0" w:space="0" w:color="auto"/>
        <w:left w:val="none" w:sz="0" w:space="0" w:color="auto"/>
        <w:bottom w:val="none" w:sz="0" w:space="0" w:color="auto"/>
        <w:right w:val="none" w:sz="0" w:space="0" w:color="auto"/>
      </w:divBdr>
    </w:div>
    <w:div w:id="909927418">
      <w:bodyDiv w:val="1"/>
      <w:marLeft w:val="0"/>
      <w:marRight w:val="0"/>
      <w:marTop w:val="0"/>
      <w:marBottom w:val="0"/>
      <w:divBdr>
        <w:top w:val="none" w:sz="0" w:space="0" w:color="auto"/>
        <w:left w:val="none" w:sz="0" w:space="0" w:color="auto"/>
        <w:bottom w:val="none" w:sz="0" w:space="0" w:color="auto"/>
        <w:right w:val="none" w:sz="0" w:space="0" w:color="auto"/>
      </w:divBdr>
    </w:div>
    <w:div w:id="912423650">
      <w:bodyDiv w:val="1"/>
      <w:marLeft w:val="0"/>
      <w:marRight w:val="0"/>
      <w:marTop w:val="0"/>
      <w:marBottom w:val="0"/>
      <w:divBdr>
        <w:top w:val="none" w:sz="0" w:space="0" w:color="auto"/>
        <w:left w:val="none" w:sz="0" w:space="0" w:color="auto"/>
        <w:bottom w:val="none" w:sz="0" w:space="0" w:color="auto"/>
        <w:right w:val="none" w:sz="0" w:space="0" w:color="auto"/>
      </w:divBdr>
    </w:div>
    <w:div w:id="913204822">
      <w:bodyDiv w:val="1"/>
      <w:marLeft w:val="0"/>
      <w:marRight w:val="0"/>
      <w:marTop w:val="0"/>
      <w:marBottom w:val="0"/>
      <w:divBdr>
        <w:top w:val="none" w:sz="0" w:space="0" w:color="auto"/>
        <w:left w:val="none" w:sz="0" w:space="0" w:color="auto"/>
        <w:bottom w:val="none" w:sz="0" w:space="0" w:color="auto"/>
        <w:right w:val="none" w:sz="0" w:space="0" w:color="auto"/>
      </w:divBdr>
    </w:div>
    <w:div w:id="954217040">
      <w:bodyDiv w:val="1"/>
      <w:marLeft w:val="0"/>
      <w:marRight w:val="0"/>
      <w:marTop w:val="0"/>
      <w:marBottom w:val="0"/>
      <w:divBdr>
        <w:top w:val="none" w:sz="0" w:space="0" w:color="auto"/>
        <w:left w:val="none" w:sz="0" w:space="0" w:color="auto"/>
        <w:bottom w:val="none" w:sz="0" w:space="0" w:color="auto"/>
        <w:right w:val="none" w:sz="0" w:space="0" w:color="auto"/>
      </w:divBdr>
    </w:div>
    <w:div w:id="964846870">
      <w:bodyDiv w:val="1"/>
      <w:marLeft w:val="0"/>
      <w:marRight w:val="0"/>
      <w:marTop w:val="0"/>
      <w:marBottom w:val="0"/>
      <w:divBdr>
        <w:top w:val="none" w:sz="0" w:space="0" w:color="auto"/>
        <w:left w:val="none" w:sz="0" w:space="0" w:color="auto"/>
        <w:bottom w:val="none" w:sz="0" w:space="0" w:color="auto"/>
        <w:right w:val="none" w:sz="0" w:space="0" w:color="auto"/>
      </w:divBdr>
    </w:div>
    <w:div w:id="981890362">
      <w:bodyDiv w:val="1"/>
      <w:marLeft w:val="0"/>
      <w:marRight w:val="0"/>
      <w:marTop w:val="0"/>
      <w:marBottom w:val="0"/>
      <w:divBdr>
        <w:top w:val="none" w:sz="0" w:space="0" w:color="auto"/>
        <w:left w:val="none" w:sz="0" w:space="0" w:color="auto"/>
        <w:bottom w:val="none" w:sz="0" w:space="0" w:color="auto"/>
        <w:right w:val="none" w:sz="0" w:space="0" w:color="auto"/>
      </w:divBdr>
    </w:div>
    <w:div w:id="983892621">
      <w:bodyDiv w:val="1"/>
      <w:marLeft w:val="0"/>
      <w:marRight w:val="0"/>
      <w:marTop w:val="0"/>
      <w:marBottom w:val="0"/>
      <w:divBdr>
        <w:top w:val="none" w:sz="0" w:space="0" w:color="auto"/>
        <w:left w:val="none" w:sz="0" w:space="0" w:color="auto"/>
        <w:bottom w:val="none" w:sz="0" w:space="0" w:color="auto"/>
        <w:right w:val="none" w:sz="0" w:space="0" w:color="auto"/>
      </w:divBdr>
    </w:div>
    <w:div w:id="986283320">
      <w:bodyDiv w:val="1"/>
      <w:marLeft w:val="0"/>
      <w:marRight w:val="0"/>
      <w:marTop w:val="0"/>
      <w:marBottom w:val="0"/>
      <w:divBdr>
        <w:top w:val="none" w:sz="0" w:space="0" w:color="auto"/>
        <w:left w:val="none" w:sz="0" w:space="0" w:color="auto"/>
        <w:bottom w:val="none" w:sz="0" w:space="0" w:color="auto"/>
        <w:right w:val="none" w:sz="0" w:space="0" w:color="auto"/>
      </w:divBdr>
    </w:div>
    <w:div w:id="999770783">
      <w:bodyDiv w:val="1"/>
      <w:marLeft w:val="0"/>
      <w:marRight w:val="0"/>
      <w:marTop w:val="0"/>
      <w:marBottom w:val="0"/>
      <w:divBdr>
        <w:top w:val="none" w:sz="0" w:space="0" w:color="auto"/>
        <w:left w:val="none" w:sz="0" w:space="0" w:color="auto"/>
        <w:bottom w:val="none" w:sz="0" w:space="0" w:color="auto"/>
        <w:right w:val="none" w:sz="0" w:space="0" w:color="auto"/>
      </w:divBdr>
    </w:div>
    <w:div w:id="1001618031">
      <w:bodyDiv w:val="1"/>
      <w:marLeft w:val="0"/>
      <w:marRight w:val="0"/>
      <w:marTop w:val="0"/>
      <w:marBottom w:val="0"/>
      <w:divBdr>
        <w:top w:val="none" w:sz="0" w:space="0" w:color="auto"/>
        <w:left w:val="none" w:sz="0" w:space="0" w:color="auto"/>
        <w:bottom w:val="none" w:sz="0" w:space="0" w:color="auto"/>
        <w:right w:val="none" w:sz="0" w:space="0" w:color="auto"/>
      </w:divBdr>
    </w:div>
    <w:div w:id="1003094861">
      <w:bodyDiv w:val="1"/>
      <w:marLeft w:val="0"/>
      <w:marRight w:val="0"/>
      <w:marTop w:val="0"/>
      <w:marBottom w:val="0"/>
      <w:divBdr>
        <w:top w:val="none" w:sz="0" w:space="0" w:color="auto"/>
        <w:left w:val="none" w:sz="0" w:space="0" w:color="auto"/>
        <w:bottom w:val="none" w:sz="0" w:space="0" w:color="auto"/>
        <w:right w:val="none" w:sz="0" w:space="0" w:color="auto"/>
      </w:divBdr>
    </w:div>
    <w:div w:id="1010526276">
      <w:bodyDiv w:val="1"/>
      <w:marLeft w:val="0"/>
      <w:marRight w:val="0"/>
      <w:marTop w:val="0"/>
      <w:marBottom w:val="0"/>
      <w:divBdr>
        <w:top w:val="none" w:sz="0" w:space="0" w:color="auto"/>
        <w:left w:val="none" w:sz="0" w:space="0" w:color="auto"/>
        <w:bottom w:val="none" w:sz="0" w:space="0" w:color="auto"/>
        <w:right w:val="none" w:sz="0" w:space="0" w:color="auto"/>
      </w:divBdr>
    </w:div>
    <w:div w:id="1011567529">
      <w:bodyDiv w:val="1"/>
      <w:marLeft w:val="0"/>
      <w:marRight w:val="0"/>
      <w:marTop w:val="0"/>
      <w:marBottom w:val="0"/>
      <w:divBdr>
        <w:top w:val="none" w:sz="0" w:space="0" w:color="auto"/>
        <w:left w:val="none" w:sz="0" w:space="0" w:color="auto"/>
        <w:bottom w:val="none" w:sz="0" w:space="0" w:color="auto"/>
        <w:right w:val="none" w:sz="0" w:space="0" w:color="auto"/>
      </w:divBdr>
    </w:div>
    <w:div w:id="1027409827">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29717268">
      <w:bodyDiv w:val="1"/>
      <w:marLeft w:val="0"/>
      <w:marRight w:val="0"/>
      <w:marTop w:val="0"/>
      <w:marBottom w:val="0"/>
      <w:divBdr>
        <w:top w:val="none" w:sz="0" w:space="0" w:color="auto"/>
        <w:left w:val="none" w:sz="0" w:space="0" w:color="auto"/>
        <w:bottom w:val="none" w:sz="0" w:space="0" w:color="auto"/>
        <w:right w:val="none" w:sz="0" w:space="0" w:color="auto"/>
      </w:divBdr>
    </w:div>
    <w:div w:id="1073355587">
      <w:bodyDiv w:val="1"/>
      <w:marLeft w:val="0"/>
      <w:marRight w:val="0"/>
      <w:marTop w:val="0"/>
      <w:marBottom w:val="0"/>
      <w:divBdr>
        <w:top w:val="none" w:sz="0" w:space="0" w:color="auto"/>
        <w:left w:val="none" w:sz="0" w:space="0" w:color="auto"/>
        <w:bottom w:val="none" w:sz="0" w:space="0" w:color="auto"/>
        <w:right w:val="none" w:sz="0" w:space="0" w:color="auto"/>
      </w:divBdr>
    </w:div>
    <w:div w:id="1080179427">
      <w:bodyDiv w:val="1"/>
      <w:marLeft w:val="0"/>
      <w:marRight w:val="0"/>
      <w:marTop w:val="0"/>
      <w:marBottom w:val="0"/>
      <w:divBdr>
        <w:top w:val="none" w:sz="0" w:space="0" w:color="auto"/>
        <w:left w:val="none" w:sz="0" w:space="0" w:color="auto"/>
        <w:bottom w:val="none" w:sz="0" w:space="0" w:color="auto"/>
        <w:right w:val="none" w:sz="0" w:space="0" w:color="auto"/>
      </w:divBdr>
    </w:div>
    <w:div w:id="1083452450">
      <w:bodyDiv w:val="1"/>
      <w:marLeft w:val="0"/>
      <w:marRight w:val="0"/>
      <w:marTop w:val="0"/>
      <w:marBottom w:val="0"/>
      <w:divBdr>
        <w:top w:val="none" w:sz="0" w:space="0" w:color="auto"/>
        <w:left w:val="none" w:sz="0" w:space="0" w:color="auto"/>
        <w:bottom w:val="none" w:sz="0" w:space="0" w:color="auto"/>
        <w:right w:val="none" w:sz="0" w:space="0" w:color="auto"/>
      </w:divBdr>
    </w:div>
    <w:div w:id="1088233689">
      <w:bodyDiv w:val="1"/>
      <w:marLeft w:val="0"/>
      <w:marRight w:val="0"/>
      <w:marTop w:val="0"/>
      <w:marBottom w:val="0"/>
      <w:divBdr>
        <w:top w:val="none" w:sz="0" w:space="0" w:color="auto"/>
        <w:left w:val="none" w:sz="0" w:space="0" w:color="auto"/>
        <w:bottom w:val="none" w:sz="0" w:space="0" w:color="auto"/>
        <w:right w:val="none" w:sz="0" w:space="0" w:color="auto"/>
      </w:divBdr>
    </w:div>
    <w:div w:id="1106921003">
      <w:bodyDiv w:val="1"/>
      <w:marLeft w:val="0"/>
      <w:marRight w:val="0"/>
      <w:marTop w:val="0"/>
      <w:marBottom w:val="0"/>
      <w:divBdr>
        <w:top w:val="none" w:sz="0" w:space="0" w:color="auto"/>
        <w:left w:val="none" w:sz="0" w:space="0" w:color="auto"/>
        <w:bottom w:val="none" w:sz="0" w:space="0" w:color="auto"/>
        <w:right w:val="none" w:sz="0" w:space="0" w:color="auto"/>
      </w:divBdr>
    </w:div>
    <w:div w:id="1133056499">
      <w:bodyDiv w:val="1"/>
      <w:marLeft w:val="0"/>
      <w:marRight w:val="0"/>
      <w:marTop w:val="0"/>
      <w:marBottom w:val="0"/>
      <w:divBdr>
        <w:top w:val="none" w:sz="0" w:space="0" w:color="auto"/>
        <w:left w:val="none" w:sz="0" w:space="0" w:color="auto"/>
        <w:bottom w:val="none" w:sz="0" w:space="0" w:color="auto"/>
        <w:right w:val="none" w:sz="0" w:space="0" w:color="auto"/>
      </w:divBdr>
    </w:div>
    <w:div w:id="1149127550">
      <w:bodyDiv w:val="1"/>
      <w:marLeft w:val="0"/>
      <w:marRight w:val="0"/>
      <w:marTop w:val="0"/>
      <w:marBottom w:val="0"/>
      <w:divBdr>
        <w:top w:val="none" w:sz="0" w:space="0" w:color="auto"/>
        <w:left w:val="none" w:sz="0" w:space="0" w:color="auto"/>
        <w:bottom w:val="none" w:sz="0" w:space="0" w:color="auto"/>
        <w:right w:val="none" w:sz="0" w:space="0" w:color="auto"/>
      </w:divBdr>
    </w:div>
    <w:div w:id="1150443219">
      <w:bodyDiv w:val="1"/>
      <w:marLeft w:val="0"/>
      <w:marRight w:val="0"/>
      <w:marTop w:val="0"/>
      <w:marBottom w:val="0"/>
      <w:divBdr>
        <w:top w:val="none" w:sz="0" w:space="0" w:color="auto"/>
        <w:left w:val="none" w:sz="0" w:space="0" w:color="auto"/>
        <w:bottom w:val="none" w:sz="0" w:space="0" w:color="auto"/>
        <w:right w:val="none" w:sz="0" w:space="0" w:color="auto"/>
      </w:divBdr>
    </w:div>
    <w:div w:id="1164976450">
      <w:bodyDiv w:val="1"/>
      <w:marLeft w:val="0"/>
      <w:marRight w:val="0"/>
      <w:marTop w:val="0"/>
      <w:marBottom w:val="0"/>
      <w:divBdr>
        <w:top w:val="none" w:sz="0" w:space="0" w:color="auto"/>
        <w:left w:val="none" w:sz="0" w:space="0" w:color="auto"/>
        <w:bottom w:val="none" w:sz="0" w:space="0" w:color="auto"/>
        <w:right w:val="none" w:sz="0" w:space="0" w:color="auto"/>
      </w:divBdr>
    </w:div>
    <w:div w:id="1167592066">
      <w:bodyDiv w:val="1"/>
      <w:marLeft w:val="0"/>
      <w:marRight w:val="0"/>
      <w:marTop w:val="0"/>
      <w:marBottom w:val="0"/>
      <w:divBdr>
        <w:top w:val="none" w:sz="0" w:space="0" w:color="auto"/>
        <w:left w:val="none" w:sz="0" w:space="0" w:color="auto"/>
        <w:bottom w:val="none" w:sz="0" w:space="0" w:color="auto"/>
        <w:right w:val="none" w:sz="0" w:space="0" w:color="auto"/>
      </w:divBdr>
    </w:div>
    <w:div w:id="1170606645">
      <w:bodyDiv w:val="1"/>
      <w:marLeft w:val="0"/>
      <w:marRight w:val="0"/>
      <w:marTop w:val="0"/>
      <w:marBottom w:val="0"/>
      <w:divBdr>
        <w:top w:val="none" w:sz="0" w:space="0" w:color="auto"/>
        <w:left w:val="none" w:sz="0" w:space="0" w:color="auto"/>
        <w:bottom w:val="none" w:sz="0" w:space="0" w:color="auto"/>
        <w:right w:val="none" w:sz="0" w:space="0" w:color="auto"/>
      </w:divBdr>
    </w:div>
    <w:div w:id="1174955088">
      <w:bodyDiv w:val="1"/>
      <w:marLeft w:val="0"/>
      <w:marRight w:val="0"/>
      <w:marTop w:val="0"/>
      <w:marBottom w:val="0"/>
      <w:divBdr>
        <w:top w:val="none" w:sz="0" w:space="0" w:color="auto"/>
        <w:left w:val="none" w:sz="0" w:space="0" w:color="auto"/>
        <w:bottom w:val="none" w:sz="0" w:space="0" w:color="auto"/>
        <w:right w:val="none" w:sz="0" w:space="0" w:color="auto"/>
      </w:divBdr>
    </w:div>
    <w:div w:id="1211528379">
      <w:bodyDiv w:val="1"/>
      <w:marLeft w:val="0"/>
      <w:marRight w:val="0"/>
      <w:marTop w:val="0"/>
      <w:marBottom w:val="0"/>
      <w:divBdr>
        <w:top w:val="none" w:sz="0" w:space="0" w:color="auto"/>
        <w:left w:val="none" w:sz="0" w:space="0" w:color="auto"/>
        <w:bottom w:val="none" w:sz="0" w:space="0" w:color="auto"/>
        <w:right w:val="none" w:sz="0" w:space="0" w:color="auto"/>
      </w:divBdr>
    </w:div>
    <w:div w:id="1213808555">
      <w:bodyDiv w:val="1"/>
      <w:marLeft w:val="0"/>
      <w:marRight w:val="0"/>
      <w:marTop w:val="0"/>
      <w:marBottom w:val="0"/>
      <w:divBdr>
        <w:top w:val="none" w:sz="0" w:space="0" w:color="auto"/>
        <w:left w:val="none" w:sz="0" w:space="0" w:color="auto"/>
        <w:bottom w:val="none" w:sz="0" w:space="0" w:color="auto"/>
        <w:right w:val="none" w:sz="0" w:space="0" w:color="auto"/>
      </w:divBdr>
    </w:div>
    <w:div w:id="1217858799">
      <w:bodyDiv w:val="1"/>
      <w:marLeft w:val="0"/>
      <w:marRight w:val="0"/>
      <w:marTop w:val="0"/>
      <w:marBottom w:val="0"/>
      <w:divBdr>
        <w:top w:val="none" w:sz="0" w:space="0" w:color="auto"/>
        <w:left w:val="none" w:sz="0" w:space="0" w:color="auto"/>
        <w:bottom w:val="none" w:sz="0" w:space="0" w:color="auto"/>
        <w:right w:val="none" w:sz="0" w:space="0" w:color="auto"/>
      </w:divBdr>
    </w:div>
    <w:div w:id="1218056020">
      <w:bodyDiv w:val="1"/>
      <w:marLeft w:val="0"/>
      <w:marRight w:val="0"/>
      <w:marTop w:val="0"/>
      <w:marBottom w:val="0"/>
      <w:divBdr>
        <w:top w:val="none" w:sz="0" w:space="0" w:color="auto"/>
        <w:left w:val="none" w:sz="0" w:space="0" w:color="auto"/>
        <w:bottom w:val="none" w:sz="0" w:space="0" w:color="auto"/>
        <w:right w:val="none" w:sz="0" w:space="0" w:color="auto"/>
      </w:divBdr>
    </w:div>
    <w:div w:id="1221021567">
      <w:bodyDiv w:val="1"/>
      <w:marLeft w:val="0"/>
      <w:marRight w:val="0"/>
      <w:marTop w:val="0"/>
      <w:marBottom w:val="0"/>
      <w:divBdr>
        <w:top w:val="none" w:sz="0" w:space="0" w:color="auto"/>
        <w:left w:val="none" w:sz="0" w:space="0" w:color="auto"/>
        <w:bottom w:val="none" w:sz="0" w:space="0" w:color="auto"/>
        <w:right w:val="none" w:sz="0" w:space="0" w:color="auto"/>
      </w:divBdr>
    </w:div>
    <w:div w:id="1228103488">
      <w:bodyDiv w:val="1"/>
      <w:marLeft w:val="0"/>
      <w:marRight w:val="0"/>
      <w:marTop w:val="0"/>
      <w:marBottom w:val="0"/>
      <w:divBdr>
        <w:top w:val="none" w:sz="0" w:space="0" w:color="auto"/>
        <w:left w:val="none" w:sz="0" w:space="0" w:color="auto"/>
        <w:bottom w:val="none" w:sz="0" w:space="0" w:color="auto"/>
        <w:right w:val="none" w:sz="0" w:space="0" w:color="auto"/>
      </w:divBdr>
    </w:div>
    <w:div w:id="1234582826">
      <w:bodyDiv w:val="1"/>
      <w:marLeft w:val="0"/>
      <w:marRight w:val="0"/>
      <w:marTop w:val="0"/>
      <w:marBottom w:val="0"/>
      <w:divBdr>
        <w:top w:val="none" w:sz="0" w:space="0" w:color="auto"/>
        <w:left w:val="none" w:sz="0" w:space="0" w:color="auto"/>
        <w:bottom w:val="none" w:sz="0" w:space="0" w:color="auto"/>
        <w:right w:val="none" w:sz="0" w:space="0" w:color="auto"/>
      </w:divBdr>
    </w:div>
    <w:div w:id="1241021705">
      <w:bodyDiv w:val="1"/>
      <w:marLeft w:val="0"/>
      <w:marRight w:val="0"/>
      <w:marTop w:val="0"/>
      <w:marBottom w:val="0"/>
      <w:divBdr>
        <w:top w:val="none" w:sz="0" w:space="0" w:color="auto"/>
        <w:left w:val="none" w:sz="0" w:space="0" w:color="auto"/>
        <w:bottom w:val="none" w:sz="0" w:space="0" w:color="auto"/>
        <w:right w:val="none" w:sz="0" w:space="0" w:color="auto"/>
      </w:divBdr>
    </w:div>
    <w:div w:id="1241672161">
      <w:bodyDiv w:val="1"/>
      <w:marLeft w:val="0"/>
      <w:marRight w:val="0"/>
      <w:marTop w:val="0"/>
      <w:marBottom w:val="0"/>
      <w:divBdr>
        <w:top w:val="none" w:sz="0" w:space="0" w:color="auto"/>
        <w:left w:val="none" w:sz="0" w:space="0" w:color="auto"/>
        <w:bottom w:val="none" w:sz="0" w:space="0" w:color="auto"/>
        <w:right w:val="none" w:sz="0" w:space="0" w:color="auto"/>
      </w:divBdr>
    </w:div>
    <w:div w:id="1266814800">
      <w:bodyDiv w:val="1"/>
      <w:marLeft w:val="0"/>
      <w:marRight w:val="0"/>
      <w:marTop w:val="0"/>
      <w:marBottom w:val="0"/>
      <w:divBdr>
        <w:top w:val="none" w:sz="0" w:space="0" w:color="auto"/>
        <w:left w:val="none" w:sz="0" w:space="0" w:color="auto"/>
        <w:bottom w:val="none" w:sz="0" w:space="0" w:color="auto"/>
        <w:right w:val="none" w:sz="0" w:space="0" w:color="auto"/>
      </w:divBdr>
    </w:div>
    <w:div w:id="1267736446">
      <w:bodyDiv w:val="1"/>
      <w:marLeft w:val="0"/>
      <w:marRight w:val="0"/>
      <w:marTop w:val="0"/>
      <w:marBottom w:val="0"/>
      <w:divBdr>
        <w:top w:val="none" w:sz="0" w:space="0" w:color="auto"/>
        <w:left w:val="none" w:sz="0" w:space="0" w:color="auto"/>
        <w:bottom w:val="none" w:sz="0" w:space="0" w:color="auto"/>
        <w:right w:val="none" w:sz="0" w:space="0" w:color="auto"/>
      </w:divBdr>
    </w:div>
    <w:div w:id="1268349532">
      <w:bodyDiv w:val="1"/>
      <w:marLeft w:val="0"/>
      <w:marRight w:val="0"/>
      <w:marTop w:val="0"/>
      <w:marBottom w:val="0"/>
      <w:divBdr>
        <w:top w:val="none" w:sz="0" w:space="0" w:color="auto"/>
        <w:left w:val="none" w:sz="0" w:space="0" w:color="auto"/>
        <w:bottom w:val="none" w:sz="0" w:space="0" w:color="auto"/>
        <w:right w:val="none" w:sz="0" w:space="0" w:color="auto"/>
      </w:divBdr>
    </w:div>
    <w:div w:id="1277560633">
      <w:bodyDiv w:val="1"/>
      <w:marLeft w:val="0"/>
      <w:marRight w:val="0"/>
      <w:marTop w:val="0"/>
      <w:marBottom w:val="0"/>
      <w:divBdr>
        <w:top w:val="none" w:sz="0" w:space="0" w:color="auto"/>
        <w:left w:val="none" w:sz="0" w:space="0" w:color="auto"/>
        <w:bottom w:val="none" w:sz="0" w:space="0" w:color="auto"/>
        <w:right w:val="none" w:sz="0" w:space="0" w:color="auto"/>
      </w:divBdr>
    </w:div>
    <w:div w:id="1285506462">
      <w:bodyDiv w:val="1"/>
      <w:marLeft w:val="0"/>
      <w:marRight w:val="0"/>
      <w:marTop w:val="0"/>
      <w:marBottom w:val="0"/>
      <w:divBdr>
        <w:top w:val="none" w:sz="0" w:space="0" w:color="auto"/>
        <w:left w:val="none" w:sz="0" w:space="0" w:color="auto"/>
        <w:bottom w:val="none" w:sz="0" w:space="0" w:color="auto"/>
        <w:right w:val="none" w:sz="0" w:space="0" w:color="auto"/>
      </w:divBdr>
    </w:div>
    <w:div w:id="1292976448">
      <w:bodyDiv w:val="1"/>
      <w:marLeft w:val="0"/>
      <w:marRight w:val="0"/>
      <w:marTop w:val="0"/>
      <w:marBottom w:val="0"/>
      <w:divBdr>
        <w:top w:val="none" w:sz="0" w:space="0" w:color="auto"/>
        <w:left w:val="none" w:sz="0" w:space="0" w:color="auto"/>
        <w:bottom w:val="none" w:sz="0" w:space="0" w:color="auto"/>
        <w:right w:val="none" w:sz="0" w:space="0" w:color="auto"/>
      </w:divBdr>
    </w:div>
    <w:div w:id="1295016338">
      <w:bodyDiv w:val="1"/>
      <w:marLeft w:val="0"/>
      <w:marRight w:val="0"/>
      <w:marTop w:val="0"/>
      <w:marBottom w:val="0"/>
      <w:divBdr>
        <w:top w:val="none" w:sz="0" w:space="0" w:color="auto"/>
        <w:left w:val="none" w:sz="0" w:space="0" w:color="auto"/>
        <w:bottom w:val="none" w:sz="0" w:space="0" w:color="auto"/>
        <w:right w:val="none" w:sz="0" w:space="0" w:color="auto"/>
      </w:divBdr>
    </w:div>
    <w:div w:id="1301500903">
      <w:bodyDiv w:val="1"/>
      <w:marLeft w:val="0"/>
      <w:marRight w:val="0"/>
      <w:marTop w:val="0"/>
      <w:marBottom w:val="0"/>
      <w:divBdr>
        <w:top w:val="none" w:sz="0" w:space="0" w:color="auto"/>
        <w:left w:val="none" w:sz="0" w:space="0" w:color="auto"/>
        <w:bottom w:val="none" w:sz="0" w:space="0" w:color="auto"/>
        <w:right w:val="none" w:sz="0" w:space="0" w:color="auto"/>
      </w:divBdr>
    </w:div>
    <w:div w:id="1308165453">
      <w:bodyDiv w:val="1"/>
      <w:marLeft w:val="0"/>
      <w:marRight w:val="0"/>
      <w:marTop w:val="0"/>
      <w:marBottom w:val="0"/>
      <w:divBdr>
        <w:top w:val="none" w:sz="0" w:space="0" w:color="auto"/>
        <w:left w:val="none" w:sz="0" w:space="0" w:color="auto"/>
        <w:bottom w:val="none" w:sz="0" w:space="0" w:color="auto"/>
        <w:right w:val="none" w:sz="0" w:space="0" w:color="auto"/>
      </w:divBdr>
    </w:div>
    <w:div w:id="1309940749">
      <w:bodyDiv w:val="1"/>
      <w:marLeft w:val="0"/>
      <w:marRight w:val="0"/>
      <w:marTop w:val="0"/>
      <w:marBottom w:val="0"/>
      <w:divBdr>
        <w:top w:val="none" w:sz="0" w:space="0" w:color="auto"/>
        <w:left w:val="none" w:sz="0" w:space="0" w:color="auto"/>
        <w:bottom w:val="none" w:sz="0" w:space="0" w:color="auto"/>
        <w:right w:val="none" w:sz="0" w:space="0" w:color="auto"/>
      </w:divBdr>
    </w:div>
    <w:div w:id="1313173509">
      <w:bodyDiv w:val="1"/>
      <w:marLeft w:val="0"/>
      <w:marRight w:val="0"/>
      <w:marTop w:val="0"/>
      <w:marBottom w:val="0"/>
      <w:divBdr>
        <w:top w:val="none" w:sz="0" w:space="0" w:color="auto"/>
        <w:left w:val="none" w:sz="0" w:space="0" w:color="auto"/>
        <w:bottom w:val="none" w:sz="0" w:space="0" w:color="auto"/>
        <w:right w:val="none" w:sz="0" w:space="0" w:color="auto"/>
      </w:divBdr>
    </w:div>
    <w:div w:id="1316029863">
      <w:bodyDiv w:val="1"/>
      <w:marLeft w:val="0"/>
      <w:marRight w:val="0"/>
      <w:marTop w:val="0"/>
      <w:marBottom w:val="0"/>
      <w:divBdr>
        <w:top w:val="none" w:sz="0" w:space="0" w:color="auto"/>
        <w:left w:val="none" w:sz="0" w:space="0" w:color="auto"/>
        <w:bottom w:val="none" w:sz="0" w:space="0" w:color="auto"/>
        <w:right w:val="none" w:sz="0" w:space="0" w:color="auto"/>
      </w:divBdr>
    </w:div>
    <w:div w:id="1322273735">
      <w:bodyDiv w:val="1"/>
      <w:marLeft w:val="0"/>
      <w:marRight w:val="0"/>
      <w:marTop w:val="0"/>
      <w:marBottom w:val="0"/>
      <w:divBdr>
        <w:top w:val="none" w:sz="0" w:space="0" w:color="auto"/>
        <w:left w:val="none" w:sz="0" w:space="0" w:color="auto"/>
        <w:bottom w:val="none" w:sz="0" w:space="0" w:color="auto"/>
        <w:right w:val="none" w:sz="0" w:space="0" w:color="auto"/>
      </w:divBdr>
    </w:div>
    <w:div w:id="1324580619">
      <w:bodyDiv w:val="1"/>
      <w:marLeft w:val="0"/>
      <w:marRight w:val="0"/>
      <w:marTop w:val="0"/>
      <w:marBottom w:val="0"/>
      <w:divBdr>
        <w:top w:val="none" w:sz="0" w:space="0" w:color="auto"/>
        <w:left w:val="none" w:sz="0" w:space="0" w:color="auto"/>
        <w:bottom w:val="none" w:sz="0" w:space="0" w:color="auto"/>
        <w:right w:val="none" w:sz="0" w:space="0" w:color="auto"/>
      </w:divBdr>
    </w:div>
    <w:div w:id="1325669881">
      <w:bodyDiv w:val="1"/>
      <w:marLeft w:val="0"/>
      <w:marRight w:val="0"/>
      <w:marTop w:val="0"/>
      <w:marBottom w:val="0"/>
      <w:divBdr>
        <w:top w:val="none" w:sz="0" w:space="0" w:color="auto"/>
        <w:left w:val="none" w:sz="0" w:space="0" w:color="auto"/>
        <w:bottom w:val="none" w:sz="0" w:space="0" w:color="auto"/>
        <w:right w:val="none" w:sz="0" w:space="0" w:color="auto"/>
      </w:divBdr>
    </w:div>
    <w:div w:id="1325936173">
      <w:bodyDiv w:val="1"/>
      <w:marLeft w:val="0"/>
      <w:marRight w:val="0"/>
      <w:marTop w:val="0"/>
      <w:marBottom w:val="0"/>
      <w:divBdr>
        <w:top w:val="none" w:sz="0" w:space="0" w:color="auto"/>
        <w:left w:val="none" w:sz="0" w:space="0" w:color="auto"/>
        <w:bottom w:val="none" w:sz="0" w:space="0" w:color="auto"/>
        <w:right w:val="none" w:sz="0" w:space="0" w:color="auto"/>
      </w:divBdr>
    </w:div>
    <w:div w:id="1343044271">
      <w:bodyDiv w:val="1"/>
      <w:marLeft w:val="0"/>
      <w:marRight w:val="0"/>
      <w:marTop w:val="0"/>
      <w:marBottom w:val="0"/>
      <w:divBdr>
        <w:top w:val="none" w:sz="0" w:space="0" w:color="auto"/>
        <w:left w:val="none" w:sz="0" w:space="0" w:color="auto"/>
        <w:bottom w:val="none" w:sz="0" w:space="0" w:color="auto"/>
        <w:right w:val="none" w:sz="0" w:space="0" w:color="auto"/>
      </w:divBdr>
    </w:div>
    <w:div w:id="1360162114">
      <w:bodyDiv w:val="1"/>
      <w:marLeft w:val="0"/>
      <w:marRight w:val="0"/>
      <w:marTop w:val="0"/>
      <w:marBottom w:val="0"/>
      <w:divBdr>
        <w:top w:val="none" w:sz="0" w:space="0" w:color="auto"/>
        <w:left w:val="none" w:sz="0" w:space="0" w:color="auto"/>
        <w:bottom w:val="none" w:sz="0" w:space="0" w:color="auto"/>
        <w:right w:val="none" w:sz="0" w:space="0" w:color="auto"/>
      </w:divBdr>
    </w:div>
    <w:div w:id="1376154010">
      <w:bodyDiv w:val="1"/>
      <w:marLeft w:val="0"/>
      <w:marRight w:val="0"/>
      <w:marTop w:val="0"/>
      <w:marBottom w:val="0"/>
      <w:divBdr>
        <w:top w:val="none" w:sz="0" w:space="0" w:color="auto"/>
        <w:left w:val="none" w:sz="0" w:space="0" w:color="auto"/>
        <w:bottom w:val="none" w:sz="0" w:space="0" w:color="auto"/>
        <w:right w:val="none" w:sz="0" w:space="0" w:color="auto"/>
      </w:divBdr>
    </w:div>
    <w:div w:id="1380125036">
      <w:bodyDiv w:val="1"/>
      <w:marLeft w:val="0"/>
      <w:marRight w:val="0"/>
      <w:marTop w:val="0"/>
      <w:marBottom w:val="0"/>
      <w:divBdr>
        <w:top w:val="none" w:sz="0" w:space="0" w:color="auto"/>
        <w:left w:val="none" w:sz="0" w:space="0" w:color="auto"/>
        <w:bottom w:val="none" w:sz="0" w:space="0" w:color="auto"/>
        <w:right w:val="none" w:sz="0" w:space="0" w:color="auto"/>
      </w:divBdr>
    </w:div>
    <w:div w:id="1380714090">
      <w:bodyDiv w:val="1"/>
      <w:marLeft w:val="0"/>
      <w:marRight w:val="0"/>
      <w:marTop w:val="0"/>
      <w:marBottom w:val="0"/>
      <w:divBdr>
        <w:top w:val="none" w:sz="0" w:space="0" w:color="auto"/>
        <w:left w:val="none" w:sz="0" w:space="0" w:color="auto"/>
        <w:bottom w:val="none" w:sz="0" w:space="0" w:color="auto"/>
        <w:right w:val="none" w:sz="0" w:space="0" w:color="auto"/>
      </w:divBdr>
    </w:div>
    <w:div w:id="1383096622">
      <w:bodyDiv w:val="1"/>
      <w:marLeft w:val="0"/>
      <w:marRight w:val="0"/>
      <w:marTop w:val="0"/>
      <w:marBottom w:val="0"/>
      <w:divBdr>
        <w:top w:val="none" w:sz="0" w:space="0" w:color="auto"/>
        <w:left w:val="none" w:sz="0" w:space="0" w:color="auto"/>
        <w:bottom w:val="none" w:sz="0" w:space="0" w:color="auto"/>
        <w:right w:val="none" w:sz="0" w:space="0" w:color="auto"/>
      </w:divBdr>
    </w:div>
    <w:div w:id="1394769857">
      <w:bodyDiv w:val="1"/>
      <w:marLeft w:val="0"/>
      <w:marRight w:val="0"/>
      <w:marTop w:val="0"/>
      <w:marBottom w:val="0"/>
      <w:divBdr>
        <w:top w:val="none" w:sz="0" w:space="0" w:color="auto"/>
        <w:left w:val="none" w:sz="0" w:space="0" w:color="auto"/>
        <w:bottom w:val="none" w:sz="0" w:space="0" w:color="auto"/>
        <w:right w:val="none" w:sz="0" w:space="0" w:color="auto"/>
      </w:divBdr>
    </w:div>
    <w:div w:id="1402436703">
      <w:bodyDiv w:val="1"/>
      <w:marLeft w:val="0"/>
      <w:marRight w:val="0"/>
      <w:marTop w:val="0"/>
      <w:marBottom w:val="0"/>
      <w:divBdr>
        <w:top w:val="none" w:sz="0" w:space="0" w:color="auto"/>
        <w:left w:val="none" w:sz="0" w:space="0" w:color="auto"/>
        <w:bottom w:val="none" w:sz="0" w:space="0" w:color="auto"/>
        <w:right w:val="none" w:sz="0" w:space="0" w:color="auto"/>
      </w:divBdr>
    </w:div>
    <w:div w:id="1406534273">
      <w:bodyDiv w:val="1"/>
      <w:marLeft w:val="0"/>
      <w:marRight w:val="0"/>
      <w:marTop w:val="0"/>
      <w:marBottom w:val="0"/>
      <w:divBdr>
        <w:top w:val="none" w:sz="0" w:space="0" w:color="auto"/>
        <w:left w:val="none" w:sz="0" w:space="0" w:color="auto"/>
        <w:bottom w:val="none" w:sz="0" w:space="0" w:color="auto"/>
        <w:right w:val="none" w:sz="0" w:space="0" w:color="auto"/>
      </w:divBdr>
    </w:div>
    <w:div w:id="1429350342">
      <w:bodyDiv w:val="1"/>
      <w:marLeft w:val="0"/>
      <w:marRight w:val="0"/>
      <w:marTop w:val="0"/>
      <w:marBottom w:val="0"/>
      <w:divBdr>
        <w:top w:val="none" w:sz="0" w:space="0" w:color="auto"/>
        <w:left w:val="none" w:sz="0" w:space="0" w:color="auto"/>
        <w:bottom w:val="none" w:sz="0" w:space="0" w:color="auto"/>
        <w:right w:val="none" w:sz="0" w:space="0" w:color="auto"/>
      </w:divBdr>
    </w:div>
    <w:div w:id="1445615030">
      <w:bodyDiv w:val="1"/>
      <w:marLeft w:val="0"/>
      <w:marRight w:val="0"/>
      <w:marTop w:val="0"/>
      <w:marBottom w:val="0"/>
      <w:divBdr>
        <w:top w:val="none" w:sz="0" w:space="0" w:color="auto"/>
        <w:left w:val="none" w:sz="0" w:space="0" w:color="auto"/>
        <w:bottom w:val="none" w:sz="0" w:space="0" w:color="auto"/>
        <w:right w:val="none" w:sz="0" w:space="0" w:color="auto"/>
      </w:divBdr>
    </w:div>
    <w:div w:id="1457258916">
      <w:bodyDiv w:val="1"/>
      <w:marLeft w:val="0"/>
      <w:marRight w:val="0"/>
      <w:marTop w:val="0"/>
      <w:marBottom w:val="0"/>
      <w:divBdr>
        <w:top w:val="none" w:sz="0" w:space="0" w:color="auto"/>
        <w:left w:val="none" w:sz="0" w:space="0" w:color="auto"/>
        <w:bottom w:val="none" w:sz="0" w:space="0" w:color="auto"/>
        <w:right w:val="none" w:sz="0" w:space="0" w:color="auto"/>
      </w:divBdr>
    </w:div>
    <w:div w:id="1463158103">
      <w:bodyDiv w:val="1"/>
      <w:marLeft w:val="0"/>
      <w:marRight w:val="0"/>
      <w:marTop w:val="0"/>
      <w:marBottom w:val="0"/>
      <w:divBdr>
        <w:top w:val="none" w:sz="0" w:space="0" w:color="auto"/>
        <w:left w:val="none" w:sz="0" w:space="0" w:color="auto"/>
        <w:bottom w:val="none" w:sz="0" w:space="0" w:color="auto"/>
        <w:right w:val="none" w:sz="0" w:space="0" w:color="auto"/>
      </w:divBdr>
    </w:div>
    <w:div w:id="1484348655">
      <w:bodyDiv w:val="1"/>
      <w:marLeft w:val="0"/>
      <w:marRight w:val="0"/>
      <w:marTop w:val="0"/>
      <w:marBottom w:val="0"/>
      <w:divBdr>
        <w:top w:val="none" w:sz="0" w:space="0" w:color="auto"/>
        <w:left w:val="none" w:sz="0" w:space="0" w:color="auto"/>
        <w:bottom w:val="none" w:sz="0" w:space="0" w:color="auto"/>
        <w:right w:val="none" w:sz="0" w:space="0" w:color="auto"/>
      </w:divBdr>
    </w:div>
    <w:div w:id="1485969177">
      <w:bodyDiv w:val="1"/>
      <w:marLeft w:val="0"/>
      <w:marRight w:val="0"/>
      <w:marTop w:val="0"/>
      <w:marBottom w:val="0"/>
      <w:divBdr>
        <w:top w:val="none" w:sz="0" w:space="0" w:color="auto"/>
        <w:left w:val="none" w:sz="0" w:space="0" w:color="auto"/>
        <w:bottom w:val="none" w:sz="0" w:space="0" w:color="auto"/>
        <w:right w:val="none" w:sz="0" w:space="0" w:color="auto"/>
      </w:divBdr>
    </w:div>
    <w:div w:id="1493132599">
      <w:bodyDiv w:val="1"/>
      <w:marLeft w:val="0"/>
      <w:marRight w:val="0"/>
      <w:marTop w:val="0"/>
      <w:marBottom w:val="0"/>
      <w:divBdr>
        <w:top w:val="none" w:sz="0" w:space="0" w:color="auto"/>
        <w:left w:val="none" w:sz="0" w:space="0" w:color="auto"/>
        <w:bottom w:val="none" w:sz="0" w:space="0" w:color="auto"/>
        <w:right w:val="none" w:sz="0" w:space="0" w:color="auto"/>
      </w:divBdr>
    </w:div>
    <w:div w:id="1493328320">
      <w:bodyDiv w:val="1"/>
      <w:marLeft w:val="0"/>
      <w:marRight w:val="0"/>
      <w:marTop w:val="0"/>
      <w:marBottom w:val="0"/>
      <w:divBdr>
        <w:top w:val="none" w:sz="0" w:space="0" w:color="auto"/>
        <w:left w:val="none" w:sz="0" w:space="0" w:color="auto"/>
        <w:bottom w:val="none" w:sz="0" w:space="0" w:color="auto"/>
        <w:right w:val="none" w:sz="0" w:space="0" w:color="auto"/>
      </w:divBdr>
    </w:div>
    <w:div w:id="1502699849">
      <w:bodyDiv w:val="1"/>
      <w:marLeft w:val="0"/>
      <w:marRight w:val="0"/>
      <w:marTop w:val="0"/>
      <w:marBottom w:val="0"/>
      <w:divBdr>
        <w:top w:val="none" w:sz="0" w:space="0" w:color="auto"/>
        <w:left w:val="none" w:sz="0" w:space="0" w:color="auto"/>
        <w:bottom w:val="none" w:sz="0" w:space="0" w:color="auto"/>
        <w:right w:val="none" w:sz="0" w:space="0" w:color="auto"/>
      </w:divBdr>
    </w:div>
    <w:div w:id="1505323223">
      <w:bodyDiv w:val="1"/>
      <w:marLeft w:val="0"/>
      <w:marRight w:val="0"/>
      <w:marTop w:val="0"/>
      <w:marBottom w:val="0"/>
      <w:divBdr>
        <w:top w:val="none" w:sz="0" w:space="0" w:color="auto"/>
        <w:left w:val="none" w:sz="0" w:space="0" w:color="auto"/>
        <w:bottom w:val="none" w:sz="0" w:space="0" w:color="auto"/>
        <w:right w:val="none" w:sz="0" w:space="0" w:color="auto"/>
      </w:divBdr>
    </w:div>
    <w:div w:id="1508324028">
      <w:bodyDiv w:val="1"/>
      <w:marLeft w:val="0"/>
      <w:marRight w:val="0"/>
      <w:marTop w:val="0"/>
      <w:marBottom w:val="0"/>
      <w:divBdr>
        <w:top w:val="none" w:sz="0" w:space="0" w:color="auto"/>
        <w:left w:val="none" w:sz="0" w:space="0" w:color="auto"/>
        <w:bottom w:val="none" w:sz="0" w:space="0" w:color="auto"/>
        <w:right w:val="none" w:sz="0" w:space="0" w:color="auto"/>
      </w:divBdr>
    </w:div>
    <w:div w:id="1523789056">
      <w:bodyDiv w:val="1"/>
      <w:marLeft w:val="0"/>
      <w:marRight w:val="0"/>
      <w:marTop w:val="0"/>
      <w:marBottom w:val="0"/>
      <w:divBdr>
        <w:top w:val="none" w:sz="0" w:space="0" w:color="auto"/>
        <w:left w:val="none" w:sz="0" w:space="0" w:color="auto"/>
        <w:bottom w:val="none" w:sz="0" w:space="0" w:color="auto"/>
        <w:right w:val="none" w:sz="0" w:space="0" w:color="auto"/>
      </w:divBdr>
    </w:div>
    <w:div w:id="1524588719">
      <w:bodyDiv w:val="1"/>
      <w:marLeft w:val="0"/>
      <w:marRight w:val="0"/>
      <w:marTop w:val="0"/>
      <w:marBottom w:val="0"/>
      <w:divBdr>
        <w:top w:val="none" w:sz="0" w:space="0" w:color="auto"/>
        <w:left w:val="none" w:sz="0" w:space="0" w:color="auto"/>
        <w:bottom w:val="none" w:sz="0" w:space="0" w:color="auto"/>
        <w:right w:val="none" w:sz="0" w:space="0" w:color="auto"/>
      </w:divBdr>
    </w:div>
    <w:div w:id="1530410920">
      <w:bodyDiv w:val="1"/>
      <w:marLeft w:val="0"/>
      <w:marRight w:val="0"/>
      <w:marTop w:val="0"/>
      <w:marBottom w:val="0"/>
      <w:divBdr>
        <w:top w:val="none" w:sz="0" w:space="0" w:color="auto"/>
        <w:left w:val="none" w:sz="0" w:space="0" w:color="auto"/>
        <w:bottom w:val="none" w:sz="0" w:space="0" w:color="auto"/>
        <w:right w:val="none" w:sz="0" w:space="0" w:color="auto"/>
      </w:divBdr>
    </w:div>
    <w:div w:id="1538422730">
      <w:bodyDiv w:val="1"/>
      <w:marLeft w:val="0"/>
      <w:marRight w:val="0"/>
      <w:marTop w:val="0"/>
      <w:marBottom w:val="0"/>
      <w:divBdr>
        <w:top w:val="none" w:sz="0" w:space="0" w:color="auto"/>
        <w:left w:val="none" w:sz="0" w:space="0" w:color="auto"/>
        <w:bottom w:val="none" w:sz="0" w:space="0" w:color="auto"/>
        <w:right w:val="none" w:sz="0" w:space="0" w:color="auto"/>
      </w:divBdr>
    </w:div>
    <w:div w:id="1539779565">
      <w:bodyDiv w:val="1"/>
      <w:marLeft w:val="0"/>
      <w:marRight w:val="0"/>
      <w:marTop w:val="0"/>
      <w:marBottom w:val="0"/>
      <w:divBdr>
        <w:top w:val="none" w:sz="0" w:space="0" w:color="auto"/>
        <w:left w:val="none" w:sz="0" w:space="0" w:color="auto"/>
        <w:bottom w:val="none" w:sz="0" w:space="0" w:color="auto"/>
        <w:right w:val="none" w:sz="0" w:space="0" w:color="auto"/>
      </w:divBdr>
    </w:div>
    <w:div w:id="1551068254">
      <w:bodyDiv w:val="1"/>
      <w:marLeft w:val="0"/>
      <w:marRight w:val="0"/>
      <w:marTop w:val="0"/>
      <w:marBottom w:val="0"/>
      <w:divBdr>
        <w:top w:val="none" w:sz="0" w:space="0" w:color="auto"/>
        <w:left w:val="none" w:sz="0" w:space="0" w:color="auto"/>
        <w:bottom w:val="none" w:sz="0" w:space="0" w:color="auto"/>
        <w:right w:val="none" w:sz="0" w:space="0" w:color="auto"/>
      </w:divBdr>
    </w:div>
    <w:div w:id="1552688832">
      <w:bodyDiv w:val="1"/>
      <w:marLeft w:val="0"/>
      <w:marRight w:val="0"/>
      <w:marTop w:val="0"/>
      <w:marBottom w:val="0"/>
      <w:divBdr>
        <w:top w:val="none" w:sz="0" w:space="0" w:color="auto"/>
        <w:left w:val="none" w:sz="0" w:space="0" w:color="auto"/>
        <w:bottom w:val="none" w:sz="0" w:space="0" w:color="auto"/>
        <w:right w:val="none" w:sz="0" w:space="0" w:color="auto"/>
      </w:divBdr>
    </w:div>
    <w:div w:id="1583372350">
      <w:bodyDiv w:val="1"/>
      <w:marLeft w:val="0"/>
      <w:marRight w:val="0"/>
      <w:marTop w:val="0"/>
      <w:marBottom w:val="0"/>
      <w:divBdr>
        <w:top w:val="none" w:sz="0" w:space="0" w:color="auto"/>
        <w:left w:val="none" w:sz="0" w:space="0" w:color="auto"/>
        <w:bottom w:val="none" w:sz="0" w:space="0" w:color="auto"/>
        <w:right w:val="none" w:sz="0" w:space="0" w:color="auto"/>
      </w:divBdr>
    </w:div>
    <w:div w:id="1584295346">
      <w:bodyDiv w:val="1"/>
      <w:marLeft w:val="0"/>
      <w:marRight w:val="0"/>
      <w:marTop w:val="0"/>
      <w:marBottom w:val="0"/>
      <w:divBdr>
        <w:top w:val="none" w:sz="0" w:space="0" w:color="auto"/>
        <w:left w:val="none" w:sz="0" w:space="0" w:color="auto"/>
        <w:bottom w:val="none" w:sz="0" w:space="0" w:color="auto"/>
        <w:right w:val="none" w:sz="0" w:space="0" w:color="auto"/>
      </w:divBdr>
    </w:div>
    <w:div w:id="1588537123">
      <w:bodyDiv w:val="1"/>
      <w:marLeft w:val="0"/>
      <w:marRight w:val="0"/>
      <w:marTop w:val="0"/>
      <w:marBottom w:val="0"/>
      <w:divBdr>
        <w:top w:val="none" w:sz="0" w:space="0" w:color="auto"/>
        <w:left w:val="none" w:sz="0" w:space="0" w:color="auto"/>
        <w:bottom w:val="none" w:sz="0" w:space="0" w:color="auto"/>
        <w:right w:val="none" w:sz="0" w:space="0" w:color="auto"/>
      </w:divBdr>
    </w:div>
    <w:div w:id="1588733053">
      <w:bodyDiv w:val="1"/>
      <w:marLeft w:val="0"/>
      <w:marRight w:val="0"/>
      <w:marTop w:val="0"/>
      <w:marBottom w:val="0"/>
      <w:divBdr>
        <w:top w:val="none" w:sz="0" w:space="0" w:color="auto"/>
        <w:left w:val="none" w:sz="0" w:space="0" w:color="auto"/>
        <w:bottom w:val="none" w:sz="0" w:space="0" w:color="auto"/>
        <w:right w:val="none" w:sz="0" w:space="0" w:color="auto"/>
      </w:divBdr>
    </w:div>
    <w:div w:id="1588921772">
      <w:bodyDiv w:val="1"/>
      <w:marLeft w:val="0"/>
      <w:marRight w:val="0"/>
      <w:marTop w:val="0"/>
      <w:marBottom w:val="0"/>
      <w:divBdr>
        <w:top w:val="none" w:sz="0" w:space="0" w:color="auto"/>
        <w:left w:val="none" w:sz="0" w:space="0" w:color="auto"/>
        <w:bottom w:val="none" w:sz="0" w:space="0" w:color="auto"/>
        <w:right w:val="none" w:sz="0" w:space="0" w:color="auto"/>
      </w:divBdr>
    </w:div>
    <w:div w:id="1589078522">
      <w:bodyDiv w:val="1"/>
      <w:marLeft w:val="0"/>
      <w:marRight w:val="0"/>
      <w:marTop w:val="0"/>
      <w:marBottom w:val="0"/>
      <w:divBdr>
        <w:top w:val="none" w:sz="0" w:space="0" w:color="auto"/>
        <w:left w:val="none" w:sz="0" w:space="0" w:color="auto"/>
        <w:bottom w:val="none" w:sz="0" w:space="0" w:color="auto"/>
        <w:right w:val="none" w:sz="0" w:space="0" w:color="auto"/>
      </w:divBdr>
    </w:div>
    <w:div w:id="1595090152">
      <w:bodyDiv w:val="1"/>
      <w:marLeft w:val="0"/>
      <w:marRight w:val="0"/>
      <w:marTop w:val="0"/>
      <w:marBottom w:val="0"/>
      <w:divBdr>
        <w:top w:val="none" w:sz="0" w:space="0" w:color="auto"/>
        <w:left w:val="none" w:sz="0" w:space="0" w:color="auto"/>
        <w:bottom w:val="none" w:sz="0" w:space="0" w:color="auto"/>
        <w:right w:val="none" w:sz="0" w:space="0" w:color="auto"/>
      </w:divBdr>
    </w:div>
    <w:div w:id="1610547269">
      <w:bodyDiv w:val="1"/>
      <w:marLeft w:val="0"/>
      <w:marRight w:val="0"/>
      <w:marTop w:val="0"/>
      <w:marBottom w:val="0"/>
      <w:divBdr>
        <w:top w:val="none" w:sz="0" w:space="0" w:color="auto"/>
        <w:left w:val="none" w:sz="0" w:space="0" w:color="auto"/>
        <w:bottom w:val="none" w:sz="0" w:space="0" w:color="auto"/>
        <w:right w:val="none" w:sz="0" w:space="0" w:color="auto"/>
      </w:divBdr>
    </w:div>
    <w:div w:id="1613122754">
      <w:bodyDiv w:val="1"/>
      <w:marLeft w:val="0"/>
      <w:marRight w:val="0"/>
      <w:marTop w:val="0"/>
      <w:marBottom w:val="0"/>
      <w:divBdr>
        <w:top w:val="none" w:sz="0" w:space="0" w:color="auto"/>
        <w:left w:val="none" w:sz="0" w:space="0" w:color="auto"/>
        <w:bottom w:val="none" w:sz="0" w:space="0" w:color="auto"/>
        <w:right w:val="none" w:sz="0" w:space="0" w:color="auto"/>
      </w:divBdr>
    </w:div>
    <w:div w:id="1641418907">
      <w:bodyDiv w:val="1"/>
      <w:marLeft w:val="0"/>
      <w:marRight w:val="0"/>
      <w:marTop w:val="0"/>
      <w:marBottom w:val="0"/>
      <w:divBdr>
        <w:top w:val="none" w:sz="0" w:space="0" w:color="auto"/>
        <w:left w:val="none" w:sz="0" w:space="0" w:color="auto"/>
        <w:bottom w:val="none" w:sz="0" w:space="0" w:color="auto"/>
        <w:right w:val="none" w:sz="0" w:space="0" w:color="auto"/>
      </w:divBdr>
    </w:div>
    <w:div w:id="1642878923">
      <w:bodyDiv w:val="1"/>
      <w:marLeft w:val="0"/>
      <w:marRight w:val="0"/>
      <w:marTop w:val="0"/>
      <w:marBottom w:val="0"/>
      <w:divBdr>
        <w:top w:val="none" w:sz="0" w:space="0" w:color="auto"/>
        <w:left w:val="none" w:sz="0" w:space="0" w:color="auto"/>
        <w:bottom w:val="none" w:sz="0" w:space="0" w:color="auto"/>
        <w:right w:val="none" w:sz="0" w:space="0" w:color="auto"/>
      </w:divBdr>
    </w:div>
    <w:div w:id="1660498189">
      <w:bodyDiv w:val="1"/>
      <w:marLeft w:val="0"/>
      <w:marRight w:val="0"/>
      <w:marTop w:val="0"/>
      <w:marBottom w:val="0"/>
      <w:divBdr>
        <w:top w:val="none" w:sz="0" w:space="0" w:color="auto"/>
        <w:left w:val="none" w:sz="0" w:space="0" w:color="auto"/>
        <w:bottom w:val="none" w:sz="0" w:space="0" w:color="auto"/>
        <w:right w:val="none" w:sz="0" w:space="0" w:color="auto"/>
      </w:divBdr>
    </w:div>
    <w:div w:id="1680111464">
      <w:bodyDiv w:val="1"/>
      <w:marLeft w:val="0"/>
      <w:marRight w:val="0"/>
      <w:marTop w:val="0"/>
      <w:marBottom w:val="0"/>
      <w:divBdr>
        <w:top w:val="none" w:sz="0" w:space="0" w:color="auto"/>
        <w:left w:val="none" w:sz="0" w:space="0" w:color="auto"/>
        <w:bottom w:val="none" w:sz="0" w:space="0" w:color="auto"/>
        <w:right w:val="none" w:sz="0" w:space="0" w:color="auto"/>
      </w:divBdr>
    </w:div>
    <w:div w:id="1680814061">
      <w:bodyDiv w:val="1"/>
      <w:marLeft w:val="0"/>
      <w:marRight w:val="0"/>
      <w:marTop w:val="0"/>
      <w:marBottom w:val="0"/>
      <w:divBdr>
        <w:top w:val="none" w:sz="0" w:space="0" w:color="auto"/>
        <w:left w:val="none" w:sz="0" w:space="0" w:color="auto"/>
        <w:bottom w:val="none" w:sz="0" w:space="0" w:color="auto"/>
        <w:right w:val="none" w:sz="0" w:space="0" w:color="auto"/>
      </w:divBdr>
    </w:div>
    <w:div w:id="1704162219">
      <w:bodyDiv w:val="1"/>
      <w:marLeft w:val="0"/>
      <w:marRight w:val="0"/>
      <w:marTop w:val="0"/>
      <w:marBottom w:val="0"/>
      <w:divBdr>
        <w:top w:val="none" w:sz="0" w:space="0" w:color="auto"/>
        <w:left w:val="none" w:sz="0" w:space="0" w:color="auto"/>
        <w:bottom w:val="none" w:sz="0" w:space="0" w:color="auto"/>
        <w:right w:val="none" w:sz="0" w:space="0" w:color="auto"/>
      </w:divBdr>
    </w:div>
    <w:div w:id="1705980376">
      <w:bodyDiv w:val="1"/>
      <w:marLeft w:val="0"/>
      <w:marRight w:val="0"/>
      <w:marTop w:val="0"/>
      <w:marBottom w:val="0"/>
      <w:divBdr>
        <w:top w:val="none" w:sz="0" w:space="0" w:color="auto"/>
        <w:left w:val="none" w:sz="0" w:space="0" w:color="auto"/>
        <w:bottom w:val="none" w:sz="0" w:space="0" w:color="auto"/>
        <w:right w:val="none" w:sz="0" w:space="0" w:color="auto"/>
      </w:divBdr>
    </w:div>
    <w:div w:id="1731688923">
      <w:bodyDiv w:val="1"/>
      <w:marLeft w:val="0"/>
      <w:marRight w:val="0"/>
      <w:marTop w:val="0"/>
      <w:marBottom w:val="0"/>
      <w:divBdr>
        <w:top w:val="none" w:sz="0" w:space="0" w:color="auto"/>
        <w:left w:val="none" w:sz="0" w:space="0" w:color="auto"/>
        <w:bottom w:val="none" w:sz="0" w:space="0" w:color="auto"/>
        <w:right w:val="none" w:sz="0" w:space="0" w:color="auto"/>
      </w:divBdr>
    </w:div>
    <w:div w:id="1736930190">
      <w:bodyDiv w:val="1"/>
      <w:marLeft w:val="0"/>
      <w:marRight w:val="0"/>
      <w:marTop w:val="0"/>
      <w:marBottom w:val="0"/>
      <w:divBdr>
        <w:top w:val="none" w:sz="0" w:space="0" w:color="auto"/>
        <w:left w:val="none" w:sz="0" w:space="0" w:color="auto"/>
        <w:bottom w:val="none" w:sz="0" w:space="0" w:color="auto"/>
        <w:right w:val="none" w:sz="0" w:space="0" w:color="auto"/>
      </w:divBdr>
    </w:div>
    <w:div w:id="1737819857">
      <w:bodyDiv w:val="1"/>
      <w:marLeft w:val="0"/>
      <w:marRight w:val="0"/>
      <w:marTop w:val="0"/>
      <w:marBottom w:val="0"/>
      <w:divBdr>
        <w:top w:val="none" w:sz="0" w:space="0" w:color="auto"/>
        <w:left w:val="none" w:sz="0" w:space="0" w:color="auto"/>
        <w:bottom w:val="none" w:sz="0" w:space="0" w:color="auto"/>
        <w:right w:val="none" w:sz="0" w:space="0" w:color="auto"/>
      </w:divBdr>
    </w:div>
    <w:div w:id="1748763583">
      <w:bodyDiv w:val="1"/>
      <w:marLeft w:val="0"/>
      <w:marRight w:val="0"/>
      <w:marTop w:val="0"/>
      <w:marBottom w:val="0"/>
      <w:divBdr>
        <w:top w:val="none" w:sz="0" w:space="0" w:color="auto"/>
        <w:left w:val="none" w:sz="0" w:space="0" w:color="auto"/>
        <w:bottom w:val="none" w:sz="0" w:space="0" w:color="auto"/>
        <w:right w:val="none" w:sz="0" w:space="0" w:color="auto"/>
      </w:divBdr>
    </w:div>
    <w:div w:id="1752388831">
      <w:bodyDiv w:val="1"/>
      <w:marLeft w:val="0"/>
      <w:marRight w:val="0"/>
      <w:marTop w:val="0"/>
      <w:marBottom w:val="0"/>
      <w:divBdr>
        <w:top w:val="none" w:sz="0" w:space="0" w:color="auto"/>
        <w:left w:val="none" w:sz="0" w:space="0" w:color="auto"/>
        <w:bottom w:val="none" w:sz="0" w:space="0" w:color="auto"/>
        <w:right w:val="none" w:sz="0" w:space="0" w:color="auto"/>
      </w:divBdr>
    </w:div>
    <w:div w:id="1757707888">
      <w:bodyDiv w:val="1"/>
      <w:marLeft w:val="0"/>
      <w:marRight w:val="0"/>
      <w:marTop w:val="0"/>
      <w:marBottom w:val="0"/>
      <w:divBdr>
        <w:top w:val="none" w:sz="0" w:space="0" w:color="auto"/>
        <w:left w:val="none" w:sz="0" w:space="0" w:color="auto"/>
        <w:bottom w:val="none" w:sz="0" w:space="0" w:color="auto"/>
        <w:right w:val="none" w:sz="0" w:space="0" w:color="auto"/>
      </w:divBdr>
    </w:div>
    <w:div w:id="1761637894">
      <w:bodyDiv w:val="1"/>
      <w:marLeft w:val="0"/>
      <w:marRight w:val="0"/>
      <w:marTop w:val="0"/>
      <w:marBottom w:val="0"/>
      <w:divBdr>
        <w:top w:val="none" w:sz="0" w:space="0" w:color="auto"/>
        <w:left w:val="none" w:sz="0" w:space="0" w:color="auto"/>
        <w:bottom w:val="none" w:sz="0" w:space="0" w:color="auto"/>
        <w:right w:val="none" w:sz="0" w:space="0" w:color="auto"/>
      </w:divBdr>
    </w:div>
    <w:div w:id="1762028497">
      <w:bodyDiv w:val="1"/>
      <w:marLeft w:val="0"/>
      <w:marRight w:val="0"/>
      <w:marTop w:val="0"/>
      <w:marBottom w:val="0"/>
      <w:divBdr>
        <w:top w:val="none" w:sz="0" w:space="0" w:color="auto"/>
        <w:left w:val="none" w:sz="0" w:space="0" w:color="auto"/>
        <w:bottom w:val="none" w:sz="0" w:space="0" w:color="auto"/>
        <w:right w:val="none" w:sz="0" w:space="0" w:color="auto"/>
      </w:divBdr>
    </w:div>
    <w:div w:id="1762336666">
      <w:bodyDiv w:val="1"/>
      <w:marLeft w:val="0"/>
      <w:marRight w:val="0"/>
      <w:marTop w:val="0"/>
      <w:marBottom w:val="0"/>
      <w:divBdr>
        <w:top w:val="none" w:sz="0" w:space="0" w:color="auto"/>
        <w:left w:val="none" w:sz="0" w:space="0" w:color="auto"/>
        <w:bottom w:val="none" w:sz="0" w:space="0" w:color="auto"/>
        <w:right w:val="none" w:sz="0" w:space="0" w:color="auto"/>
      </w:divBdr>
    </w:div>
    <w:div w:id="1775512865">
      <w:bodyDiv w:val="1"/>
      <w:marLeft w:val="0"/>
      <w:marRight w:val="0"/>
      <w:marTop w:val="0"/>
      <w:marBottom w:val="0"/>
      <w:divBdr>
        <w:top w:val="none" w:sz="0" w:space="0" w:color="auto"/>
        <w:left w:val="none" w:sz="0" w:space="0" w:color="auto"/>
        <w:bottom w:val="none" w:sz="0" w:space="0" w:color="auto"/>
        <w:right w:val="none" w:sz="0" w:space="0" w:color="auto"/>
      </w:divBdr>
    </w:div>
    <w:div w:id="1779061776">
      <w:bodyDiv w:val="1"/>
      <w:marLeft w:val="0"/>
      <w:marRight w:val="0"/>
      <w:marTop w:val="0"/>
      <w:marBottom w:val="0"/>
      <w:divBdr>
        <w:top w:val="none" w:sz="0" w:space="0" w:color="auto"/>
        <w:left w:val="none" w:sz="0" w:space="0" w:color="auto"/>
        <w:bottom w:val="none" w:sz="0" w:space="0" w:color="auto"/>
        <w:right w:val="none" w:sz="0" w:space="0" w:color="auto"/>
      </w:divBdr>
    </w:div>
    <w:div w:id="1781560031">
      <w:bodyDiv w:val="1"/>
      <w:marLeft w:val="0"/>
      <w:marRight w:val="0"/>
      <w:marTop w:val="0"/>
      <w:marBottom w:val="0"/>
      <w:divBdr>
        <w:top w:val="none" w:sz="0" w:space="0" w:color="auto"/>
        <w:left w:val="none" w:sz="0" w:space="0" w:color="auto"/>
        <w:bottom w:val="none" w:sz="0" w:space="0" w:color="auto"/>
        <w:right w:val="none" w:sz="0" w:space="0" w:color="auto"/>
      </w:divBdr>
    </w:div>
    <w:div w:id="1786076107">
      <w:bodyDiv w:val="1"/>
      <w:marLeft w:val="0"/>
      <w:marRight w:val="0"/>
      <w:marTop w:val="0"/>
      <w:marBottom w:val="0"/>
      <w:divBdr>
        <w:top w:val="none" w:sz="0" w:space="0" w:color="auto"/>
        <w:left w:val="none" w:sz="0" w:space="0" w:color="auto"/>
        <w:bottom w:val="none" w:sz="0" w:space="0" w:color="auto"/>
        <w:right w:val="none" w:sz="0" w:space="0" w:color="auto"/>
      </w:divBdr>
    </w:div>
    <w:div w:id="1790314670">
      <w:bodyDiv w:val="1"/>
      <w:marLeft w:val="0"/>
      <w:marRight w:val="0"/>
      <w:marTop w:val="0"/>
      <w:marBottom w:val="0"/>
      <w:divBdr>
        <w:top w:val="none" w:sz="0" w:space="0" w:color="auto"/>
        <w:left w:val="none" w:sz="0" w:space="0" w:color="auto"/>
        <w:bottom w:val="none" w:sz="0" w:space="0" w:color="auto"/>
        <w:right w:val="none" w:sz="0" w:space="0" w:color="auto"/>
      </w:divBdr>
    </w:div>
    <w:div w:id="1790464000">
      <w:bodyDiv w:val="1"/>
      <w:marLeft w:val="0"/>
      <w:marRight w:val="0"/>
      <w:marTop w:val="0"/>
      <w:marBottom w:val="0"/>
      <w:divBdr>
        <w:top w:val="none" w:sz="0" w:space="0" w:color="auto"/>
        <w:left w:val="none" w:sz="0" w:space="0" w:color="auto"/>
        <w:bottom w:val="none" w:sz="0" w:space="0" w:color="auto"/>
        <w:right w:val="none" w:sz="0" w:space="0" w:color="auto"/>
      </w:divBdr>
    </w:div>
    <w:div w:id="1791826102">
      <w:bodyDiv w:val="1"/>
      <w:marLeft w:val="0"/>
      <w:marRight w:val="0"/>
      <w:marTop w:val="0"/>
      <w:marBottom w:val="0"/>
      <w:divBdr>
        <w:top w:val="none" w:sz="0" w:space="0" w:color="auto"/>
        <w:left w:val="none" w:sz="0" w:space="0" w:color="auto"/>
        <w:bottom w:val="none" w:sz="0" w:space="0" w:color="auto"/>
        <w:right w:val="none" w:sz="0" w:space="0" w:color="auto"/>
      </w:divBdr>
    </w:div>
    <w:div w:id="1828013174">
      <w:bodyDiv w:val="1"/>
      <w:marLeft w:val="0"/>
      <w:marRight w:val="0"/>
      <w:marTop w:val="0"/>
      <w:marBottom w:val="0"/>
      <w:divBdr>
        <w:top w:val="none" w:sz="0" w:space="0" w:color="auto"/>
        <w:left w:val="none" w:sz="0" w:space="0" w:color="auto"/>
        <w:bottom w:val="none" w:sz="0" w:space="0" w:color="auto"/>
        <w:right w:val="none" w:sz="0" w:space="0" w:color="auto"/>
      </w:divBdr>
    </w:div>
    <w:div w:id="1828981071">
      <w:bodyDiv w:val="1"/>
      <w:marLeft w:val="0"/>
      <w:marRight w:val="0"/>
      <w:marTop w:val="0"/>
      <w:marBottom w:val="0"/>
      <w:divBdr>
        <w:top w:val="none" w:sz="0" w:space="0" w:color="auto"/>
        <w:left w:val="none" w:sz="0" w:space="0" w:color="auto"/>
        <w:bottom w:val="none" w:sz="0" w:space="0" w:color="auto"/>
        <w:right w:val="none" w:sz="0" w:space="0" w:color="auto"/>
      </w:divBdr>
    </w:div>
    <w:div w:id="1830320791">
      <w:bodyDiv w:val="1"/>
      <w:marLeft w:val="0"/>
      <w:marRight w:val="0"/>
      <w:marTop w:val="0"/>
      <w:marBottom w:val="0"/>
      <w:divBdr>
        <w:top w:val="none" w:sz="0" w:space="0" w:color="auto"/>
        <w:left w:val="none" w:sz="0" w:space="0" w:color="auto"/>
        <w:bottom w:val="none" w:sz="0" w:space="0" w:color="auto"/>
        <w:right w:val="none" w:sz="0" w:space="0" w:color="auto"/>
      </w:divBdr>
    </w:div>
    <w:div w:id="1834830545">
      <w:bodyDiv w:val="1"/>
      <w:marLeft w:val="0"/>
      <w:marRight w:val="0"/>
      <w:marTop w:val="0"/>
      <w:marBottom w:val="0"/>
      <w:divBdr>
        <w:top w:val="none" w:sz="0" w:space="0" w:color="auto"/>
        <w:left w:val="none" w:sz="0" w:space="0" w:color="auto"/>
        <w:bottom w:val="none" w:sz="0" w:space="0" w:color="auto"/>
        <w:right w:val="none" w:sz="0" w:space="0" w:color="auto"/>
      </w:divBdr>
    </w:div>
    <w:div w:id="1839074662">
      <w:bodyDiv w:val="1"/>
      <w:marLeft w:val="0"/>
      <w:marRight w:val="0"/>
      <w:marTop w:val="0"/>
      <w:marBottom w:val="0"/>
      <w:divBdr>
        <w:top w:val="none" w:sz="0" w:space="0" w:color="auto"/>
        <w:left w:val="none" w:sz="0" w:space="0" w:color="auto"/>
        <w:bottom w:val="none" w:sz="0" w:space="0" w:color="auto"/>
        <w:right w:val="none" w:sz="0" w:space="0" w:color="auto"/>
      </w:divBdr>
    </w:div>
    <w:div w:id="1841308299">
      <w:bodyDiv w:val="1"/>
      <w:marLeft w:val="0"/>
      <w:marRight w:val="0"/>
      <w:marTop w:val="0"/>
      <w:marBottom w:val="0"/>
      <w:divBdr>
        <w:top w:val="none" w:sz="0" w:space="0" w:color="auto"/>
        <w:left w:val="none" w:sz="0" w:space="0" w:color="auto"/>
        <w:bottom w:val="none" w:sz="0" w:space="0" w:color="auto"/>
        <w:right w:val="none" w:sz="0" w:space="0" w:color="auto"/>
      </w:divBdr>
    </w:div>
    <w:div w:id="1850098601">
      <w:bodyDiv w:val="1"/>
      <w:marLeft w:val="0"/>
      <w:marRight w:val="0"/>
      <w:marTop w:val="0"/>
      <w:marBottom w:val="0"/>
      <w:divBdr>
        <w:top w:val="none" w:sz="0" w:space="0" w:color="auto"/>
        <w:left w:val="none" w:sz="0" w:space="0" w:color="auto"/>
        <w:bottom w:val="none" w:sz="0" w:space="0" w:color="auto"/>
        <w:right w:val="none" w:sz="0" w:space="0" w:color="auto"/>
      </w:divBdr>
    </w:div>
    <w:div w:id="1858764551">
      <w:bodyDiv w:val="1"/>
      <w:marLeft w:val="0"/>
      <w:marRight w:val="0"/>
      <w:marTop w:val="0"/>
      <w:marBottom w:val="0"/>
      <w:divBdr>
        <w:top w:val="none" w:sz="0" w:space="0" w:color="auto"/>
        <w:left w:val="none" w:sz="0" w:space="0" w:color="auto"/>
        <w:bottom w:val="none" w:sz="0" w:space="0" w:color="auto"/>
        <w:right w:val="none" w:sz="0" w:space="0" w:color="auto"/>
      </w:divBdr>
    </w:div>
    <w:div w:id="1869836641">
      <w:bodyDiv w:val="1"/>
      <w:marLeft w:val="0"/>
      <w:marRight w:val="0"/>
      <w:marTop w:val="0"/>
      <w:marBottom w:val="0"/>
      <w:divBdr>
        <w:top w:val="none" w:sz="0" w:space="0" w:color="auto"/>
        <w:left w:val="none" w:sz="0" w:space="0" w:color="auto"/>
        <w:bottom w:val="none" w:sz="0" w:space="0" w:color="auto"/>
        <w:right w:val="none" w:sz="0" w:space="0" w:color="auto"/>
      </w:divBdr>
    </w:div>
    <w:div w:id="187133382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75196646">
      <w:bodyDiv w:val="1"/>
      <w:marLeft w:val="0"/>
      <w:marRight w:val="0"/>
      <w:marTop w:val="0"/>
      <w:marBottom w:val="0"/>
      <w:divBdr>
        <w:top w:val="none" w:sz="0" w:space="0" w:color="auto"/>
        <w:left w:val="none" w:sz="0" w:space="0" w:color="auto"/>
        <w:bottom w:val="none" w:sz="0" w:space="0" w:color="auto"/>
        <w:right w:val="none" w:sz="0" w:space="0" w:color="auto"/>
      </w:divBdr>
    </w:div>
    <w:div w:id="1883127713">
      <w:bodyDiv w:val="1"/>
      <w:marLeft w:val="0"/>
      <w:marRight w:val="0"/>
      <w:marTop w:val="0"/>
      <w:marBottom w:val="0"/>
      <w:divBdr>
        <w:top w:val="none" w:sz="0" w:space="0" w:color="auto"/>
        <w:left w:val="none" w:sz="0" w:space="0" w:color="auto"/>
        <w:bottom w:val="none" w:sz="0" w:space="0" w:color="auto"/>
        <w:right w:val="none" w:sz="0" w:space="0" w:color="auto"/>
      </w:divBdr>
    </w:div>
    <w:div w:id="1884558414">
      <w:bodyDiv w:val="1"/>
      <w:marLeft w:val="0"/>
      <w:marRight w:val="0"/>
      <w:marTop w:val="0"/>
      <w:marBottom w:val="0"/>
      <w:divBdr>
        <w:top w:val="none" w:sz="0" w:space="0" w:color="auto"/>
        <w:left w:val="none" w:sz="0" w:space="0" w:color="auto"/>
        <w:bottom w:val="none" w:sz="0" w:space="0" w:color="auto"/>
        <w:right w:val="none" w:sz="0" w:space="0" w:color="auto"/>
      </w:divBdr>
    </w:div>
    <w:div w:id="1888644453">
      <w:bodyDiv w:val="1"/>
      <w:marLeft w:val="0"/>
      <w:marRight w:val="0"/>
      <w:marTop w:val="0"/>
      <w:marBottom w:val="0"/>
      <w:divBdr>
        <w:top w:val="none" w:sz="0" w:space="0" w:color="auto"/>
        <w:left w:val="none" w:sz="0" w:space="0" w:color="auto"/>
        <w:bottom w:val="none" w:sz="0" w:space="0" w:color="auto"/>
        <w:right w:val="none" w:sz="0" w:space="0" w:color="auto"/>
      </w:divBdr>
    </w:div>
    <w:div w:id="1894150325">
      <w:bodyDiv w:val="1"/>
      <w:marLeft w:val="0"/>
      <w:marRight w:val="0"/>
      <w:marTop w:val="0"/>
      <w:marBottom w:val="0"/>
      <w:divBdr>
        <w:top w:val="none" w:sz="0" w:space="0" w:color="auto"/>
        <w:left w:val="none" w:sz="0" w:space="0" w:color="auto"/>
        <w:bottom w:val="none" w:sz="0" w:space="0" w:color="auto"/>
        <w:right w:val="none" w:sz="0" w:space="0" w:color="auto"/>
      </w:divBdr>
    </w:div>
    <w:div w:id="1900433393">
      <w:bodyDiv w:val="1"/>
      <w:marLeft w:val="0"/>
      <w:marRight w:val="0"/>
      <w:marTop w:val="0"/>
      <w:marBottom w:val="0"/>
      <w:divBdr>
        <w:top w:val="none" w:sz="0" w:space="0" w:color="auto"/>
        <w:left w:val="none" w:sz="0" w:space="0" w:color="auto"/>
        <w:bottom w:val="none" w:sz="0" w:space="0" w:color="auto"/>
        <w:right w:val="none" w:sz="0" w:space="0" w:color="auto"/>
      </w:divBdr>
    </w:div>
    <w:div w:id="1900706079">
      <w:bodyDiv w:val="1"/>
      <w:marLeft w:val="0"/>
      <w:marRight w:val="0"/>
      <w:marTop w:val="0"/>
      <w:marBottom w:val="0"/>
      <w:divBdr>
        <w:top w:val="none" w:sz="0" w:space="0" w:color="auto"/>
        <w:left w:val="none" w:sz="0" w:space="0" w:color="auto"/>
        <w:bottom w:val="none" w:sz="0" w:space="0" w:color="auto"/>
        <w:right w:val="none" w:sz="0" w:space="0" w:color="auto"/>
      </w:divBdr>
    </w:div>
    <w:div w:id="1910774232">
      <w:bodyDiv w:val="1"/>
      <w:marLeft w:val="0"/>
      <w:marRight w:val="0"/>
      <w:marTop w:val="0"/>
      <w:marBottom w:val="0"/>
      <w:divBdr>
        <w:top w:val="none" w:sz="0" w:space="0" w:color="auto"/>
        <w:left w:val="none" w:sz="0" w:space="0" w:color="auto"/>
        <w:bottom w:val="none" w:sz="0" w:space="0" w:color="auto"/>
        <w:right w:val="none" w:sz="0" w:space="0" w:color="auto"/>
      </w:divBdr>
    </w:div>
    <w:div w:id="1924337612">
      <w:bodyDiv w:val="1"/>
      <w:marLeft w:val="0"/>
      <w:marRight w:val="0"/>
      <w:marTop w:val="0"/>
      <w:marBottom w:val="0"/>
      <w:divBdr>
        <w:top w:val="none" w:sz="0" w:space="0" w:color="auto"/>
        <w:left w:val="none" w:sz="0" w:space="0" w:color="auto"/>
        <w:bottom w:val="none" w:sz="0" w:space="0" w:color="auto"/>
        <w:right w:val="none" w:sz="0" w:space="0" w:color="auto"/>
      </w:divBdr>
    </w:div>
    <w:div w:id="1925532365">
      <w:bodyDiv w:val="1"/>
      <w:marLeft w:val="0"/>
      <w:marRight w:val="0"/>
      <w:marTop w:val="0"/>
      <w:marBottom w:val="0"/>
      <w:divBdr>
        <w:top w:val="none" w:sz="0" w:space="0" w:color="auto"/>
        <w:left w:val="none" w:sz="0" w:space="0" w:color="auto"/>
        <w:bottom w:val="none" w:sz="0" w:space="0" w:color="auto"/>
        <w:right w:val="none" w:sz="0" w:space="0" w:color="auto"/>
      </w:divBdr>
    </w:div>
    <w:div w:id="1927306514">
      <w:bodyDiv w:val="1"/>
      <w:marLeft w:val="0"/>
      <w:marRight w:val="0"/>
      <w:marTop w:val="0"/>
      <w:marBottom w:val="0"/>
      <w:divBdr>
        <w:top w:val="none" w:sz="0" w:space="0" w:color="auto"/>
        <w:left w:val="none" w:sz="0" w:space="0" w:color="auto"/>
        <w:bottom w:val="none" w:sz="0" w:space="0" w:color="auto"/>
        <w:right w:val="none" w:sz="0" w:space="0" w:color="auto"/>
      </w:divBdr>
    </w:div>
    <w:div w:id="1931692799">
      <w:bodyDiv w:val="1"/>
      <w:marLeft w:val="0"/>
      <w:marRight w:val="0"/>
      <w:marTop w:val="0"/>
      <w:marBottom w:val="0"/>
      <w:divBdr>
        <w:top w:val="none" w:sz="0" w:space="0" w:color="auto"/>
        <w:left w:val="none" w:sz="0" w:space="0" w:color="auto"/>
        <w:bottom w:val="none" w:sz="0" w:space="0" w:color="auto"/>
        <w:right w:val="none" w:sz="0" w:space="0" w:color="auto"/>
      </w:divBdr>
    </w:div>
    <w:div w:id="1947693295">
      <w:bodyDiv w:val="1"/>
      <w:marLeft w:val="0"/>
      <w:marRight w:val="0"/>
      <w:marTop w:val="0"/>
      <w:marBottom w:val="0"/>
      <w:divBdr>
        <w:top w:val="none" w:sz="0" w:space="0" w:color="auto"/>
        <w:left w:val="none" w:sz="0" w:space="0" w:color="auto"/>
        <w:bottom w:val="none" w:sz="0" w:space="0" w:color="auto"/>
        <w:right w:val="none" w:sz="0" w:space="0" w:color="auto"/>
      </w:divBdr>
    </w:div>
    <w:div w:id="1965119312">
      <w:bodyDiv w:val="1"/>
      <w:marLeft w:val="0"/>
      <w:marRight w:val="0"/>
      <w:marTop w:val="0"/>
      <w:marBottom w:val="0"/>
      <w:divBdr>
        <w:top w:val="none" w:sz="0" w:space="0" w:color="auto"/>
        <w:left w:val="none" w:sz="0" w:space="0" w:color="auto"/>
        <w:bottom w:val="none" w:sz="0" w:space="0" w:color="auto"/>
        <w:right w:val="none" w:sz="0" w:space="0" w:color="auto"/>
      </w:divBdr>
    </w:div>
    <w:div w:id="1972901398">
      <w:bodyDiv w:val="1"/>
      <w:marLeft w:val="0"/>
      <w:marRight w:val="0"/>
      <w:marTop w:val="0"/>
      <w:marBottom w:val="0"/>
      <w:divBdr>
        <w:top w:val="none" w:sz="0" w:space="0" w:color="auto"/>
        <w:left w:val="none" w:sz="0" w:space="0" w:color="auto"/>
        <w:bottom w:val="none" w:sz="0" w:space="0" w:color="auto"/>
        <w:right w:val="none" w:sz="0" w:space="0" w:color="auto"/>
      </w:divBdr>
    </w:div>
    <w:div w:id="2007592601">
      <w:bodyDiv w:val="1"/>
      <w:marLeft w:val="0"/>
      <w:marRight w:val="0"/>
      <w:marTop w:val="0"/>
      <w:marBottom w:val="0"/>
      <w:divBdr>
        <w:top w:val="none" w:sz="0" w:space="0" w:color="auto"/>
        <w:left w:val="none" w:sz="0" w:space="0" w:color="auto"/>
        <w:bottom w:val="none" w:sz="0" w:space="0" w:color="auto"/>
        <w:right w:val="none" w:sz="0" w:space="0" w:color="auto"/>
      </w:divBdr>
    </w:div>
    <w:div w:id="2013989372">
      <w:bodyDiv w:val="1"/>
      <w:marLeft w:val="0"/>
      <w:marRight w:val="0"/>
      <w:marTop w:val="0"/>
      <w:marBottom w:val="0"/>
      <w:divBdr>
        <w:top w:val="none" w:sz="0" w:space="0" w:color="auto"/>
        <w:left w:val="none" w:sz="0" w:space="0" w:color="auto"/>
        <w:bottom w:val="none" w:sz="0" w:space="0" w:color="auto"/>
        <w:right w:val="none" w:sz="0" w:space="0" w:color="auto"/>
      </w:divBdr>
    </w:div>
    <w:div w:id="2034259204">
      <w:bodyDiv w:val="1"/>
      <w:marLeft w:val="0"/>
      <w:marRight w:val="0"/>
      <w:marTop w:val="0"/>
      <w:marBottom w:val="0"/>
      <w:divBdr>
        <w:top w:val="none" w:sz="0" w:space="0" w:color="auto"/>
        <w:left w:val="none" w:sz="0" w:space="0" w:color="auto"/>
        <w:bottom w:val="none" w:sz="0" w:space="0" w:color="auto"/>
        <w:right w:val="none" w:sz="0" w:space="0" w:color="auto"/>
      </w:divBdr>
    </w:div>
    <w:div w:id="2035569690">
      <w:bodyDiv w:val="1"/>
      <w:marLeft w:val="0"/>
      <w:marRight w:val="0"/>
      <w:marTop w:val="0"/>
      <w:marBottom w:val="0"/>
      <w:divBdr>
        <w:top w:val="none" w:sz="0" w:space="0" w:color="auto"/>
        <w:left w:val="none" w:sz="0" w:space="0" w:color="auto"/>
        <w:bottom w:val="none" w:sz="0" w:space="0" w:color="auto"/>
        <w:right w:val="none" w:sz="0" w:space="0" w:color="auto"/>
      </w:divBdr>
    </w:div>
    <w:div w:id="2042631561">
      <w:bodyDiv w:val="1"/>
      <w:marLeft w:val="0"/>
      <w:marRight w:val="0"/>
      <w:marTop w:val="0"/>
      <w:marBottom w:val="0"/>
      <w:divBdr>
        <w:top w:val="none" w:sz="0" w:space="0" w:color="auto"/>
        <w:left w:val="none" w:sz="0" w:space="0" w:color="auto"/>
        <w:bottom w:val="none" w:sz="0" w:space="0" w:color="auto"/>
        <w:right w:val="none" w:sz="0" w:space="0" w:color="auto"/>
      </w:divBdr>
    </w:div>
    <w:div w:id="2045868004">
      <w:bodyDiv w:val="1"/>
      <w:marLeft w:val="0"/>
      <w:marRight w:val="0"/>
      <w:marTop w:val="0"/>
      <w:marBottom w:val="0"/>
      <w:divBdr>
        <w:top w:val="none" w:sz="0" w:space="0" w:color="auto"/>
        <w:left w:val="none" w:sz="0" w:space="0" w:color="auto"/>
        <w:bottom w:val="none" w:sz="0" w:space="0" w:color="auto"/>
        <w:right w:val="none" w:sz="0" w:space="0" w:color="auto"/>
      </w:divBdr>
    </w:div>
    <w:div w:id="2047168913">
      <w:bodyDiv w:val="1"/>
      <w:marLeft w:val="0"/>
      <w:marRight w:val="0"/>
      <w:marTop w:val="0"/>
      <w:marBottom w:val="0"/>
      <w:divBdr>
        <w:top w:val="none" w:sz="0" w:space="0" w:color="auto"/>
        <w:left w:val="none" w:sz="0" w:space="0" w:color="auto"/>
        <w:bottom w:val="none" w:sz="0" w:space="0" w:color="auto"/>
        <w:right w:val="none" w:sz="0" w:space="0" w:color="auto"/>
      </w:divBdr>
    </w:div>
    <w:div w:id="2047174795">
      <w:bodyDiv w:val="1"/>
      <w:marLeft w:val="0"/>
      <w:marRight w:val="0"/>
      <w:marTop w:val="0"/>
      <w:marBottom w:val="0"/>
      <w:divBdr>
        <w:top w:val="none" w:sz="0" w:space="0" w:color="auto"/>
        <w:left w:val="none" w:sz="0" w:space="0" w:color="auto"/>
        <w:bottom w:val="none" w:sz="0" w:space="0" w:color="auto"/>
        <w:right w:val="none" w:sz="0" w:space="0" w:color="auto"/>
      </w:divBdr>
    </w:div>
    <w:div w:id="2048945548">
      <w:bodyDiv w:val="1"/>
      <w:marLeft w:val="0"/>
      <w:marRight w:val="0"/>
      <w:marTop w:val="0"/>
      <w:marBottom w:val="0"/>
      <w:divBdr>
        <w:top w:val="none" w:sz="0" w:space="0" w:color="auto"/>
        <w:left w:val="none" w:sz="0" w:space="0" w:color="auto"/>
        <w:bottom w:val="none" w:sz="0" w:space="0" w:color="auto"/>
        <w:right w:val="none" w:sz="0" w:space="0" w:color="auto"/>
      </w:divBdr>
    </w:div>
    <w:div w:id="2049717980">
      <w:bodyDiv w:val="1"/>
      <w:marLeft w:val="0"/>
      <w:marRight w:val="0"/>
      <w:marTop w:val="0"/>
      <w:marBottom w:val="0"/>
      <w:divBdr>
        <w:top w:val="none" w:sz="0" w:space="0" w:color="auto"/>
        <w:left w:val="none" w:sz="0" w:space="0" w:color="auto"/>
        <w:bottom w:val="none" w:sz="0" w:space="0" w:color="auto"/>
        <w:right w:val="none" w:sz="0" w:space="0" w:color="auto"/>
      </w:divBdr>
    </w:div>
    <w:div w:id="2063939960">
      <w:bodyDiv w:val="1"/>
      <w:marLeft w:val="0"/>
      <w:marRight w:val="0"/>
      <w:marTop w:val="0"/>
      <w:marBottom w:val="0"/>
      <w:divBdr>
        <w:top w:val="none" w:sz="0" w:space="0" w:color="auto"/>
        <w:left w:val="none" w:sz="0" w:space="0" w:color="auto"/>
        <w:bottom w:val="none" w:sz="0" w:space="0" w:color="auto"/>
        <w:right w:val="none" w:sz="0" w:space="0" w:color="auto"/>
      </w:divBdr>
    </w:div>
    <w:div w:id="2107923359">
      <w:bodyDiv w:val="1"/>
      <w:marLeft w:val="0"/>
      <w:marRight w:val="0"/>
      <w:marTop w:val="0"/>
      <w:marBottom w:val="0"/>
      <w:divBdr>
        <w:top w:val="none" w:sz="0" w:space="0" w:color="auto"/>
        <w:left w:val="none" w:sz="0" w:space="0" w:color="auto"/>
        <w:bottom w:val="none" w:sz="0" w:space="0" w:color="auto"/>
        <w:right w:val="none" w:sz="0" w:space="0" w:color="auto"/>
      </w:divBdr>
    </w:div>
    <w:div w:id="2110002113">
      <w:bodyDiv w:val="1"/>
      <w:marLeft w:val="0"/>
      <w:marRight w:val="0"/>
      <w:marTop w:val="0"/>
      <w:marBottom w:val="0"/>
      <w:divBdr>
        <w:top w:val="none" w:sz="0" w:space="0" w:color="auto"/>
        <w:left w:val="none" w:sz="0" w:space="0" w:color="auto"/>
        <w:bottom w:val="none" w:sz="0" w:space="0" w:color="auto"/>
        <w:right w:val="none" w:sz="0" w:space="0" w:color="auto"/>
      </w:divBdr>
    </w:div>
    <w:div w:id="2116553762">
      <w:bodyDiv w:val="1"/>
      <w:marLeft w:val="0"/>
      <w:marRight w:val="0"/>
      <w:marTop w:val="0"/>
      <w:marBottom w:val="0"/>
      <w:divBdr>
        <w:top w:val="none" w:sz="0" w:space="0" w:color="auto"/>
        <w:left w:val="none" w:sz="0" w:space="0" w:color="auto"/>
        <w:bottom w:val="none" w:sz="0" w:space="0" w:color="auto"/>
        <w:right w:val="none" w:sz="0" w:space="0" w:color="auto"/>
      </w:divBdr>
    </w:div>
    <w:div w:id="2132744332">
      <w:bodyDiv w:val="1"/>
      <w:marLeft w:val="0"/>
      <w:marRight w:val="0"/>
      <w:marTop w:val="0"/>
      <w:marBottom w:val="0"/>
      <w:divBdr>
        <w:top w:val="none" w:sz="0" w:space="0" w:color="auto"/>
        <w:left w:val="none" w:sz="0" w:space="0" w:color="auto"/>
        <w:bottom w:val="none" w:sz="0" w:space="0" w:color="auto"/>
        <w:right w:val="none" w:sz="0" w:space="0" w:color="auto"/>
      </w:divBdr>
    </w:div>
    <w:div w:id="2141725927">
      <w:bodyDiv w:val="1"/>
      <w:marLeft w:val="0"/>
      <w:marRight w:val="0"/>
      <w:marTop w:val="0"/>
      <w:marBottom w:val="0"/>
      <w:divBdr>
        <w:top w:val="none" w:sz="0" w:space="0" w:color="auto"/>
        <w:left w:val="none" w:sz="0" w:space="0" w:color="auto"/>
        <w:bottom w:val="none" w:sz="0" w:space="0" w:color="auto"/>
        <w:right w:val="none" w:sz="0" w:space="0" w:color="auto"/>
      </w:divBdr>
    </w:div>
    <w:div w:id="21471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UNEP/OzL.Pro/ExCom/79/4</Document_x0020_Number>
    <DocumentType xmlns="64e33b30-101d-41de-b951-961aab25ea29">Pre-session</DocumentType>
    <Format xmlns="bbb7cb92-9812-4460-89bc-37533c3647fb">Word</Format>
  </documentManagement>
</p:properties>
</file>

<file path=customXml/itemProps1.xml><?xml version="1.0" encoding="utf-8"?>
<ds:datastoreItem xmlns:ds="http://schemas.openxmlformats.org/officeDocument/2006/customXml" ds:itemID="{D935B744-CCF8-44F1-BEAF-702F10858B8B}"/>
</file>

<file path=customXml/itemProps2.xml><?xml version="1.0" encoding="utf-8"?>
<ds:datastoreItem xmlns:ds="http://schemas.openxmlformats.org/officeDocument/2006/customXml" ds:itemID="{19626A82-F656-479B-8DA9-9A52E8255AD5}"/>
</file>

<file path=customXml/itemProps3.xml><?xml version="1.0" encoding="utf-8"?>
<ds:datastoreItem xmlns:ds="http://schemas.openxmlformats.org/officeDocument/2006/customXml" ds:itemID="{17983396-EAA4-4920-ADA7-DB7794B5DBB5}"/>
</file>

<file path=customXml/itemProps4.xml><?xml version="1.0" encoding="utf-8"?>
<ds:datastoreItem xmlns:ds="http://schemas.openxmlformats.org/officeDocument/2006/customXml" ds:itemID="{AC70EE03-6710-4D66-9E82-AB7063631CC4}"/>
</file>

<file path=docProps/app.xml><?xml version="1.0" encoding="utf-8"?>
<Properties xmlns="http://schemas.openxmlformats.org/officeDocument/2006/extended-properties" xmlns:vt="http://schemas.openxmlformats.org/officeDocument/2006/docPropsVTypes">
  <Template>normal</Template>
  <TotalTime>0</TotalTime>
  <Pages>16</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Report on balances and availability of Resources</vt:lpstr>
    </vt:vector>
  </TitlesOfParts>
  <Company>UNMFS</Company>
  <LinksUpToDate>false</LinksUpToDate>
  <CharactersWithSpaces>36565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balances and availability of resources</dc:title>
  <dc:subject>UNEP/OzL.Pro/ExCom/79/4</dc:subject>
  <dc:creator>Botheina Sayah Bendahmane</dc:creator>
  <cp:lastModifiedBy>Grace Nyoike</cp:lastModifiedBy>
  <cp:revision>2</cp:revision>
  <cp:lastPrinted>2017-06-09T21:53:00Z</cp:lastPrinted>
  <dcterms:created xsi:type="dcterms:W3CDTF">2017-06-09T22:01:00Z</dcterms:created>
  <dcterms:modified xsi:type="dcterms:W3CDTF">2017-06-09T22:01:00Z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UNEP/OzL.Pro/ExCom/79/4</vt:lpwstr>
  </property>
  <property fmtid="{D5CDD505-2E9C-101B-9397-08002B2CF9AE}" pid="3" name="Revision date">
    <vt:lpwstr>9/6/2017</vt:lpwstr>
  </property>
  <property fmtid="{D5CDD505-2E9C-101B-9397-08002B2CF9AE}" pid="4" name="ContentTypeId">
    <vt:lpwstr>0x01010004C6732A9FE91B4FBB477FDF99EB5849</vt:lpwstr>
  </property>
</Properties>
</file>